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B7EF"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666E2596"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14:paraId="2AA4DC90"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C62405" w:rsidRPr="00C62405">
        <w:rPr>
          <w:rFonts w:ascii="Times New Roman" w:hAnsi="Times New Roman"/>
          <w:sz w:val="28"/>
          <w:szCs w:val="24"/>
        </w:rPr>
        <w:t>Стратегический менеджмент базовый курс</w:t>
      </w:r>
      <w:r w:rsidRPr="00647AC9">
        <w:rPr>
          <w:rFonts w:ascii="Times New Roman" w:hAnsi="Times New Roman"/>
          <w:sz w:val="28"/>
          <w:szCs w:val="24"/>
        </w:rPr>
        <w:t>»</w:t>
      </w:r>
    </w:p>
    <w:p w14:paraId="11AE3776" w14:textId="77777777" w:rsidR="007C5F02" w:rsidRPr="00810354" w:rsidRDefault="007C5F02" w:rsidP="00B6405B">
      <w:pPr>
        <w:spacing w:after="0" w:line="240" w:lineRule="auto"/>
        <w:rPr>
          <w:rFonts w:ascii="Times New Roman" w:hAnsi="Times New Roman"/>
          <w:sz w:val="28"/>
          <w:szCs w:val="24"/>
        </w:rPr>
      </w:pPr>
    </w:p>
    <w:p w14:paraId="639277B7"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05079D1F"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1023687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396C15B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2890D6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5ED4FE8A"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2C35DC3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94DD990" w14:textId="77777777"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14:paraId="2AA029E7"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5D744C6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1A4AC57"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35746F08"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ED44F2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1EEB0A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7CFB5300"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0AC1585"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74C26628"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60D5FA6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0BF319C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831C104" w14:textId="77777777" w:rsidR="00B6405B" w:rsidRPr="00B6405B" w:rsidRDefault="00C62405" w:rsidP="00C62405">
      <w:pPr>
        <w:spacing w:after="0" w:line="240" w:lineRule="auto"/>
        <w:jc w:val="center"/>
        <w:rPr>
          <w:rFonts w:ascii="Times New Roman" w:eastAsia="Times New Roman" w:hAnsi="Times New Roman"/>
          <w:sz w:val="24"/>
          <w:szCs w:val="24"/>
          <w:lang w:eastAsia="ru-RU"/>
        </w:rPr>
      </w:pPr>
      <w:r w:rsidRPr="00C62405">
        <w:rPr>
          <w:rFonts w:ascii="Times New Roman" w:eastAsia="Times New Roman" w:hAnsi="Times New Roman"/>
          <w:b/>
          <w:sz w:val="24"/>
          <w:szCs w:val="24"/>
          <w:lang w:eastAsia="ru-RU"/>
        </w:rPr>
        <w:t>Стратегический менеджмент базовый курс</w:t>
      </w:r>
    </w:p>
    <w:p w14:paraId="77C66D5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25EDB30" w14:textId="77777777" w:rsidR="00A46BD1" w:rsidRDefault="00A46BD1" w:rsidP="005955D7">
      <w:pPr>
        <w:pStyle w:val="af4"/>
        <w:spacing w:line="276" w:lineRule="auto"/>
        <w:jc w:val="center"/>
      </w:pPr>
      <w:r w:rsidRPr="00A46BD1">
        <w:t xml:space="preserve">Направление и направленность (профиль) </w:t>
      </w:r>
    </w:p>
    <w:p w14:paraId="5C0B75B6" w14:textId="72C51B81" w:rsidR="00200640" w:rsidRDefault="00200640" w:rsidP="00200640">
      <w:pPr>
        <w:pStyle w:val="af4"/>
        <w:spacing w:line="276" w:lineRule="auto"/>
        <w:jc w:val="center"/>
      </w:pPr>
      <w:r>
        <w:t xml:space="preserve">38.03.02 Менеджмент. </w:t>
      </w:r>
      <w:r w:rsidR="005D41D0">
        <w:t>Международный менеджмент</w:t>
      </w:r>
    </w:p>
    <w:p w14:paraId="62A54797" w14:textId="77777777"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14:paraId="79B86264"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31A37DCE"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681E1BD4"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661E859B" w14:textId="77777777"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3BF8733C" w14:textId="234C71DD" w:rsidR="00B6405B" w:rsidRPr="00647AC9" w:rsidRDefault="00647AC9" w:rsidP="00B6405B">
      <w:pPr>
        <w:autoSpaceDE w:val="0"/>
        <w:autoSpaceDN w:val="0"/>
        <w:adjustRightInd w:val="0"/>
        <w:spacing w:after="0" w:line="240" w:lineRule="auto"/>
        <w:jc w:val="center"/>
        <w:rPr>
          <w:rFonts w:ascii="Times New Roman" w:eastAsia="Times New Roman" w:hAnsi="Times New Roman"/>
          <w:sz w:val="24"/>
          <w:szCs w:val="24"/>
          <w:u w:val="single"/>
          <w:lang w:eastAsia="ru-RU"/>
        </w:rPr>
      </w:pPr>
      <w:r w:rsidRPr="00647AC9">
        <w:rPr>
          <w:rFonts w:ascii="Times New Roman" w:eastAsia="Times New Roman" w:hAnsi="Times New Roman"/>
          <w:sz w:val="24"/>
          <w:szCs w:val="24"/>
          <w:u w:val="single"/>
          <w:lang w:eastAsia="ru-RU"/>
        </w:rPr>
        <w:t xml:space="preserve">очная </w:t>
      </w:r>
    </w:p>
    <w:p w14:paraId="45699C2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7F98C92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369CB7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CAF5618"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D86A39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13EE5F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50A311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309335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302719B"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FCD369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3EB39B9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B63CE5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EEE953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1DF9474" w14:textId="5F668DD9" w:rsidR="00B16459" w:rsidRDefault="00B6405B" w:rsidP="00B16459">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Владивосток 20</w:t>
      </w:r>
      <w:r w:rsidR="00843394">
        <w:rPr>
          <w:rFonts w:ascii="Times New Roman" w:eastAsia="Times New Roman" w:hAnsi="Times New Roman"/>
          <w:sz w:val="24"/>
          <w:szCs w:val="24"/>
          <w:lang w:eastAsia="ru-RU"/>
        </w:rPr>
        <w:t>21</w:t>
      </w:r>
      <w:bookmarkStart w:id="0" w:name="_GoBack"/>
      <w:bookmarkEnd w:id="0"/>
      <w:r w:rsidR="00B16459">
        <w:rPr>
          <w:rFonts w:ascii="Times New Roman" w:eastAsia="Times New Roman" w:hAnsi="Times New Roman"/>
          <w:sz w:val="24"/>
          <w:szCs w:val="24"/>
          <w:lang w:eastAsia="ru-RU"/>
        </w:rPr>
        <w:br w:type="page"/>
      </w:r>
    </w:p>
    <w:p w14:paraId="093457C7"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3818215E"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10C4F635"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24669" w14:paraId="1BCD4CB9" w14:textId="77777777" w:rsidTr="00BD7A51">
        <w:trPr>
          <w:trHeight w:val="630"/>
        </w:trPr>
        <w:tc>
          <w:tcPr>
            <w:tcW w:w="1457" w:type="pct"/>
            <w:vMerge w:val="restart"/>
            <w:vAlign w:val="center"/>
            <w:hideMark/>
          </w:tcPr>
          <w:p w14:paraId="6F2607AC"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14:paraId="21014912"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14:paraId="495D0D7B"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14:paraId="11DB0EA3"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14:paraId="473682B0" w14:textId="77777777" w:rsidTr="004E3BB8">
        <w:trPr>
          <w:trHeight w:val="230"/>
        </w:trPr>
        <w:tc>
          <w:tcPr>
            <w:tcW w:w="1457" w:type="pct"/>
            <w:vMerge/>
            <w:vAlign w:val="center"/>
          </w:tcPr>
          <w:p w14:paraId="2E050FF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14:paraId="1341C6B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14:paraId="5D70B0AB"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14:paraId="0F98B49E" w14:textId="77777777" w:rsidTr="00381825">
        <w:trPr>
          <w:trHeight w:val="593"/>
        </w:trPr>
        <w:tc>
          <w:tcPr>
            <w:tcW w:w="1457" w:type="pct"/>
            <w:vAlign w:val="center"/>
            <w:hideMark/>
          </w:tcPr>
          <w:p w14:paraId="1140695D" w14:textId="77777777" w:rsidR="00EC7037" w:rsidRPr="00924669" w:rsidRDefault="00381825"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ПК-3</w:t>
            </w:r>
          </w:p>
          <w:p w14:paraId="6F16DCF0" w14:textId="77777777"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14:paraId="5B26E051" w14:textId="77777777" w:rsidR="00EC7037" w:rsidRPr="00924669"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70" w:type="pct"/>
            <w:vAlign w:val="center"/>
          </w:tcPr>
          <w:p w14:paraId="7D786A73" w14:textId="586F6FB8" w:rsidR="00EC7037" w:rsidRPr="00924669" w:rsidRDefault="00CB4D8A"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381825" w:rsidRPr="00924669" w14:paraId="5F6C9CA3" w14:textId="77777777" w:rsidTr="00381825">
        <w:trPr>
          <w:trHeight w:val="418"/>
        </w:trPr>
        <w:tc>
          <w:tcPr>
            <w:tcW w:w="1457" w:type="pct"/>
            <w:vAlign w:val="center"/>
          </w:tcPr>
          <w:p w14:paraId="7055C82B" w14:textId="77777777" w:rsidR="00381825" w:rsidRDefault="00F42DCE"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tc>
        <w:tc>
          <w:tcPr>
            <w:tcW w:w="3073" w:type="pct"/>
            <w:vAlign w:val="center"/>
          </w:tcPr>
          <w:p w14:paraId="25ED115C" w14:textId="77777777" w:rsidR="00381825" w:rsidRPr="00B57E01"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470" w:type="pct"/>
            <w:vAlign w:val="center"/>
          </w:tcPr>
          <w:p w14:paraId="12BFB417" w14:textId="69E660D8" w:rsidR="00381825" w:rsidRDefault="005D41D0"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bl>
    <w:p w14:paraId="2A19ABB8" w14:textId="77777777" w:rsidR="00F17638" w:rsidRPr="004E3BB8" w:rsidRDefault="00F17638" w:rsidP="006B54A6">
      <w:pPr>
        <w:suppressAutoHyphens/>
        <w:spacing w:after="0" w:line="240" w:lineRule="auto"/>
        <w:ind w:firstLine="709"/>
        <w:jc w:val="both"/>
        <w:rPr>
          <w:rFonts w:ascii="Times New Roman" w:hAnsi="Times New Roman"/>
          <w:sz w:val="20"/>
        </w:rPr>
      </w:pPr>
      <w:r w:rsidRPr="004E3BB8">
        <w:rPr>
          <w:rFonts w:ascii="Times New Roman" w:hAnsi="Times New Roman"/>
          <w:sz w:val="20"/>
        </w:rPr>
        <w:t xml:space="preserve">Компетенция считается сформированной на данном этапе (номер этапа </w:t>
      </w:r>
      <w:r w:rsidR="00D85A39" w:rsidRPr="004E3BB8">
        <w:rPr>
          <w:rFonts w:ascii="Times New Roman" w:hAnsi="Times New Roman"/>
          <w:sz w:val="20"/>
        </w:rPr>
        <w:t>таблица 1 ФОС)</w:t>
      </w:r>
      <w:r w:rsidRPr="004E3BB8">
        <w:rPr>
          <w:rFonts w:ascii="Times New Roman" w:hAnsi="Times New Roman"/>
          <w:sz w:val="20"/>
        </w:rPr>
        <w:t xml:space="preserve"> в случае</w:t>
      </w:r>
      <w:r w:rsidR="00046EDD" w:rsidRPr="004E3BB8">
        <w:rPr>
          <w:rFonts w:ascii="Times New Roman" w:hAnsi="Times New Roman"/>
          <w:sz w:val="20"/>
        </w:rPr>
        <w:t>,</w:t>
      </w:r>
      <w:r w:rsidRPr="004E3BB8">
        <w:rPr>
          <w:rFonts w:ascii="Times New Roman" w:hAnsi="Times New Roman"/>
          <w:sz w:val="20"/>
        </w:rPr>
        <w:t xml:space="preserve"> если полученные результаты обучения по дисциплине оценены положительно (диапазон критериев оценивания </w:t>
      </w:r>
      <w:r w:rsidR="008C5023" w:rsidRPr="004E3BB8">
        <w:rPr>
          <w:rFonts w:ascii="Times New Roman" w:hAnsi="Times New Roman"/>
          <w:sz w:val="20"/>
        </w:rPr>
        <w:t>результатов обучения</w:t>
      </w:r>
      <w:r w:rsidR="00917E78" w:rsidRPr="004E3BB8">
        <w:rPr>
          <w:rFonts w:ascii="Times New Roman" w:hAnsi="Times New Roman"/>
          <w:sz w:val="20"/>
        </w:rPr>
        <w:t xml:space="preserve"> «зачтено», «удовлетворительно», «хорошо», «отлично»</w:t>
      </w:r>
      <w:r w:rsidRPr="004E3BB8">
        <w:rPr>
          <w:rFonts w:ascii="Times New Roman" w:hAnsi="Times New Roman"/>
          <w:sz w:val="20"/>
        </w:rPr>
        <w:t>). В случае отсутствия положительной оценки компетенция на данном этапе считается несформированной.</w:t>
      </w:r>
    </w:p>
    <w:p w14:paraId="35DD6D1D" w14:textId="77777777"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0AAFBF04" w14:textId="77777777"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381825">
        <w:rPr>
          <w:rFonts w:ascii="Times New Roman" w:hAnsi="Times New Roman"/>
          <w:b/>
          <w:i/>
          <w:sz w:val="24"/>
          <w:szCs w:val="24"/>
        </w:rPr>
        <w:t>ПК-3</w:t>
      </w:r>
      <w:r w:rsidRPr="00EC7037">
        <w:rPr>
          <w:rFonts w:ascii="Times New Roman" w:hAnsi="Times New Roman"/>
          <w:b/>
          <w:i/>
          <w:sz w:val="24"/>
          <w:szCs w:val="24"/>
        </w:rPr>
        <w:t xml:space="preserve">&gt; </w:t>
      </w:r>
      <w:r w:rsidR="00381825" w:rsidRPr="00EC7037">
        <w:rPr>
          <w:rFonts w:ascii="Times New Roman" w:hAnsi="Times New Roman"/>
          <w:b/>
          <w:i/>
          <w:sz w:val="24"/>
          <w:szCs w:val="24"/>
        </w:rPr>
        <w:t>&lt;</w:t>
      </w:r>
      <w:r w:rsidR="00911C44" w:rsidRPr="00911C44">
        <w:rPr>
          <w:rFonts w:ascii="Times New Roman" w:hAnsi="Times New Roman"/>
          <w:b/>
          <w:i/>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r w:rsidRPr="00EC7037">
        <w:rPr>
          <w:rFonts w:ascii="Times New Roman" w:hAnsi="Times New Roman"/>
          <w:b/>
          <w:i/>
          <w:sz w:val="24"/>
          <w:szCs w:val="24"/>
        </w:rPr>
        <w:t>&gt;</w:t>
      </w:r>
    </w:p>
    <w:p w14:paraId="133FA8E3" w14:textId="77777777"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924669" w14:paraId="4CCC9D51" w14:textId="77777777" w:rsidTr="00C27F60">
        <w:trPr>
          <w:trHeight w:val="631"/>
        </w:trPr>
        <w:tc>
          <w:tcPr>
            <w:tcW w:w="3417" w:type="pct"/>
            <w:gridSpan w:val="2"/>
          </w:tcPr>
          <w:p w14:paraId="0C3EDB4B" w14:textId="77777777"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626F8304"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6B022830"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E703AC" w:rsidRPr="00924669" w14:paraId="5277284F" w14:textId="77777777" w:rsidTr="00E703AC">
        <w:trPr>
          <w:trHeight w:val="273"/>
        </w:trPr>
        <w:tc>
          <w:tcPr>
            <w:tcW w:w="835" w:type="pct"/>
            <w:vMerge w:val="restart"/>
          </w:tcPr>
          <w:p w14:paraId="60BC0B35" w14:textId="77777777" w:rsidR="00E703AC" w:rsidRPr="00924669" w:rsidRDefault="00E703AC"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2906E7D7" w14:textId="77777777" w:rsidR="00E703AC" w:rsidRPr="005F4207" w:rsidRDefault="00386E8A" w:rsidP="00B06DE6">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метод</w:t>
            </w:r>
            <w:r w:rsidR="00B06DE6">
              <w:rPr>
                <w:rFonts w:ascii="Times New Roman" w:hAnsi="Times New Roman"/>
                <w:sz w:val="20"/>
                <w:szCs w:val="20"/>
              </w:rPr>
              <w:t>ы</w:t>
            </w:r>
            <w:r w:rsidRPr="00386E8A">
              <w:rPr>
                <w:rFonts w:ascii="Times New Roman" w:hAnsi="Times New Roman"/>
                <w:sz w:val="20"/>
                <w:szCs w:val="20"/>
              </w:rPr>
              <w:t xml:space="preserve"> и инструмент</w:t>
            </w:r>
            <w:r w:rsidR="00B06DE6">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08F8F90D" w14:textId="77777777" w:rsidR="00E703AC" w:rsidRPr="00924669" w:rsidRDefault="000D2A5B"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четко и понятно сформулировать и классифицировать методы и инструменты стратегического </w:t>
            </w:r>
            <w:r w:rsidR="00FF2F5A" w:rsidRPr="00386E8A">
              <w:rPr>
                <w:rFonts w:ascii="Times New Roman" w:hAnsi="Times New Roman"/>
                <w:sz w:val="20"/>
                <w:szCs w:val="20"/>
              </w:rPr>
              <w:t>анализа, разработки и осуществления стратегии организации</w:t>
            </w:r>
            <w:r>
              <w:rPr>
                <w:rFonts w:ascii="Times New Roman" w:hAnsi="Times New Roman"/>
                <w:sz w:val="20"/>
                <w:szCs w:val="20"/>
              </w:rPr>
              <w:t>.</w:t>
            </w:r>
          </w:p>
        </w:tc>
      </w:tr>
      <w:tr w:rsidR="00E703AC" w:rsidRPr="00924669" w14:paraId="2F5641E9" w14:textId="77777777" w:rsidTr="00C27F60">
        <w:tc>
          <w:tcPr>
            <w:tcW w:w="835" w:type="pct"/>
            <w:vMerge/>
          </w:tcPr>
          <w:p w14:paraId="40524E91"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309CF1C9" w14:textId="77777777" w:rsidR="00E703AC" w:rsidRPr="005F4207" w:rsidRDefault="00386E8A" w:rsidP="00E703AC">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583" w:type="pct"/>
          </w:tcPr>
          <w:p w14:paraId="0FF46F15" w14:textId="77777777" w:rsidR="00E703AC"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Знание и способность прокомментировать и изложить в доступной форме </w:t>
            </w:r>
            <w:r w:rsidR="00FF2F5A" w:rsidRPr="00386E8A">
              <w:rPr>
                <w:rFonts w:ascii="Times New Roman" w:hAnsi="Times New Roman"/>
                <w:sz w:val="20"/>
                <w:szCs w:val="20"/>
              </w:rPr>
              <w:t>теоретически</w:t>
            </w:r>
            <w:r w:rsidR="00FF2F5A">
              <w:rPr>
                <w:rFonts w:ascii="Times New Roman" w:hAnsi="Times New Roman"/>
                <w:sz w:val="20"/>
                <w:szCs w:val="20"/>
              </w:rPr>
              <w:t>е</w:t>
            </w:r>
            <w:r w:rsidR="00FF2F5A" w:rsidRPr="00386E8A">
              <w:rPr>
                <w:rFonts w:ascii="Times New Roman" w:hAnsi="Times New Roman"/>
                <w:sz w:val="20"/>
                <w:szCs w:val="20"/>
              </w:rPr>
              <w:t xml:space="preserve"> и практически</w:t>
            </w:r>
            <w:r w:rsidR="00FF2F5A">
              <w:rPr>
                <w:rFonts w:ascii="Times New Roman" w:hAnsi="Times New Roman"/>
                <w:sz w:val="20"/>
                <w:szCs w:val="20"/>
              </w:rPr>
              <w:t>е</w:t>
            </w:r>
            <w:r w:rsidR="00FF2F5A" w:rsidRPr="00386E8A">
              <w:rPr>
                <w:rFonts w:ascii="Times New Roman" w:hAnsi="Times New Roman"/>
                <w:sz w:val="20"/>
                <w:szCs w:val="20"/>
              </w:rPr>
              <w:t xml:space="preserve"> подход</w:t>
            </w:r>
            <w:r w:rsidR="00FF2F5A">
              <w:rPr>
                <w:rFonts w:ascii="Times New Roman" w:hAnsi="Times New Roman"/>
                <w:sz w:val="20"/>
                <w:szCs w:val="20"/>
              </w:rPr>
              <w:t>ы</w:t>
            </w:r>
            <w:r w:rsidR="00FF2F5A" w:rsidRPr="00386E8A">
              <w:rPr>
                <w:rFonts w:ascii="Times New Roman" w:hAnsi="Times New Roman"/>
                <w:sz w:val="20"/>
                <w:szCs w:val="20"/>
              </w:rPr>
              <w:t xml:space="preserve"> к определению источников и механизмов обеспечения конкурентного преимущества организации</w:t>
            </w:r>
            <w:r>
              <w:rPr>
                <w:rFonts w:ascii="Times New Roman" w:hAnsi="Times New Roman"/>
                <w:sz w:val="20"/>
                <w:szCs w:val="20"/>
              </w:rPr>
              <w:t>.</w:t>
            </w:r>
          </w:p>
        </w:tc>
      </w:tr>
      <w:tr w:rsidR="00C954B8" w:rsidRPr="00924669" w14:paraId="1321FE1F" w14:textId="77777777" w:rsidTr="00C27F60">
        <w:tc>
          <w:tcPr>
            <w:tcW w:w="835" w:type="pct"/>
            <w:vMerge w:val="restart"/>
          </w:tcPr>
          <w:p w14:paraId="1B2B53D9" w14:textId="77777777" w:rsidR="00C954B8" w:rsidRPr="00924669" w:rsidRDefault="00C954B8"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683C7B41" w14:textId="77777777" w:rsidR="00C954B8"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tc>
        <w:tc>
          <w:tcPr>
            <w:tcW w:w="1583" w:type="pct"/>
          </w:tcPr>
          <w:p w14:paraId="73515B21" w14:textId="77777777" w:rsidR="00C954B8" w:rsidRPr="00924669" w:rsidRDefault="000D2A5B"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Правильное определение последовательности и выбора  </w:t>
            </w:r>
            <w:r w:rsidR="00112303">
              <w:rPr>
                <w:rFonts w:ascii="Times New Roman" w:hAnsi="Times New Roman"/>
                <w:sz w:val="20"/>
                <w:szCs w:val="20"/>
              </w:rPr>
              <w:t>инструментов</w:t>
            </w:r>
            <w:r>
              <w:rPr>
                <w:rFonts w:ascii="Times New Roman" w:hAnsi="Times New Roman"/>
                <w:sz w:val="20"/>
                <w:szCs w:val="20"/>
              </w:rPr>
              <w:t xml:space="preserve"> разработки стратегии организации </w:t>
            </w:r>
            <w:r w:rsidR="00FF2F5A">
              <w:rPr>
                <w:rFonts w:ascii="Times New Roman" w:hAnsi="Times New Roman"/>
                <w:sz w:val="20"/>
                <w:szCs w:val="20"/>
              </w:rPr>
              <w:t>и ее реализации</w:t>
            </w:r>
            <w:r>
              <w:rPr>
                <w:rFonts w:ascii="Times New Roman" w:hAnsi="Times New Roman"/>
                <w:sz w:val="20"/>
                <w:szCs w:val="20"/>
              </w:rPr>
              <w:t>.</w:t>
            </w:r>
          </w:p>
        </w:tc>
      </w:tr>
      <w:tr w:rsidR="00263069" w:rsidRPr="00924669" w14:paraId="3B0820FB" w14:textId="77777777" w:rsidTr="00C27F60">
        <w:tc>
          <w:tcPr>
            <w:tcW w:w="835" w:type="pct"/>
            <w:vMerge/>
          </w:tcPr>
          <w:p w14:paraId="1A1EABED"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25B67393" w14:textId="77777777" w:rsidR="00263069"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637C8506" w14:textId="77777777" w:rsidR="00263069"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Самостоятельно</w:t>
            </w:r>
            <w:r w:rsidR="00FF2F5A">
              <w:rPr>
                <w:rFonts w:ascii="Times New Roman" w:hAnsi="Times New Roman"/>
                <w:sz w:val="20"/>
                <w:szCs w:val="20"/>
              </w:rPr>
              <w:t>с</w:t>
            </w:r>
            <w:r>
              <w:rPr>
                <w:rFonts w:ascii="Times New Roman" w:hAnsi="Times New Roman"/>
                <w:sz w:val="20"/>
                <w:szCs w:val="20"/>
              </w:rPr>
              <w:t xml:space="preserve">ть подбора </w:t>
            </w:r>
            <w:r w:rsidR="00FF2F5A">
              <w:rPr>
                <w:rFonts w:ascii="Times New Roman" w:hAnsi="Times New Roman"/>
                <w:sz w:val="20"/>
                <w:szCs w:val="20"/>
              </w:rPr>
              <w:t xml:space="preserve">инструментария </w:t>
            </w:r>
            <w:r>
              <w:rPr>
                <w:rFonts w:ascii="Times New Roman" w:hAnsi="Times New Roman"/>
                <w:sz w:val="20"/>
                <w:szCs w:val="20"/>
              </w:rPr>
              <w:t xml:space="preserve"> необходимого для разработки и реализации стратегии </w:t>
            </w:r>
            <w:r w:rsidR="00FF2F5A">
              <w:rPr>
                <w:rFonts w:ascii="Times New Roman" w:hAnsi="Times New Roman"/>
                <w:sz w:val="20"/>
                <w:szCs w:val="20"/>
              </w:rPr>
              <w:t>конкурентоспособности</w:t>
            </w:r>
            <w:r>
              <w:rPr>
                <w:rFonts w:ascii="Times New Roman" w:hAnsi="Times New Roman"/>
                <w:sz w:val="20"/>
                <w:szCs w:val="20"/>
              </w:rPr>
              <w:t>.</w:t>
            </w:r>
          </w:p>
        </w:tc>
      </w:tr>
      <w:tr w:rsidR="00263069" w:rsidRPr="00924669" w14:paraId="2FB66861" w14:textId="77777777" w:rsidTr="0023197D">
        <w:tc>
          <w:tcPr>
            <w:tcW w:w="835" w:type="pct"/>
          </w:tcPr>
          <w:p w14:paraId="41E602F1" w14:textId="77777777" w:rsidR="00263069" w:rsidRPr="00924669" w:rsidRDefault="00263069" w:rsidP="0026306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300BB583" w14:textId="77777777" w:rsidR="00263069" w:rsidRPr="00924669" w:rsidRDefault="00386E8A" w:rsidP="00263069">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4C3F33E3" w14:textId="77777777" w:rsidR="00263069" w:rsidRPr="00924669" w:rsidRDefault="000D2A5B" w:rsidP="00B7084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Своевременное и </w:t>
            </w:r>
            <w:r w:rsidR="00FF2F5A">
              <w:rPr>
                <w:rFonts w:ascii="Times New Roman" w:hAnsi="Times New Roman"/>
                <w:sz w:val="20"/>
                <w:szCs w:val="20"/>
              </w:rPr>
              <w:t xml:space="preserve">правильное </w:t>
            </w:r>
            <w:r>
              <w:rPr>
                <w:rFonts w:ascii="Times New Roman" w:hAnsi="Times New Roman"/>
                <w:sz w:val="20"/>
                <w:szCs w:val="20"/>
              </w:rPr>
              <w:t xml:space="preserve"> принятие</w:t>
            </w:r>
            <w:r w:rsidR="00FF2F5A">
              <w:rPr>
                <w:rFonts w:ascii="Times New Roman" w:hAnsi="Times New Roman"/>
                <w:sz w:val="20"/>
                <w:szCs w:val="20"/>
              </w:rPr>
              <w:t xml:space="preserve"> ключевых</w:t>
            </w:r>
            <w:r>
              <w:rPr>
                <w:rFonts w:ascii="Times New Roman" w:hAnsi="Times New Roman"/>
                <w:sz w:val="20"/>
                <w:szCs w:val="20"/>
              </w:rPr>
              <w:t xml:space="preserve"> стратегических  решений </w:t>
            </w:r>
            <w:r w:rsidR="00B7084B">
              <w:rPr>
                <w:rFonts w:ascii="Times New Roman" w:hAnsi="Times New Roman"/>
                <w:sz w:val="20"/>
                <w:szCs w:val="20"/>
              </w:rPr>
              <w:t>обеспечивающих конкурентоспособность</w:t>
            </w:r>
            <w:r>
              <w:rPr>
                <w:rFonts w:ascii="Times New Roman" w:hAnsi="Times New Roman"/>
                <w:sz w:val="20"/>
                <w:szCs w:val="20"/>
              </w:rPr>
              <w:t>.</w:t>
            </w:r>
          </w:p>
        </w:tc>
      </w:tr>
    </w:tbl>
    <w:p w14:paraId="03CF0DB6" w14:textId="77777777" w:rsidR="00911C44" w:rsidRDefault="00911C44" w:rsidP="00381825">
      <w:pPr>
        <w:suppressAutoHyphens/>
        <w:spacing w:after="0" w:line="240" w:lineRule="auto"/>
        <w:jc w:val="center"/>
        <w:rPr>
          <w:rFonts w:ascii="Times New Roman" w:hAnsi="Times New Roman"/>
          <w:b/>
          <w:i/>
          <w:sz w:val="24"/>
          <w:szCs w:val="24"/>
        </w:rPr>
      </w:pPr>
    </w:p>
    <w:p w14:paraId="394DA2A2" w14:textId="77777777" w:rsidR="00381825" w:rsidRDefault="00381825" w:rsidP="00381825">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lastRenderedPageBreak/>
        <w:t>&lt;</w:t>
      </w:r>
      <w:r w:rsidR="00911C44">
        <w:rPr>
          <w:rFonts w:ascii="Times New Roman" w:hAnsi="Times New Roman"/>
          <w:b/>
          <w:i/>
          <w:sz w:val="24"/>
          <w:szCs w:val="24"/>
        </w:rPr>
        <w:t>ПК-5</w:t>
      </w:r>
      <w:r w:rsidRPr="00EC7037">
        <w:rPr>
          <w:rFonts w:ascii="Times New Roman" w:hAnsi="Times New Roman"/>
          <w:b/>
          <w:i/>
          <w:sz w:val="24"/>
          <w:szCs w:val="24"/>
        </w:rPr>
        <w:t xml:space="preserve">&gt; </w:t>
      </w:r>
      <w:r w:rsidR="00911C44" w:rsidRPr="00EC7037">
        <w:rPr>
          <w:rFonts w:ascii="Times New Roman" w:hAnsi="Times New Roman"/>
          <w:b/>
          <w:i/>
          <w:sz w:val="24"/>
          <w:szCs w:val="24"/>
        </w:rPr>
        <w:t>&lt;</w:t>
      </w:r>
      <w:r w:rsidR="00911C44" w:rsidRPr="00911C44">
        <w:rPr>
          <w:rFonts w:ascii="Times New Roman" w:hAnsi="Times New Roman"/>
          <w:b/>
          <w:i/>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r w:rsidRPr="00EC7037">
        <w:rPr>
          <w:rFonts w:ascii="Times New Roman" w:hAnsi="Times New Roman"/>
          <w:b/>
          <w:i/>
          <w:sz w:val="24"/>
          <w:szCs w:val="24"/>
        </w:rPr>
        <w:t>&gt;</w:t>
      </w:r>
    </w:p>
    <w:p w14:paraId="7264FE6F" w14:textId="77777777" w:rsidR="00381825" w:rsidRPr="00EC7037" w:rsidRDefault="00381825" w:rsidP="00381825">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381825" w:rsidRPr="00924669" w14:paraId="37AC40A7" w14:textId="77777777" w:rsidTr="00F42DCE">
        <w:trPr>
          <w:trHeight w:val="631"/>
        </w:trPr>
        <w:tc>
          <w:tcPr>
            <w:tcW w:w="3417" w:type="pct"/>
            <w:gridSpan w:val="2"/>
          </w:tcPr>
          <w:p w14:paraId="2781E382"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3D01BD61"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06CB1333"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381825" w:rsidRPr="00924669" w14:paraId="6BBFA7A1" w14:textId="77777777" w:rsidTr="00F42DCE">
        <w:trPr>
          <w:trHeight w:val="273"/>
        </w:trPr>
        <w:tc>
          <w:tcPr>
            <w:tcW w:w="835" w:type="pct"/>
          </w:tcPr>
          <w:p w14:paraId="66391830" w14:textId="77777777" w:rsidR="00381825" w:rsidRPr="00924669" w:rsidRDefault="00381825" w:rsidP="00F42DCE">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3761DB41" w14:textId="77777777" w:rsidR="00381825" w:rsidRPr="005F4207" w:rsidRDefault="00386E8A" w:rsidP="00F42DCE">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14:paraId="40252315" w14:textId="77777777" w:rsidR="00381825" w:rsidRPr="00924669" w:rsidRDefault="00EA2113" w:rsidP="00F42DCE">
            <w:pPr>
              <w:suppressAutoHyphens/>
              <w:spacing w:after="0" w:line="240" w:lineRule="auto"/>
              <w:jc w:val="both"/>
              <w:rPr>
                <w:rFonts w:ascii="Times New Roman" w:hAnsi="Times New Roman"/>
                <w:sz w:val="20"/>
                <w:szCs w:val="20"/>
              </w:rPr>
            </w:pPr>
            <w:r>
              <w:rPr>
                <w:rFonts w:ascii="Times New Roman" w:hAnsi="Times New Roman"/>
                <w:sz w:val="20"/>
                <w:szCs w:val="20"/>
              </w:rPr>
              <w:t>Понимание взаимосвязи между структурой организации и реализуемой моделью стратегического развития.</w:t>
            </w:r>
          </w:p>
        </w:tc>
      </w:tr>
      <w:tr w:rsidR="00EA2113" w:rsidRPr="00924669" w14:paraId="64DBFB9A" w14:textId="77777777" w:rsidTr="00F42DCE">
        <w:tc>
          <w:tcPr>
            <w:tcW w:w="835" w:type="pct"/>
            <w:vMerge w:val="restart"/>
          </w:tcPr>
          <w:p w14:paraId="328EC4E0" w14:textId="77777777"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2A2382BE"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14:paraId="2F5B83CC" w14:textId="77777777" w:rsidR="00EA2113" w:rsidRPr="00924669" w:rsidRDefault="00EA2113" w:rsidP="00EA211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Корректность и соответствие выбора </w:t>
            </w:r>
            <w:r w:rsidRPr="00E94B8C">
              <w:rPr>
                <w:rFonts w:ascii="Times New Roman" w:hAnsi="Times New Roman"/>
                <w:sz w:val="20"/>
                <w:szCs w:val="20"/>
              </w:rPr>
              <w:t>предлагаемы</w:t>
            </w:r>
            <w:r>
              <w:rPr>
                <w:rFonts w:ascii="Times New Roman" w:hAnsi="Times New Roman"/>
                <w:sz w:val="20"/>
                <w:szCs w:val="20"/>
              </w:rPr>
              <w:t>х</w:t>
            </w:r>
            <w:r w:rsidRPr="00E94B8C">
              <w:rPr>
                <w:rFonts w:ascii="Times New Roman" w:hAnsi="Times New Roman"/>
                <w:sz w:val="20"/>
                <w:szCs w:val="20"/>
              </w:rPr>
              <w:t xml:space="preserve"> стратегически</w:t>
            </w:r>
            <w:r>
              <w:rPr>
                <w:rFonts w:ascii="Times New Roman" w:hAnsi="Times New Roman"/>
                <w:sz w:val="20"/>
                <w:szCs w:val="20"/>
              </w:rPr>
              <w:t>х решений ожидаемым результатам</w:t>
            </w:r>
            <w:r w:rsidR="00112303">
              <w:rPr>
                <w:rFonts w:ascii="Times New Roman" w:hAnsi="Times New Roman"/>
                <w:sz w:val="20"/>
                <w:szCs w:val="20"/>
              </w:rPr>
              <w:t xml:space="preserve"> повышения конкурентоспособности</w:t>
            </w:r>
            <w:r>
              <w:rPr>
                <w:rFonts w:ascii="Times New Roman" w:hAnsi="Times New Roman"/>
                <w:sz w:val="20"/>
                <w:szCs w:val="20"/>
              </w:rPr>
              <w:t xml:space="preserve">. </w:t>
            </w:r>
          </w:p>
        </w:tc>
      </w:tr>
      <w:tr w:rsidR="00EA2113" w:rsidRPr="00924669" w14:paraId="137009ED" w14:textId="77777777" w:rsidTr="00F42DCE">
        <w:tc>
          <w:tcPr>
            <w:tcW w:w="835" w:type="pct"/>
            <w:vMerge/>
          </w:tcPr>
          <w:p w14:paraId="6650429F" w14:textId="77777777"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3018BB62"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583" w:type="pct"/>
          </w:tcPr>
          <w:p w14:paraId="3FD96E7A" w14:textId="77777777" w:rsidR="00EA2113" w:rsidRPr="00924669" w:rsidRDefault="00112303" w:rsidP="00EA2113">
            <w:pPr>
              <w:suppressAutoHyphens/>
              <w:spacing w:after="0" w:line="240" w:lineRule="auto"/>
              <w:jc w:val="both"/>
              <w:rPr>
                <w:rFonts w:ascii="Times New Roman" w:hAnsi="Times New Roman"/>
                <w:sz w:val="20"/>
                <w:szCs w:val="20"/>
              </w:rPr>
            </w:pPr>
            <w:r>
              <w:rPr>
                <w:rFonts w:ascii="Times New Roman" w:hAnsi="Times New Roman"/>
                <w:sz w:val="20"/>
                <w:szCs w:val="20"/>
              </w:rPr>
              <w:t>Соответствие</w:t>
            </w:r>
            <w:r w:rsidR="00EA2113">
              <w:rPr>
                <w:rFonts w:ascii="Times New Roman" w:hAnsi="Times New Roman"/>
                <w:sz w:val="20"/>
                <w:szCs w:val="20"/>
              </w:rPr>
              <w:t xml:space="preserve"> выбора реализующей стратегию структуры  организации ожидаемым результатам.</w:t>
            </w:r>
            <w:r>
              <w:rPr>
                <w:rFonts w:ascii="Times New Roman" w:hAnsi="Times New Roman"/>
                <w:sz w:val="20"/>
                <w:szCs w:val="20"/>
              </w:rPr>
              <w:t xml:space="preserve"> достижения целей и выполнения задач.</w:t>
            </w:r>
          </w:p>
        </w:tc>
      </w:tr>
      <w:tr w:rsidR="00EA2113" w:rsidRPr="00924669" w14:paraId="1ED0AF10" w14:textId="77777777" w:rsidTr="00F42DCE">
        <w:tc>
          <w:tcPr>
            <w:tcW w:w="835" w:type="pct"/>
            <w:vMerge w:val="restart"/>
          </w:tcPr>
          <w:p w14:paraId="4C398723" w14:textId="77777777"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560232D7" w14:textId="77777777" w:rsidR="00EA2113" w:rsidRPr="00924669"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583" w:type="pct"/>
          </w:tcPr>
          <w:p w14:paraId="2D6535E0" w14:textId="77777777"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Своевременно</w:t>
            </w:r>
            <w:r w:rsidR="00112303">
              <w:rPr>
                <w:rFonts w:ascii="Times New Roman" w:hAnsi="Times New Roman"/>
                <w:sz w:val="20"/>
                <w:szCs w:val="20"/>
              </w:rPr>
              <w:t>сть</w:t>
            </w:r>
            <w:r>
              <w:rPr>
                <w:rFonts w:ascii="Times New Roman" w:hAnsi="Times New Roman"/>
                <w:sz w:val="20"/>
                <w:szCs w:val="20"/>
              </w:rPr>
              <w:t xml:space="preserve"> и </w:t>
            </w:r>
            <w:r w:rsidR="00112303">
              <w:rPr>
                <w:rFonts w:ascii="Times New Roman" w:hAnsi="Times New Roman"/>
                <w:sz w:val="20"/>
                <w:szCs w:val="20"/>
              </w:rPr>
              <w:t>правильность принятия</w:t>
            </w:r>
            <w:r>
              <w:rPr>
                <w:rFonts w:ascii="Times New Roman" w:hAnsi="Times New Roman"/>
                <w:sz w:val="20"/>
                <w:szCs w:val="20"/>
              </w:rPr>
              <w:t xml:space="preserve"> стратегических  решений </w:t>
            </w:r>
            <w:r w:rsidR="00112303">
              <w:rPr>
                <w:rFonts w:ascii="Times New Roman" w:hAnsi="Times New Roman"/>
                <w:sz w:val="20"/>
                <w:szCs w:val="20"/>
              </w:rPr>
              <w:t>по доработке и изменениям функциональных стратегий</w:t>
            </w:r>
            <w:r>
              <w:rPr>
                <w:rFonts w:ascii="Times New Roman" w:hAnsi="Times New Roman"/>
                <w:sz w:val="20"/>
                <w:szCs w:val="20"/>
              </w:rPr>
              <w:t>.</w:t>
            </w:r>
          </w:p>
        </w:tc>
      </w:tr>
      <w:tr w:rsidR="00EA2113" w:rsidRPr="00924669" w14:paraId="043B00A0" w14:textId="77777777" w:rsidTr="00F42DCE">
        <w:tc>
          <w:tcPr>
            <w:tcW w:w="835" w:type="pct"/>
            <w:vMerge/>
          </w:tcPr>
          <w:p w14:paraId="46D8C6BD" w14:textId="77777777"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054D16E8"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583" w:type="pct"/>
          </w:tcPr>
          <w:p w14:paraId="79747860" w14:textId="77777777"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Самостоятельность </w:t>
            </w:r>
            <w:r w:rsidRPr="00E94B8C">
              <w:rPr>
                <w:rFonts w:ascii="Times New Roman" w:hAnsi="Times New Roman"/>
                <w:sz w:val="20"/>
                <w:szCs w:val="20"/>
              </w:rPr>
              <w:t xml:space="preserve">обоснования, принятия и реализации </w:t>
            </w:r>
            <w:r>
              <w:rPr>
                <w:rFonts w:ascii="Times New Roman" w:hAnsi="Times New Roman"/>
                <w:sz w:val="20"/>
                <w:szCs w:val="20"/>
              </w:rPr>
              <w:t xml:space="preserve">верных </w:t>
            </w:r>
            <w:r w:rsidRPr="00E94B8C">
              <w:rPr>
                <w:rFonts w:ascii="Times New Roman" w:hAnsi="Times New Roman"/>
                <w:sz w:val="20"/>
                <w:szCs w:val="20"/>
              </w:rPr>
              <w:t>управленческих решений</w:t>
            </w:r>
            <w:r w:rsidR="00112303">
              <w:rPr>
                <w:rFonts w:ascii="Times New Roman" w:hAnsi="Times New Roman"/>
                <w:sz w:val="20"/>
                <w:szCs w:val="20"/>
              </w:rPr>
              <w:t xml:space="preserve"> </w:t>
            </w:r>
            <w:r w:rsidR="00112303" w:rsidRPr="00386E8A">
              <w:rPr>
                <w:rFonts w:ascii="Times New Roman" w:hAnsi="Times New Roman"/>
                <w:sz w:val="20"/>
                <w:szCs w:val="20"/>
              </w:rPr>
              <w:t xml:space="preserve">по </w:t>
            </w:r>
            <w:r w:rsidR="00112303">
              <w:rPr>
                <w:rFonts w:ascii="Times New Roman" w:hAnsi="Times New Roman"/>
                <w:sz w:val="20"/>
                <w:szCs w:val="20"/>
              </w:rPr>
              <w:t>повышению</w:t>
            </w:r>
            <w:r w:rsidR="00112303" w:rsidRPr="00386E8A">
              <w:rPr>
                <w:rFonts w:ascii="Times New Roman" w:hAnsi="Times New Roman"/>
                <w:sz w:val="20"/>
                <w:szCs w:val="20"/>
              </w:rPr>
              <w:t xml:space="preserve"> ко</w:t>
            </w:r>
            <w:r w:rsidR="00112303">
              <w:rPr>
                <w:rFonts w:ascii="Times New Roman" w:hAnsi="Times New Roman"/>
                <w:sz w:val="20"/>
                <w:szCs w:val="20"/>
              </w:rPr>
              <w:t>нкурентоспособности организации</w:t>
            </w:r>
            <w:r>
              <w:rPr>
                <w:rFonts w:ascii="Times New Roman" w:hAnsi="Times New Roman"/>
                <w:sz w:val="20"/>
                <w:szCs w:val="20"/>
              </w:rPr>
              <w:t xml:space="preserve">. </w:t>
            </w:r>
          </w:p>
        </w:tc>
      </w:tr>
    </w:tbl>
    <w:p w14:paraId="6693B671" w14:textId="77777777" w:rsidR="00911C44" w:rsidRDefault="00911C44" w:rsidP="00104729">
      <w:pPr>
        <w:spacing w:after="0" w:line="240" w:lineRule="auto"/>
        <w:jc w:val="both"/>
        <w:rPr>
          <w:rFonts w:ascii="Times New Roman" w:hAnsi="Times New Roman"/>
          <w:sz w:val="24"/>
        </w:rPr>
      </w:pPr>
    </w:p>
    <w:p w14:paraId="4BCAEF5B" w14:textId="77777777" w:rsidR="001E13F9" w:rsidRDefault="001E13F9" w:rsidP="00911C44">
      <w:pPr>
        <w:suppressAutoHyphens/>
        <w:spacing w:after="0" w:line="240" w:lineRule="auto"/>
        <w:jc w:val="center"/>
        <w:rPr>
          <w:rFonts w:ascii="Times New Roman" w:hAnsi="Times New Roman"/>
          <w:b/>
          <w:i/>
          <w:sz w:val="24"/>
          <w:szCs w:val="24"/>
        </w:rPr>
      </w:pPr>
    </w:p>
    <w:p w14:paraId="295F2404" w14:textId="77777777" w:rsidR="00911C44" w:rsidRDefault="00911C44" w:rsidP="00911C44">
      <w:pPr>
        <w:tabs>
          <w:tab w:val="left" w:pos="6945"/>
        </w:tabs>
        <w:rPr>
          <w:rFonts w:ascii="Times New Roman" w:hAnsi="Times New Roman"/>
          <w:sz w:val="24"/>
        </w:rPr>
      </w:pPr>
    </w:p>
    <w:p w14:paraId="41F576A9" w14:textId="77777777" w:rsidR="00104729" w:rsidRPr="00911C44" w:rsidRDefault="00911C44" w:rsidP="00911C44">
      <w:pPr>
        <w:tabs>
          <w:tab w:val="left" w:pos="6945"/>
        </w:tabs>
        <w:rPr>
          <w:rFonts w:ascii="Times New Roman" w:hAnsi="Times New Roman"/>
          <w:sz w:val="24"/>
        </w:rPr>
        <w:sectPr w:rsidR="00104729" w:rsidRPr="00911C44" w:rsidSect="003076B7">
          <w:pgSz w:w="16838" w:h="11906" w:orient="landscape"/>
          <w:pgMar w:top="1134" w:right="567" w:bottom="567" w:left="567" w:header="709" w:footer="709" w:gutter="0"/>
          <w:cols w:space="708"/>
          <w:docGrid w:linePitch="360"/>
        </w:sectPr>
      </w:pPr>
      <w:r>
        <w:rPr>
          <w:rFonts w:ascii="Times New Roman" w:hAnsi="Times New Roman"/>
          <w:sz w:val="24"/>
        </w:rPr>
        <w:tab/>
      </w:r>
    </w:p>
    <w:p w14:paraId="00D60DA3"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17"/>
        <w:gridCol w:w="2742"/>
        <w:gridCol w:w="2630"/>
        <w:gridCol w:w="2283"/>
        <w:gridCol w:w="2120"/>
      </w:tblGrid>
      <w:tr w:rsidR="00461353" w:rsidRPr="00924669" w14:paraId="68ECC699"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2ED5CA55" w14:textId="77777777"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5ABFE77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0F2065C4"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14:paraId="16191672" w14:textId="77777777"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5E8BD6D6" w14:textId="77777777"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14:paraId="35BDC83A"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14:paraId="4CB735E8"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14:paraId="2B9BE125" w14:textId="77777777"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14:paraId="322DE55B" w14:textId="77777777" w:rsidTr="00F7478D">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5B7ECA43" w14:textId="77777777" w:rsidR="00F7478D" w:rsidRPr="006F1837" w:rsidRDefault="00F7478D" w:rsidP="006243E3">
            <w:pPr>
              <w:spacing w:after="0" w:line="360" w:lineRule="auto"/>
              <w:ind w:left="113" w:right="113"/>
              <w:jc w:val="center"/>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Знания:</w:t>
            </w:r>
          </w:p>
        </w:tc>
        <w:tc>
          <w:tcPr>
            <w:tcW w:w="1345" w:type="pct"/>
            <w:vMerge w:val="restart"/>
            <w:tcBorders>
              <w:top w:val="single" w:sz="6" w:space="0" w:color="000000"/>
              <w:left w:val="single" w:sz="6" w:space="0" w:color="000000"/>
              <w:right w:val="single" w:sz="6" w:space="0" w:color="000000"/>
            </w:tcBorders>
          </w:tcPr>
          <w:p w14:paraId="2A2244AF" w14:textId="77777777" w:rsidR="00F7478D"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основных стратегий управления человеческими ресурсами;</w:t>
            </w:r>
          </w:p>
          <w:p w14:paraId="7FB1A6F7" w14:textId="77777777"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принципов целеполагания, видов и методов организационного планирования для управления человеческими ресурсами;</w:t>
            </w:r>
          </w:p>
        </w:tc>
        <w:tc>
          <w:tcPr>
            <w:tcW w:w="1290" w:type="pct"/>
            <w:vMerge w:val="restart"/>
            <w:tcBorders>
              <w:top w:val="single" w:sz="6" w:space="0" w:color="000000"/>
              <w:left w:val="single" w:sz="6" w:space="0" w:color="000000"/>
              <w:right w:val="single" w:sz="6" w:space="0" w:color="000000"/>
            </w:tcBorders>
          </w:tcPr>
          <w:p w14:paraId="5D5F572D"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6" w:space="0" w:color="000000"/>
              <w:left w:val="single" w:sz="6" w:space="0" w:color="000000"/>
              <w:bottom w:val="single" w:sz="4" w:space="0" w:color="auto"/>
              <w:right w:val="single" w:sz="6" w:space="0" w:color="000000"/>
            </w:tcBorders>
          </w:tcPr>
          <w:p w14:paraId="2DA04685"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14:paraId="78BE28BD"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3E6A8C82" w14:textId="77777777" w:rsidTr="00F7478D">
        <w:trPr>
          <w:trHeight w:val="279"/>
          <w:jc w:val="center"/>
        </w:trPr>
        <w:tc>
          <w:tcPr>
            <w:tcW w:w="205" w:type="pct"/>
            <w:vMerge/>
            <w:tcBorders>
              <w:left w:val="single" w:sz="6" w:space="0" w:color="000000"/>
              <w:right w:val="single" w:sz="6" w:space="0" w:color="000000"/>
            </w:tcBorders>
            <w:textDirection w:val="btLr"/>
          </w:tcPr>
          <w:p w14:paraId="25C48FE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00D255F6"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20387032"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3034FFFD"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C4D595F"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1CC3E9D6" w14:textId="77777777" w:rsidTr="00F7478D">
        <w:trPr>
          <w:trHeight w:val="279"/>
          <w:jc w:val="center"/>
        </w:trPr>
        <w:tc>
          <w:tcPr>
            <w:tcW w:w="205" w:type="pct"/>
            <w:vMerge/>
            <w:tcBorders>
              <w:left w:val="single" w:sz="6" w:space="0" w:color="000000"/>
              <w:right w:val="single" w:sz="6" w:space="0" w:color="000000"/>
            </w:tcBorders>
            <w:textDirection w:val="btLr"/>
          </w:tcPr>
          <w:p w14:paraId="189D242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5F81C117"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0FD97B08"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2551960F"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5F6811C"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4BA7B3C" w14:textId="77777777" w:rsidTr="00F7478D">
        <w:trPr>
          <w:trHeight w:val="279"/>
          <w:jc w:val="center"/>
        </w:trPr>
        <w:tc>
          <w:tcPr>
            <w:tcW w:w="205" w:type="pct"/>
            <w:vMerge/>
            <w:tcBorders>
              <w:left w:val="single" w:sz="6" w:space="0" w:color="000000"/>
              <w:right w:val="single" w:sz="6" w:space="0" w:color="000000"/>
            </w:tcBorders>
            <w:textDirection w:val="btLr"/>
          </w:tcPr>
          <w:p w14:paraId="22EE8857"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3F14407"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9CB92E4"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21CF0035"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D47C0C1"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560D06FC" w14:textId="77777777" w:rsidTr="00F7478D">
        <w:trPr>
          <w:trHeight w:val="279"/>
          <w:jc w:val="center"/>
        </w:trPr>
        <w:tc>
          <w:tcPr>
            <w:tcW w:w="205" w:type="pct"/>
            <w:vMerge/>
            <w:tcBorders>
              <w:left w:val="single" w:sz="6" w:space="0" w:color="000000"/>
              <w:right w:val="single" w:sz="6" w:space="0" w:color="000000"/>
            </w:tcBorders>
            <w:textDirection w:val="btLr"/>
          </w:tcPr>
          <w:p w14:paraId="6116A5C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CE3B716"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06F3AC60"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4D288922" w14:textId="77777777"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2721C847"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42B255E5" w14:textId="77777777" w:rsidTr="00F7478D">
        <w:trPr>
          <w:trHeight w:val="183"/>
          <w:jc w:val="center"/>
        </w:trPr>
        <w:tc>
          <w:tcPr>
            <w:tcW w:w="205" w:type="pct"/>
            <w:vMerge/>
            <w:tcBorders>
              <w:left w:val="single" w:sz="6" w:space="0" w:color="000000"/>
              <w:right w:val="single" w:sz="6" w:space="0" w:color="000000"/>
            </w:tcBorders>
          </w:tcPr>
          <w:p w14:paraId="4CD1DE6B"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2A4E85CA" w14:textId="77777777" w:rsidR="00C922C3" w:rsidRPr="00EF57AF" w:rsidRDefault="00B06DE6" w:rsidP="00C922C3">
            <w:pPr>
              <w:pStyle w:val="a4"/>
              <w:numPr>
                <w:ilvl w:val="0"/>
                <w:numId w:val="41"/>
              </w:numPr>
              <w:suppressAutoHyphens/>
              <w:spacing w:after="0" w:line="240" w:lineRule="auto"/>
              <w:ind w:left="27" w:firstLine="0"/>
              <w:rPr>
                <w:rFonts w:ascii="Times New Roman" w:eastAsia="Times New Roman" w:hAnsi="Times New Roman"/>
                <w:sz w:val="20"/>
                <w:lang w:eastAsia="ru-RU"/>
              </w:rPr>
            </w:pPr>
            <w:r w:rsidRPr="001E13F9">
              <w:rPr>
                <w:rFonts w:ascii="Times New Roman" w:hAnsi="Times New Roman"/>
                <w:sz w:val="20"/>
                <w:szCs w:val="20"/>
              </w:rPr>
              <w:t>типов организационных структур, их основные параметры и принципы их проектирования;</w:t>
            </w:r>
          </w:p>
        </w:tc>
        <w:tc>
          <w:tcPr>
            <w:tcW w:w="1290" w:type="pct"/>
            <w:vMerge w:val="restart"/>
            <w:tcBorders>
              <w:top w:val="single" w:sz="4" w:space="0" w:color="auto"/>
              <w:left w:val="single" w:sz="6" w:space="0" w:color="000000"/>
              <w:right w:val="single" w:sz="6" w:space="0" w:color="000000"/>
            </w:tcBorders>
          </w:tcPr>
          <w:p w14:paraId="216F64D6"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auto"/>
              <w:right w:val="single" w:sz="6" w:space="0" w:color="000000"/>
            </w:tcBorders>
          </w:tcPr>
          <w:p w14:paraId="497C2009"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39E5DF3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E21FA22" w14:textId="77777777" w:rsidTr="00F7478D">
        <w:trPr>
          <w:trHeight w:val="183"/>
          <w:jc w:val="center"/>
        </w:trPr>
        <w:tc>
          <w:tcPr>
            <w:tcW w:w="205" w:type="pct"/>
            <w:vMerge/>
            <w:tcBorders>
              <w:left w:val="single" w:sz="6" w:space="0" w:color="000000"/>
              <w:right w:val="single" w:sz="6" w:space="0" w:color="000000"/>
            </w:tcBorders>
          </w:tcPr>
          <w:p w14:paraId="4E95FC2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F6FBF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02E3656"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7E74CD9"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F7BDED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2E12A186" w14:textId="77777777" w:rsidTr="00F7478D">
        <w:trPr>
          <w:trHeight w:val="183"/>
          <w:jc w:val="center"/>
        </w:trPr>
        <w:tc>
          <w:tcPr>
            <w:tcW w:w="205" w:type="pct"/>
            <w:vMerge/>
            <w:tcBorders>
              <w:left w:val="single" w:sz="6" w:space="0" w:color="000000"/>
              <w:right w:val="single" w:sz="6" w:space="0" w:color="000000"/>
            </w:tcBorders>
          </w:tcPr>
          <w:p w14:paraId="7885E48E"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39E25A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518550F"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183F9E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F175B34"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D231FF9" w14:textId="77777777" w:rsidTr="00F7478D">
        <w:trPr>
          <w:trHeight w:val="183"/>
          <w:jc w:val="center"/>
        </w:trPr>
        <w:tc>
          <w:tcPr>
            <w:tcW w:w="205" w:type="pct"/>
            <w:vMerge/>
            <w:tcBorders>
              <w:left w:val="single" w:sz="6" w:space="0" w:color="000000"/>
              <w:right w:val="single" w:sz="6" w:space="0" w:color="000000"/>
            </w:tcBorders>
          </w:tcPr>
          <w:p w14:paraId="1BCB5E09"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3E3364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EA5B4FC"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61CD8B3"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BB22ADD"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64C0E709" w14:textId="77777777" w:rsidTr="00F7478D">
        <w:trPr>
          <w:trHeight w:val="183"/>
          <w:jc w:val="center"/>
        </w:trPr>
        <w:tc>
          <w:tcPr>
            <w:tcW w:w="205" w:type="pct"/>
            <w:vMerge/>
            <w:tcBorders>
              <w:left w:val="single" w:sz="6" w:space="0" w:color="000000"/>
              <w:right w:val="single" w:sz="6" w:space="0" w:color="000000"/>
            </w:tcBorders>
          </w:tcPr>
          <w:p w14:paraId="778E7C6E"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048743C"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669FE767"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1F7D50C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2591C861"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57501447" w14:textId="77777777" w:rsidTr="00F7478D">
        <w:trPr>
          <w:trHeight w:val="321"/>
          <w:jc w:val="center"/>
        </w:trPr>
        <w:tc>
          <w:tcPr>
            <w:tcW w:w="205" w:type="pct"/>
            <w:vMerge/>
            <w:tcBorders>
              <w:left w:val="single" w:sz="6" w:space="0" w:color="000000"/>
              <w:right w:val="single" w:sz="6" w:space="0" w:color="000000"/>
            </w:tcBorders>
          </w:tcPr>
          <w:p w14:paraId="576C2E24"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C330E2A" w14:textId="77777777" w:rsidR="00C922C3" w:rsidRPr="00B06DE6"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методов и инструментов стратегического анализа, разработки и осуществления стратегии организации, направленной на обеспечение конкурентоспособности;</w:t>
            </w:r>
          </w:p>
          <w:p w14:paraId="7DB36175" w14:textId="77777777" w:rsidR="00B06DE6"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w:t>
            </w:r>
            <w:r>
              <w:rPr>
                <w:rFonts w:ascii="Times New Roman" w:hAnsi="Times New Roman"/>
                <w:sz w:val="20"/>
                <w:szCs w:val="20"/>
              </w:rPr>
              <w:t>ы</w:t>
            </w:r>
            <w:r w:rsidRPr="00386E8A">
              <w:rPr>
                <w:rFonts w:ascii="Times New Roman" w:hAnsi="Times New Roman"/>
                <w:sz w:val="20"/>
                <w:szCs w:val="20"/>
              </w:rPr>
              <w:t xml:space="preserve"> и инструмент</w:t>
            </w:r>
            <w:r>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65AEBD9D"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auto"/>
              <w:right w:val="single" w:sz="6" w:space="0" w:color="000000"/>
            </w:tcBorders>
          </w:tcPr>
          <w:p w14:paraId="7BAD1077"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395D9CAB"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1B2E58B1" w14:textId="77777777" w:rsidTr="00F7478D">
        <w:trPr>
          <w:trHeight w:val="321"/>
          <w:jc w:val="center"/>
        </w:trPr>
        <w:tc>
          <w:tcPr>
            <w:tcW w:w="205" w:type="pct"/>
            <w:vMerge/>
            <w:tcBorders>
              <w:left w:val="single" w:sz="6" w:space="0" w:color="000000"/>
              <w:right w:val="single" w:sz="6" w:space="0" w:color="000000"/>
            </w:tcBorders>
          </w:tcPr>
          <w:p w14:paraId="3626BE90"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7695AD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FCE398D"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582BB73"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135E13E8"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6348E8E4" w14:textId="77777777" w:rsidTr="00F7478D">
        <w:trPr>
          <w:trHeight w:val="321"/>
          <w:jc w:val="center"/>
        </w:trPr>
        <w:tc>
          <w:tcPr>
            <w:tcW w:w="205" w:type="pct"/>
            <w:vMerge/>
            <w:tcBorders>
              <w:left w:val="single" w:sz="6" w:space="0" w:color="000000"/>
              <w:right w:val="single" w:sz="6" w:space="0" w:color="000000"/>
            </w:tcBorders>
          </w:tcPr>
          <w:p w14:paraId="5C0D349F"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1A8AC0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EDD44F7"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9AB9431"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566106A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03EA555A" w14:textId="77777777" w:rsidTr="00F7478D">
        <w:trPr>
          <w:trHeight w:val="321"/>
          <w:jc w:val="center"/>
        </w:trPr>
        <w:tc>
          <w:tcPr>
            <w:tcW w:w="205" w:type="pct"/>
            <w:vMerge/>
            <w:tcBorders>
              <w:left w:val="single" w:sz="6" w:space="0" w:color="000000"/>
              <w:right w:val="single" w:sz="6" w:space="0" w:color="000000"/>
            </w:tcBorders>
          </w:tcPr>
          <w:p w14:paraId="7F1B63D1"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8D145D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F70CE6C"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5AC0177"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42C1125D"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72A4767F" w14:textId="77777777" w:rsidTr="00F7478D">
        <w:trPr>
          <w:trHeight w:val="321"/>
          <w:jc w:val="center"/>
        </w:trPr>
        <w:tc>
          <w:tcPr>
            <w:tcW w:w="205" w:type="pct"/>
            <w:vMerge/>
            <w:tcBorders>
              <w:left w:val="single" w:sz="6" w:space="0" w:color="000000"/>
              <w:right w:val="single" w:sz="6" w:space="0" w:color="000000"/>
            </w:tcBorders>
          </w:tcPr>
          <w:p w14:paraId="4FD90FD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540D8FC"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33D11264"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6BB4DC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0AA4E2FB"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01265B28" w14:textId="77777777" w:rsidTr="00F7478D">
        <w:trPr>
          <w:trHeight w:val="276"/>
          <w:jc w:val="center"/>
        </w:trPr>
        <w:tc>
          <w:tcPr>
            <w:tcW w:w="205" w:type="pct"/>
            <w:vMerge/>
            <w:tcBorders>
              <w:left w:val="single" w:sz="6" w:space="0" w:color="000000"/>
              <w:right w:val="single" w:sz="6" w:space="0" w:color="000000"/>
            </w:tcBorders>
          </w:tcPr>
          <w:p w14:paraId="2A62D2A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2C376B4B" w14:textId="77777777" w:rsidR="00C922C3"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651BD8F0"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auto"/>
              <w:right w:val="single" w:sz="6" w:space="0" w:color="000000"/>
            </w:tcBorders>
          </w:tcPr>
          <w:p w14:paraId="785E4DF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54E21AA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BF2C782" w14:textId="77777777" w:rsidTr="00F7478D">
        <w:trPr>
          <w:trHeight w:val="276"/>
          <w:jc w:val="center"/>
        </w:trPr>
        <w:tc>
          <w:tcPr>
            <w:tcW w:w="205" w:type="pct"/>
            <w:vMerge/>
            <w:tcBorders>
              <w:left w:val="single" w:sz="6" w:space="0" w:color="000000"/>
              <w:right w:val="single" w:sz="6" w:space="0" w:color="000000"/>
            </w:tcBorders>
          </w:tcPr>
          <w:p w14:paraId="3783CE1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8744C4"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E65FFC7"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A12305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36D5322D"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846B3CA" w14:textId="77777777" w:rsidTr="00F7478D">
        <w:trPr>
          <w:trHeight w:val="276"/>
          <w:jc w:val="center"/>
        </w:trPr>
        <w:tc>
          <w:tcPr>
            <w:tcW w:w="205" w:type="pct"/>
            <w:vMerge/>
            <w:tcBorders>
              <w:left w:val="single" w:sz="6" w:space="0" w:color="000000"/>
              <w:right w:val="single" w:sz="6" w:space="0" w:color="000000"/>
            </w:tcBorders>
          </w:tcPr>
          <w:p w14:paraId="1BDC93E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823D2CC"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15AC4F0"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241E32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14B469A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073CA59A" w14:textId="77777777" w:rsidTr="00F7478D">
        <w:trPr>
          <w:trHeight w:val="276"/>
          <w:jc w:val="center"/>
        </w:trPr>
        <w:tc>
          <w:tcPr>
            <w:tcW w:w="205" w:type="pct"/>
            <w:vMerge/>
            <w:tcBorders>
              <w:left w:val="single" w:sz="6" w:space="0" w:color="000000"/>
              <w:right w:val="single" w:sz="6" w:space="0" w:color="000000"/>
            </w:tcBorders>
          </w:tcPr>
          <w:p w14:paraId="7B6C311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A3F7A1"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D5F9EDA"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85DCF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5200E42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0FCBB58" w14:textId="77777777" w:rsidTr="00F7478D">
        <w:trPr>
          <w:trHeight w:val="276"/>
          <w:jc w:val="center"/>
        </w:trPr>
        <w:tc>
          <w:tcPr>
            <w:tcW w:w="205" w:type="pct"/>
            <w:vMerge/>
            <w:tcBorders>
              <w:left w:val="single" w:sz="6" w:space="0" w:color="000000"/>
              <w:right w:val="single" w:sz="6" w:space="0" w:color="000000"/>
            </w:tcBorders>
          </w:tcPr>
          <w:p w14:paraId="3CA9AFB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C767E8"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00EA1A5C"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001DE3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52B5BC1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2175A67A" w14:textId="77777777" w:rsidTr="00F7478D">
        <w:trPr>
          <w:trHeight w:val="276"/>
          <w:jc w:val="center"/>
        </w:trPr>
        <w:tc>
          <w:tcPr>
            <w:tcW w:w="205" w:type="pct"/>
            <w:vMerge/>
            <w:tcBorders>
              <w:left w:val="single" w:sz="6" w:space="0" w:color="000000"/>
              <w:right w:val="single" w:sz="6" w:space="0" w:color="000000"/>
            </w:tcBorders>
          </w:tcPr>
          <w:p w14:paraId="1AABF4F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51E25577" w14:textId="77777777" w:rsidR="009C2776"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p w14:paraId="72F5A1F9" w14:textId="77777777"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290" w:type="pct"/>
            <w:vMerge w:val="restart"/>
            <w:tcBorders>
              <w:top w:val="single" w:sz="4" w:space="0" w:color="auto"/>
              <w:left w:val="single" w:sz="6" w:space="0" w:color="000000"/>
              <w:right w:val="single" w:sz="6" w:space="0" w:color="000000"/>
            </w:tcBorders>
          </w:tcPr>
          <w:p w14:paraId="5453D54D"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right w:val="single" w:sz="6" w:space="0" w:color="000000"/>
            </w:tcBorders>
          </w:tcPr>
          <w:p w14:paraId="2F2AD0F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89EDC4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519767C" w14:textId="77777777" w:rsidTr="00F7478D">
        <w:trPr>
          <w:trHeight w:val="276"/>
          <w:jc w:val="center"/>
        </w:trPr>
        <w:tc>
          <w:tcPr>
            <w:tcW w:w="205" w:type="pct"/>
            <w:vMerge/>
            <w:tcBorders>
              <w:left w:val="single" w:sz="6" w:space="0" w:color="000000"/>
              <w:right w:val="single" w:sz="6" w:space="0" w:color="000000"/>
            </w:tcBorders>
          </w:tcPr>
          <w:p w14:paraId="3980548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B36F64B"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56934069"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A1AD99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319F00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477F0E34" w14:textId="77777777" w:rsidTr="00F7478D">
        <w:trPr>
          <w:trHeight w:val="276"/>
          <w:jc w:val="center"/>
        </w:trPr>
        <w:tc>
          <w:tcPr>
            <w:tcW w:w="205" w:type="pct"/>
            <w:vMerge/>
            <w:tcBorders>
              <w:left w:val="single" w:sz="6" w:space="0" w:color="000000"/>
              <w:right w:val="single" w:sz="6" w:space="0" w:color="000000"/>
            </w:tcBorders>
          </w:tcPr>
          <w:p w14:paraId="2CE3534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FDC725"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DCDAACF"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61EB54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31CEB6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6EF2967" w14:textId="77777777" w:rsidTr="00F7478D">
        <w:trPr>
          <w:trHeight w:val="276"/>
          <w:jc w:val="center"/>
        </w:trPr>
        <w:tc>
          <w:tcPr>
            <w:tcW w:w="205" w:type="pct"/>
            <w:vMerge/>
            <w:tcBorders>
              <w:left w:val="single" w:sz="6" w:space="0" w:color="000000"/>
              <w:right w:val="single" w:sz="6" w:space="0" w:color="000000"/>
            </w:tcBorders>
          </w:tcPr>
          <w:p w14:paraId="7050C78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603F37D"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0A0F414"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9C06BC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65F4445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125BFE71" w14:textId="77777777" w:rsidTr="00F7478D">
        <w:trPr>
          <w:trHeight w:val="276"/>
          <w:jc w:val="center"/>
        </w:trPr>
        <w:tc>
          <w:tcPr>
            <w:tcW w:w="205" w:type="pct"/>
            <w:vMerge/>
            <w:tcBorders>
              <w:left w:val="single" w:sz="6" w:space="0" w:color="000000"/>
              <w:right w:val="single" w:sz="6" w:space="0" w:color="000000"/>
            </w:tcBorders>
          </w:tcPr>
          <w:p w14:paraId="0014462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4D46265"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02CF8BD2"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F33B13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14:paraId="2D2227C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67CAB1A" w14:textId="77777777" w:rsidTr="00F7478D">
        <w:trPr>
          <w:trHeight w:val="348"/>
          <w:jc w:val="center"/>
        </w:trPr>
        <w:tc>
          <w:tcPr>
            <w:tcW w:w="205" w:type="pct"/>
            <w:vMerge/>
            <w:tcBorders>
              <w:left w:val="single" w:sz="6" w:space="0" w:color="000000"/>
              <w:right w:val="single" w:sz="6" w:space="0" w:color="000000"/>
            </w:tcBorders>
          </w:tcPr>
          <w:p w14:paraId="6E3CFB0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47754C6" w14:textId="77777777" w:rsidR="00C922C3" w:rsidRPr="00B06DE6" w:rsidRDefault="00B06DE6"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классификации организационных структур в зависимости от планируемой или реализуемой стратегии;</w:t>
            </w:r>
          </w:p>
          <w:p w14:paraId="60FBF4F0" w14:textId="77777777" w:rsidR="00B06DE6" w:rsidRPr="00C922C3" w:rsidRDefault="00B06DE6"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 xml:space="preserve">способов и методов анализа взаимосвязи между функциональными стратегиями компаний с целью подготовки </w:t>
            </w:r>
            <w:r w:rsidRPr="00386E8A">
              <w:rPr>
                <w:rFonts w:ascii="Times New Roman" w:hAnsi="Times New Roman"/>
                <w:sz w:val="20"/>
                <w:szCs w:val="20"/>
              </w:rPr>
              <w:lastRenderedPageBreak/>
              <w:t>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3CF08031"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right w:val="single" w:sz="6" w:space="0" w:color="000000"/>
            </w:tcBorders>
          </w:tcPr>
          <w:p w14:paraId="7172ABF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73B3C1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65A82463" w14:textId="77777777" w:rsidTr="00F7478D">
        <w:trPr>
          <w:trHeight w:val="348"/>
          <w:jc w:val="center"/>
        </w:trPr>
        <w:tc>
          <w:tcPr>
            <w:tcW w:w="205" w:type="pct"/>
            <w:vMerge/>
            <w:tcBorders>
              <w:left w:val="single" w:sz="6" w:space="0" w:color="000000"/>
              <w:right w:val="single" w:sz="6" w:space="0" w:color="000000"/>
            </w:tcBorders>
          </w:tcPr>
          <w:p w14:paraId="47BCC42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FBD3554"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8B39D5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DA8444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B4F8B8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43D16CB" w14:textId="77777777" w:rsidTr="00F7478D">
        <w:trPr>
          <w:trHeight w:val="348"/>
          <w:jc w:val="center"/>
        </w:trPr>
        <w:tc>
          <w:tcPr>
            <w:tcW w:w="205" w:type="pct"/>
            <w:vMerge/>
            <w:tcBorders>
              <w:left w:val="single" w:sz="6" w:space="0" w:color="000000"/>
              <w:right w:val="single" w:sz="6" w:space="0" w:color="000000"/>
            </w:tcBorders>
          </w:tcPr>
          <w:p w14:paraId="7E88D74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B7E5E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3FAEB5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C23331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D6B9B9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585B991" w14:textId="77777777" w:rsidTr="00F7478D">
        <w:trPr>
          <w:trHeight w:val="348"/>
          <w:jc w:val="center"/>
        </w:trPr>
        <w:tc>
          <w:tcPr>
            <w:tcW w:w="205" w:type="pct"/>
            <w:vMerge/>
            <w:tcBorders>
              <w:left w:val="single" w:sz="6" w:space="0" w:color="000000"/>
              <w:right w:val="single" w:sz="6" w:space="0" w:color="000000"/>
            </w:tcBorders>
          </w:tcPr>
          <w:p w14:paraId="16A05E4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4CF520"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0649CB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EDD45B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19C8558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0BDF2EB9" w14:textId="77777777" w:rsidTr="00F7478D">
        <w:trPr>
          <w:trHeight w:val="348"/>
          <w:jc w:val="center"/>
        </w:trPr>
        <w:tc>
          <w:tcPr>
            <w:tcW w:w="205" w:type="pct"/>
            <w:vMerge/>
            <w:tcBorders>
              <w:left w:val="single" w:sz="6" w:space="0" w:color="000000"/>
              <w:right w:val="single" w:sz="6" w:space="0" w:color="000000"/>
            </w:tcBorders>
          </w:tcPr>
          <w:p w14:paraId="662CB8E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BD7B55"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C3165C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3E1ABE2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22FE2BB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0E199496" w14:textId="77777777" w:rsidTr="00610012">
        <w:trPr>
          <w:trHeight w:val="340"/>
          <w:jc w:val="center"/>
        </w:trPr>
        <w:tc>
          <w:tcPr>
            <w:tcW w:w="205" w:type="pct"/>
            <w:vMerge w:val="restart"/>
            <w:tcBorders>
              <w:top w:val="single" w:sz="6" w:space="0" w:color="000000"/>
              <w:left w:val="single" w:sz="6" w:space="0" w:color="000000"/>
              <w:right w:val="single" w:sz="6" w:space="0" w:color="000000"/>
            </w:tcBorders>
            <w:textDirection w:val="btLr"/>
            <w:vAlign w:val="center"/>
          </w:tcPr>
          <w:p w14:paraId="0C1027A2" w14:textId="77777777" w:rsidR="00992CF3" w:rsidRPr="00C909B4" w:rsidRDefault="00992CF3" w:rsidP="006243E3">
            <w:pPr>
              <w:spacing w:after="0" w:line="240" w:lineRule="auto"/>
              <w:ind w:left="113" w:right="113"/>
              <w:jc w:val="center"/>
              <w:rPr>
                <w:rFonts w:ascii="Times New Roman" w:hAnsi="Times New Roman"/>
                <w:sz w:val="20"/>
                <w:szCs w:val="20"/>
                <w:lang w:eastAsia="ar-SA"/>
              </w:rPr>
            </w:pPr>
            <w:r w:rsidRPr="00C909B4">
              <w:rPr>
                <w:rFonts w:ascii="Times New Roman" w:hAnsi="Times New Roman"/>
                <w:sz w:val="20"/>
                <w:szCs w:val="20"/>
                <w:lang w:eastAsia="ar-SA"/>
              </w:rPr>
              <w:t>Умения:</w:t>
            </w:r>
          </w:p>
        </w:tc>
        <w:tc>
          <w:tcPr>
            <w:tcW w:w="1345" w:type="pct"/>
            <w:vMerge w:val="restart"/>
            <w:tcBorders>
              <w:top w:val="single" w:sz="6" w:space="0" w:color="000000"/>
              <w:left w:val="single" w:sz="6" w:space="0" w:color="000000"/>
              <w:right w:val="single" w:sz="6" w:space="0" w:color="000000"/>
            </w:tcBorders>
          </w:tcPr>
          <w:p w14:paraId="62CD1CB5" w14:textId="77777777"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71D3480F"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6" w:space="0" w:color="000000"/>
              <w:right w:val="single" w:sz="6" w:space="0" w:color="000000"/>
            </w:tcBorders>
          </w:tcPr>
          <w:p w14:paraId="51804E66"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424C8F1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4D24B481"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0665F951"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11A3C1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68029E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DD36950"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627C145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3465F550"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142D987A"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43F2B1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66579C8"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DFDD8B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7E70472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65A585B8"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4680D19C"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F6157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9A1DD6E"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1B89A1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1FBD84A"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735893E6"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1A07C0FB"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6832E8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19DE177"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0DF70F2"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6FC97CF"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4C00506F" w14:textId="77777777" w:rsidTr="00610012">
        <w:trPr>
          <w:trHeight w:val="567"/>
          <w:jc w:val="center"/>
        </w:trPr>
        <w:tc>
          <w:tcPr>
            <w:tcW w:w="205" w:type="pct"/>
            <w:vMerge/>
            <w:tcBorders>
              <w:left w:val="single" w:sz="6" w:space="0" w:color="000000"/>
              <w:right w:val="single" w:sz="6" w:space="0" w:color="000000"/>
            </w:tcBorders>
          </w:tcPr>
          <w:p w14:paraId="282ED0A3"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706B2A4" w14:textId="77777777" w:rsidR="00352543"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анализировать организационную структуру и разрабатывать предложения по ее совершенствованию;</w:t>
            </w:r>
          </w:p>
          <w:p w14:paraId="4700049C"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66BDB600"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6" w:space="0" w:color="000000"/>
              <w:right w:val="single" w:sz="6" w:space="0" w:color="000000"/>
            </w:tcBorders>
          </w:tcPr>
          <w:p w14:paraId="16FC1C5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60D7A5CB"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75607BF1" w14:textId="77777777" w:rsidTr="00610012">
        <w:trPr>
          <w:trHeight w:val="567"/>
          <w:jc w:val="center"/>
        </w:trPr>
        <w:tc>
          <w:tcPr>
            <w:tcW w:w="205" w:type="pct"/>
            <w:vMerge/>
            <w:tcBorders>
              <w:left w:val="single" w:sz="6" w:space="0" w:color="000000"/>
              <w:right w:val="single" w:sz="6" w:space="0" w:color="000000"/>
            </w:tcBorders>
          </w:tcPr>
          <w:p w14:paraId="431A9D8C"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1ADAE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44D927B"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EF9778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236BB08B"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228F82E7" w14:textId="77777777" w:rsidTr="00610012">
        <w:trPr>
          <w:trHeight w:val="567"/>
          <w:jc w:val="center"/>
        </w:trPr>
        <w:tc>
          <w:tcPr>
            <w:tcW w:w="205" w:type="pct"/>
            <w:vMerge/>
            <w:tcBorders>
              <w:left w:val="single" w:sz="6" w:space="0" w:color="000000"/>
              <w:right w:val="single" w:sz="6" w:space="0" w:color="000000"/>
            </w:tcBorders>
          </w:tcPr>
          <w:p w14:paraId="117FB647"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8080A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BD49615"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58E709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2481CC8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521ED7F2" w14:textId="77777777" w:rsidTr="00610012">
        <w:trPr>
          <w:trHeight w:val="567"/>
          <w:jc w:val="center"/>
        </w:trPr>
        <w:tc>
          <w:tcPr>
            <w:tcW w:w="205" w:type="pct"/>
            <w:vMerge/>
            <w:tcBorders>
              <w:left w:val="single" w:sz="6" w:space="0" w:color="000000"/>
              <w:right w:val="single" w:sz="6" w:space="0" w:color="000000"/>
            </w:tcBorders>
          </w:tcPr>
          <w:p w14:paraId="769D8C1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513523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1454945"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A188E4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1B16BB5E"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66668415" w14:textId="77777777" w:rsidTr="00610012">
        <w:trPr>
          <w:trHeight w:val="567"/>
          <w:jc w:val="center"/>
        </w:trPr>
        <w:tc>
          <w:tcPr>
            <w:tcW w:w="205" w:type="pct"/>
            <w:vMerge/>
            <w:tcBorders>
              <w:left w:val="single" w:sz="6" w:space="0" w:color="000000"/>
              <w:right w:val="single" w:sz="6" w:space="0" w:color="000000"/>
            </w:tcBorders>
          </w:tcPr>
          <w:p w14:paraId="044F2DBE"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C9A88C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7F7ECB7A"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E5111B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47215FD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2A8CF76E" w14:textId="77777777" w:rsidTr="00F7478D">
        <w:trPr>
          <w:trHeight w:val="552"/>
          <w:jc w:val="center"/>
        </w:trPr>
        <w:tc>
          <w:tcPr>
            <w:tcW w:w="205" w:type="pct"/>
            <w:vMerge/>
            <w:tcBorders>
              <w:left w:val="single" w:sz="6" w:space="0" w:color="000000"/>
              <w:right w:val="single" w:sz="6" w:space="0" w:color="000000"/>
            </w:tcBorders>
          </w:tcPr>
          <w:p w14:paraId="05E616B0"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701177B" w14:textId="77777777" w:rsidR="008E36C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p w14:paraId="2FEEB6B5"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73E3FC3E"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6" w:space="0" w:color="000000"/>
              <w:right w:val="single" w:sz="6" w:space="0" w:color="000000"/>
            </w:tcBorders>
          </w:tcPr>
          <w:p w14:paraId="0C50C31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1159513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714DDDB2" w14:textId="77777777" w:rsidTr="00F7478D">
        <w:trPr>
          <w:trHeight w:val="552"/>
          <w:jc w:val="center"/>
        </w:trPr>
        <w:tc>
          <w:tcPr>
            <w:tcW w:w="205" w:type="pct"/>
            <w:vMerge/>
            <w:tcBorders>
              <w:left w:val="single" w:sz="6" w:space="0" w:color="000000"/>
              <w:right w:val="single" w:sz="6" w:space="0" w:color="000000"/>
            </w:tcBorders>
          </w:tcPr>
          <w:p w14:paraId="7CFD11FF"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A8581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C47B53B"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007A9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B6BCABE"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7FFC2D5F" w14:textId="77777777" w:rsidTr="00F7478D">
        <w:trPr>
          <w:trHeight w:val="552"/>
          <w:jc w:val="center"/>
        </w:trPr>
        <w:tc>
          <w:tcPr>
            <w:tcW w:w="205" w:type="pct"/>
            <w:vMerge/>
            <w:tcBorders>
              <w:left w:val="single" w:sz="6" w:space="0" w:color="000000"/>
              <w:right w:val="single" w:sz="6" w:space="0" w:color="000000"/>
            </w:tcBorders>
          </w:tcPr>
          <w:p w14:paraId="533EED79"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02925E2"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59F0A4C"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15ACC1E"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35571D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2C98D990" w14:textId="77777777" w:rsidTr="00F7478D">
        <w:trPr>
          <w:trHeight w:val="552"/>
          <w:jc w:val="center"/>
        </w:trPr>
        <w:tc>
          <w:tcPr>
            <w:tcW w:w="205" w:type="pct"/>
            <w:vMerge/>
            <w:tcBorders>
              <w:left w:val="single" w:sz="6" w:space="0" w:color="000000"/>
              <w:right w:val="single" w:sz="6" w:space="0" w:color="000000"/>
            </w:tcBorders>
          </w:tcPr>
          <w:p w14:paraId="08659C8A"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D330A7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A2530C6"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FCD08F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67DD372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19FEA9C5" w14:textId="77777777" w:rsidTr="00F7478D">
        <w:trPr>
          <w:trHeight w:val="552"/>
          <w:jc w:val="center"/>
        </w:trPr>
        <w:tc>
          <w:tcPr>
            <w:tcW w:w="205" w:type="pct"/>
            <w:vMerge/>
            <w:tcBorders>
              <w:left w:val="single" w:sz="6" w:space="0" w:color="000000"/>
              <w:right w:val="single" w:sz="6" w:space="0" w:color="000000"/>
            </w:tcBorders>
          </w:tcPr>
          <w:p w14:paraId="7EDF245A"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518295F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9C11083"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EA31FE6"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730B77C5"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0506692D" w14:textId="77777777" w:rsidTr="00F7478D">
        <w:trPr>
          <w:trHeight w:val="552"/>
          <w:jc w:val="center"/>
        </w:trPr>
        <w:tc>
          <w:tcPr>
            <w:tcW w:w="205" w:type="pct"/>
            <w:vMerge/>
            <w:tcBorders>
              <w:left w:val="single" w:sz="6" w:space="0" w:color="000000"/>
              <w:right w:val="single" w:sz="6" w:space="0" w:color="000000"/>
            </w:tcBorders>
          </w:tcPr>
          <w:p w14:paraId="59C39EF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0B55C1E" w14:textId="77777777" w:rsidR="00992CF3"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проектировать и анализировать организационные структуры;</w:t>
            </w:r>
          </w:p>
          <w:p w14:paraId="089BB934"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591CAC3F"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6" w:space="0" w:color="000000"/>
              <w:right w:val="single" w:sz="6" w:space="0" w:color="000000"/>
            </w:tcBorders>
          </w:tcPr>
          <w:p w14:paraId="3C08DB1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3ACA7C1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169AD86A" w14:textId="77777777" w:rsidTr="00F7478D">
        <w:trPr>
          <w:trHeight w:val="552"/>
          <w:jc w:val="center"/>
        </w:trPr>
        <w:tc>
          <w:tcPr>
            <w:tcW w:w="205" w:type="pct"/>
            <w:vMerge/>
            <w:tcBorders>
              <w:left w:val="single" w:sz="6" w:space="0" w:color="000000"/>
              <w:right w:val="single" w:sz="6" w:space="0" w:color="000000"/>
            </w:tcBorders>
          </w:tcPr>
          <w:p w14:paraId="61FDA462"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A9836EA"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C7F9DC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6D3BA6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63A39BBF"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3B43D746" w14:textId="77777777" w:rsidTr="00F7478D">
        <w:trPr>
          <w:trHeight w:val="552"/>
          <w:jc w:val="center"/>
        </w:trPr>
        <w:tc>
          <w:tcPr>
            <w:tcW w:w="205" w:type="pct"/>
            <w:vMerge/>
            <w:tcBorders>
              <w:left w:val="single" w:sz="6" w:space="0" w:color="000000"/>
              <w:right w:val="single" w:sz="6" w:space="0" w:color="000000"/>
            </w:tcBorders>
          </w:tcPr>
          <w:p w14:paraId="4D6D0ECF"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DDECC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BD22088"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736D3C2"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5D665E7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72B1DF31" w14:textId="77777777" w:rsidTr="00F7478D">
        <w:trPr>
          <w:trHeight w:val="552"/>
          <w:jc w:val="center"/>
        </w:trPr>
        <w:tc>
          <w:tcPr>
            <w:tcW w:w="205" w:type="pct"/>
            <w:vMerge/>
            <w:tcBorders>
              <w:left w:val="single" w:sz="6" w:space="0" w:color="000000"/>
              <w:right w:val="single" w:sz="6" w:space="0" w:color="000000"/>
            </w:tcBorders>
          </w:tcPr>
          <w:p w14:paraId="34A6678E"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DF853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0070FB0"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9F1921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437ECE0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553AF498" w14:textId="77777777" w:rsidTr="00F7478D">
        <w:trPr>
          <w:trHeight w:val="552"/>
          <w:jc w:val="center"/>
        </w:trPr>
        <w:tc>
          <w:tcPr>
            <w:tcW w:w="205" w:type="pct"/>
            <w:vMerge/>
            <w:tcBorders>
              <w:left w:val="single" w:sz="6" w:space="0" w:color="000000"/>
              <w:right w:val="single" w:sz="6" w:space="0" w:color="000000"/>
            </w:tcBorders>
          </w:tcPr>
          <w:p w14:paraId="2CCC4B0B"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467C2B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0BA662B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924E33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672D705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14D3C6EF" w14:textId="77777777" w:rsidTr="00501360">
        <w:trPr>
          <w:trHeight w:val="369"/>
          <w:jc w:val="center"/>
        </w:trPr>
        <w:tc>
          <w:tcPr>
            <w:tcW w:w="205" w:type="pct"/>
            <w:vMerge/>
            <w:tcBorders>
              <w:left w:val="single" w:sz="6" w:space="0" w:color="000000"/>
              <w:right w:val="single" w:sz="6" w:space="0" w:color="000000"/>
            </w:tcBorders>
          </w:tcPr>
          <w:p w14:paraId="51C66042"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267932D" w14:textId="77777777"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1A85FEF7"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6" w:space="0" w:color="000000"/>
              <w:right w:val="single" w:sz="6" w:space="0" w:color="000000"/>
            </w:tcBorders>
          </w:tcPr>
          <w:p w14:paraId="21930680"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206D1BE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508D09B0" w14:textId="77777777" w:rsidTr="00501360">
        <w:trPr>
          <w:trHeight w:val="369"/>
          <w:jc w:val="center"/>
        </w:trPr>
        <w:tc>
          <w:tcPr>
            <w:tcW w:w="205" w:type="pct"/>
            <w:vMerge/>
            <w:tcBorders>
              <w:left w:val="single" w:sz="6" w:space="0" w:color="000000"/>
              <w:right w:val="single" w:sz="6" w:space="0" w:color="000000"/>
            </w:tcBorders>
          </w:tcPr>
          <w:p w14:paraId="1B836EC8"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C3DABBA"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4F1B379"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77EE593"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A3A103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1EAD9192" w14:textId="77777777" w:rsidTr="00501360">
        <w:trPr>
          <w:trHeight w:val="369"/>
          <w:jc w:val="center"/>
        </w:trPr>
        <w:tc>
          <w:tcPr>
            <w:tcW w:w="205" w:type="pct"/>
            <w:vMerge/>
            <w:tcBorders>
              <w:left w:val="single" w:sz="6" w:space="0" w:color="000000"/>
              <w:right w:val="single" w:sz="6" w:space="0" w:color="000000"/>
            </w:tcBorders>
          </w:tcPr>
          <w:p w14:paraId="4DB97A8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F9D915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ADD6E5A"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BDF51EE"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156EC2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2ACF2008" w14:textId="77777777" w:rsidTr="00501360">
        <w:trPr>
          <w:trHeight w:val="369"/>
          <w:jc w:val="center"/>
        </w:trPr>
        <w:tc>
          <w:tcPr>
            <w:tcW w:w="205" w:type="pct"/>
            <w:vMerge/>
            <w:tcBorders>
              <w:left w:val="single" w:sz="6" w:space="0" w:color="000000"/>
              <w:right w:val="single" w:sz="6" w:space="0" w:color="000000"/>
            </w:tcBorders>
          </w:tcPr>
          <w:p w14:paraId="03B650E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4497C1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22B3D1B"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FD3DCBF"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DC85E1C"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2ECC3578" w14:textId="77777777" w:rsidTr="00501360">
        <w:trPr>
          <w:trHeight w:val="369"/>
          <w:jc w:val="center"/>
        </w:trPr>
        <w:tc>
          <w:tcPr>
            <w:tcW w:w="205" w:type="pct"/>
            <w:vMerge/>
            <w:tcBorders>
              <w:left w:val="single" w:sz="6" w:space="0" w:color="000000"/>
              <w:right w:val="single" w:sz="6" w:space="0" w:color="000000"/>
            </w:tcBorders>
          </w:tcPr>
          <w:p w14:paraId="670C8DCC"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7A8C27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50395CFE"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3B16F9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0912BC3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6B6201D8" w14:textId="77777777" w:rsidTr="00BD0B1F">
        <w:trPr>
          <w:trHeight w:val="510"/>
          <w:jc w:val="center"/>
        </w:trPr>
        <w:tc>
          <w:tcPr>
            <w:tcW w:w="205" w:type="pct"/>
            <w:vMerge/>
            <w:tcBorders>
              <w:left w:val="single" w:sz="6" w:space="0" w:color="000000"/>
              <w:right w:val="single" w:sz="6" w:space="0" w:color="000000"/>
            </w:tcBorders>
          </w:tcPr>
          <w:p w14:paraId="6B2C171B"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57F50D6" w14:textId="77777777" w:rsidR="00992CF3" w:rsidRPr="00C46315"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 xml:space="preserve">планировать и осуществлять мероприятия, распределять и делегировать полномочия с учетом личной ответственности за </w:t>
            </w:r>
            <w:r w:rsidRPr="001E13F9">
              <w:rPr>
                <w:rFonts w:ascii="Times New Roman" w:hAnsi="Times New Roman"/>
                <w:sz w:val="20"/>
                <w:szCs w:val="20"/>
              </w:rPr>
              <w:lastRenderedPageBreak/>
              <w:t>осуществляемые мероприятия;</w:t>
            </w:r>
          </w:p>
          <w:p w14:paraId="504CD61E" w14:textId="77777777" w:rsidR="00C46315" w:rsidRPr="00D17480"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2EBF1577"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bottom w:val="single" w:sz="6" w:space="0" w:color="000000"/>
              <w:right w:val="single" w:sz="6" w:space="0" w:color="000000"/>
            </w:tcBorders>
          </w:tcPr>
          <w:p w14:paraId="73A7448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72FCE820"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013A2D29" w14:textId="77777777" w:rsidTr="00BD0B1F">
        <w:trPr>
          <w:trHeight w:val="510"/>
          <w:jc w:val="center"/>
        </w:trPr>
        <w:tc>
          <w:tcPr>
            <w:tcW w:w="205" w:type="pct"/>
            <w:vMerge/>
            <w:tcBorders>
              <w:left w:val="single" w:sz="6" w:space="0" w:color="000000"/>
              <w:right w:val="single" w:sz="6" w:space="0" w:color="000000"/>
            </w:tcBorders>
          </w:tcPr>
          <w:p w14:paraId="29ED9CC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A53C84"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D0F57D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0A99C5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5DE6E4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35E53AF" w14:textId="77777777" w:rsidTr="00BD0B1F">
        <w:trPr>
          <w:trHeight w:val="510"/>
          <w:jc w:val="center"/>
        </w:trPr>
        <w:tc>
          <w:tcPr>
            <w:tcW w:w="205" w:type="pct"/>
            <w:vMerge/>
            <w:tcBorders>
              <w:left w:val="single" w:sz="6" w:space="0" w:color="000000"/>
              <w:right w:val="single" w:sz="6" w:space="0" w:color="000000"/>
            </w:tcBorders>
          </w:tcPr>
          <w:p w14:paraId="2FE31F5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7351A5A"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B40CF5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05E25B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6D9249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0A79EDB3" w14:textId="77777777" w:rsidTr="00BD0B1F">
        <w:trPr>
          <w:trHeight w:val="510"/>
          <w:jc w:val="center"/>
        </w:trPr>
        <w:tc>
          <w:tcPr>
            <w:tcW w:w="205" w:type="pct"/>
            <w:vMerge/>
            <w:tcBorders>
              <w:left w:val="single" w:sz="6" w:space="0" w:color="000000"/>
              <w:right w:val="single" w:sz="6" w:space="0" w:color="000000"/>
            </w:tcBorders>
          </w:tcPr>
          <w:p w14:paraId="24BD205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68E7330"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1E5BA2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523291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30ECE0D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176F4B2" w14:textId="77777777" w:rsidTr="00BD0B1F">
        <w:trPr>
          <w:trHeight w:val="510"/>
          <w:jc w:val="center"/>
        </w:trPr>
        <w:tc>
          <w:tcPr>
            <w:tcW w:w="205" w:type="pct"/>
            <w:vMerge/>
            <w:tcBorders>
              <w:left w:val="single" w:sz="6" w:space="0" w:color="000000"/>
              <w:right w:val="single" w:sz="6" w:space="0" w:color="000000"/>
            </w:tcBorders>
          </w:tcPr>
          <w:p w14:paraId="02A0A6D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82D9CDC"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38E78F7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76EBF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3B48587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547B9905" w14:textId="7777777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2B96293B" w14:textId="77777777" w:rsidR="00992CF3" w:rsidRPr="00C909B4" w:rsidRDefault="00992CF3" w:rsidP="006243E3">
            <w:pPr>
              <w:spacing w:after="0" w:line="240" w:lineRule="auto"/>
              <w:ind w:left="113" w:right="113"/>
              <w:jc w:val="center"/>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/владение</w:t>
            </w:r>
          </w:p>
        </w:tc>
        <w:tc>
          <w:tcPr>
            <w:tcW w:w="1345" w:type="pct"/>
            <w:vMerge w:val="restart"/>
            <w:tcBorders>
              <w:top w:val="single" w:sz="6" w:space="0" w:color="000000"/>
              <w:left w:val="single" w:sz="6" w:space="0" w:color="000000"/>
              <w:right w:val="single" w:sz="6" w:space="0" w:color="000000"/>
            </w:tcBorders>
          </w:tcPr>
          <w:p w14:paraId="3AB88ABC" w14:textId="77777777" w:rsidR="00992CF3" w:rsidRPr="00924669" w:rsidRDefault="00F62EED" w:rsidP="00F62EED">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290" w:type="pct"/>
            <w:vMerge w:val="restart"/>
            <w:tcBorders>
              <w:top w:val="single" w:sz="4" w:space="0" w:color="auto"/>
              <w:left w:val="single" w:sz="6" w:space="0" w:color="000000"/>
              <w:right w:val="single" w:sz="6" w:space="0" w:color="000000"/>
            </w:tcBorders>
          </w:tcPr>
          <w:p w14:paraId="54AF2104" w14:textId="77777777" w:rsidR="00992CF3" w:rsidRPr="006F1837" w:rsidRDefault="00992CF3" w:rsidP="00992CF3">
            <w:pPr>
              <w:numPr>
                <w:ilvl w:val="0"/>
                <w:numId w:val="38"/>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4" w:space="0" w:color="000000"/>
              <w:right w:val="single" w:sz="6" w:space="0" w:color="000000"/>
            </w:tcBorders>
          </w:tcPr>
          <w:p w14:paraId="5D9284AC"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8F89BB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57A9D49A" w14:textId="77777777" w:rsidTr="00501360">
        <w:trPr>
          <w:trHeight w:val="279"/>
          <w:jc w:val="center"/>
        </w:trPr>
        <w:tc>
          <w:tcPr>
            <w:tcW w:w="205" w:type="pct"/>
            <w:vMerge/>
            <w:tcBorders>
              <w:left w:val="single" w:sz="6" w:space="0" w:color="000000"/>
              <w:right w:val="single" w:sz="6" w:space="0" w:color="000000"/>
            </w:tcBorders>
            <w:textDirection w:val="btLr"/>
          </w:tcPr>
          <w:p w14:paraId="24AA3C38"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1D4FD4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30614FD"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B60199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0C243A5"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5417480E" w14:textId="77777777" w:rsidTr="00501360">
        <w:trPr>
          <w:trHeight w:val="279"/>
          <w:jc w:val="center"/>
        </w:trPr>
        <w:tc>
          <w:tcPr>
            <w:tcW w:w="205" w:type="pct"/>
            <w:vMerge/>
            <w:tcBorders>
              <w:left w:val="single" w:sz="6" w:space="0" w:color="000000"/>
              <w:right w:val="single" w:sz="6" w:space="0" w:color="000000"/>
            </w:tcBorders>
            <w:textDirection w:val="btLr"/>
          </w:tcPr>
          <w:p w14:paraId="294DF29C"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E611C45"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E86557C"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28A6EC1"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3C7D3DA"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5B41A1CC" w14:textId="77777777" w:rsidTr="00501360">
        <w:trPr>
          <w:trHeight w:val="279"/>
          <w:jc w:val="center"/>
        </w:trPr>
        <w:tc>
          <w:tcPr>
            <w:tcW w:w="205" w:type="pct"/>
            <w:vMerge/>
            <w:tcBorders>
              <w:left w:val="single" w:sz="6" w:space="0" w:color="000000"/>
              <w:right w:val="single" w:sz="6" w:space="0" w:color="000000"/>
            </w:tcBorders>
            <w:textDirection w:val="btLr"/>
          </w:tcPr>
          <w:p w14:paraId="1C3436A7"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A2157E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C36B581"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9DDD541"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3E4AEBB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14F22667" w14:textId="77777777" w:rsidTr="00501360">
        <w:trPr>
          <w:trHeight w:val="279"/>
          <w:jc w:val="center"/>
        </w:trPr>
        <w:tc>
          <w:tcPr>
            <w:tcW w:w="205" w:type="pct"/>
            <w:vMerge/>
            <w:tcBorders>
              <w:left w:val="single" w:sz="6" w:space="0" w:color="000000"/>
              <w:right w:val="single" w:sz="6" w:space="0" w:color="000000"/>
            </w:tcBorders>
            <w:textDirection w:val="btLr"/>
          </w:tcPr>
          <w:p w14:paraId="7FE8F289"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6AD736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730CCD2"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62E7A0A"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500CC519"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38559909" w14:textId="77777777" w:rsidTr="00BD0B1F">
        <w:trPr>
          <w:trHeight w:val="284"/>
          <w:jc w:val="center"/>
        </w:trPr>
        <w:tc>
          <w:tcPr>
            <w:tcW w:w="205" w:type="pct"/>
            <w:vMerge/>
            <w:tcBorders>
              <w:left w:val="single" w:sz="6" w:space="0" w:color="000000"/>
              <w:right w:val="single" w:sz="6" w:space="0" w:color="000000"/>
            </w:tcBorders>
          </w:tcPr>
          <w:p w14:paraId="28B7FA7C"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511424F"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7229B3AD"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000000"/>
              <w:right w:val="single" w:sz="6" w:space="0" w:color="000000"/>
            </w:tcBorders>
          </w:tcPr>
          <w:p w14:paraId="44DEF207"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37F7CBE3"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35E5FC0F" w14:textId="77777777" w:rsidTr="00BD0B1F">
        <w:trPr>
          <w:trHeight w:val="284"/>
          <w:jc w:val="center"/>
        </w:trPr>
        <w:tc>
          <w:tcPr>
            <w:tcW w:w="205" w:type="pct"/>
            <w:vMerge/>
            <w:tcBorders>
              <w:left w:val="single" w:sz="6" w:space="0" w:color="000000"/>
              <w:right w:val="single" w:sz="6" w:space="0" w:color="000000"/>
            </w:tcBorders>
          </w:tcPr>
          <w:p w14:paraId="46DCB26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B4115A"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60A6290"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7742958"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E62F88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6C357563" w14:textId="77777777" w:rsidTr="00BD0B1F">
        <w:trPr>
          <w:trHeight w:val="284"/>
          <w:jc w:val="center"/>
        </w:trPr>
        <w:tc>
          <w:tcPr>
            <w:tcW w:w="205" w:type="pct"/>
            <w:vMerge/>
            <w:tcBorders>
              <w:left w:val="single" w:sz="6" w:space="0" w:color="000000"/>
              <w:right w:val="single" w:sz="6" w:space="0" w:color="000000"/>
            </w:tcBorders>
          </w:tcPr>
          <w:p w14:paraId="5303A630"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0B580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43BECAA"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9F3087B"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B991E8A"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6535C208" w14:textId="77777777" w:rsidTr="00BD0B1F">
        <w:trPr>
          <w:trHeight w:val="284"/>
          <w:jc w:val="center"/>
        </w:trPr>
        <w:tc>
          <w:tcPr>
            <w:tcW w:w="205" w:type="pct"/>
            <w:vMerge/>
            <w:tcBorders>
              <w:left w:val="single" w:sz="6" w:space="0" w:color="000000"/>
              <w:right w:val="single" w:sz="6" w:space="0" w:color="000000"/>
            </w:tcBorders>
          </w:tcPr>
          <w:p w14:paraId="59E54E7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006D5F"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470A131"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FE499D0"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4FED7F3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7E596DC4" w14:textId="77777777" w:rsidTr="00BD0B1F">
        <w:trPr>
          <w:trHeight w:val="284"/>
          <w:jc w:val="center"/>
        </w:trPr>
        <w:tc>
          <w:tcPr>
            <w:tcW w:w="205" w:type="pct"/>
            <w:vMerge/>
            <w:tcBorders>
              <w:left w:val="single" w:sz="6" w:space="0" w:color="000000"/>
              <w:right w:val="single" w:sz="6" w:space="0" w:color="000000"/>
            </w:tcBorders>
          </w:tcPr>
          <w:p w14:paraId="5A61AC6F"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7020FE0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CBD6AD8"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9B8AB52"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4C91543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764E108A" w14:textId="77777777" w:rsidTr="00BD0B1F">
        <w:trPr>
          <w:trHeight w:val="284"/>
          <w:jc w:val="center"/>
        </w:trPr>
        <w:tc>
          <w:tcPr>
            <w:tcW w:w="205" w:type="pct"/>
            <w:vMerge/>
            <w:tcBorders>
              <w:left w:val="single" w:sz="6" w:space="0" w:color="000000"/>
              <w:right w:val="single" w:sz="6" w:space="0" w:color="000000"/>
            </w:tcBorders>
          </w:tcPr>
          <w:p w14:paraId="47D4EE9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ED1F065"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67002EDA"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000000"/>
              <w:right w:val="single" w:sz="6" w:space="0" w:color="000000"/>
            </w:tcBorders>
          </w:tcPr>
          <w:p w14:paraId="0D124B13"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1D6BE45"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105C4490" w14:textId="77777777" w:rsidTr="00BD0B1F">
        <w:trPr>
          <w:trHeight w:val="284"/>
          <w:jc w:val="center"/>
        </w:trPr>
        <w:tc>
          <w:tcPr>
            <w:tcW w:w="205" w:type="pct"/>
            <w:vMerge/>
            <w:tcBorders>
              <w:left w:val="single" w:sz="6" w:space="0" w:color="000000"/>
              <w:right w:val="single" w:sz="6" w:space="0" w:color="000000"/>
            </w:tcBorders>
          </w:tcPr>
          <w:p w14:paraId="2BDD762B"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0B2928"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936E60E"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A2490F5"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7D9FA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4ED7CA15" w14:textId="77777777" w:rsidTr="00BD0B1F">
        <w:trPr>
          <w:trHeight w:val="284"/>
          <w:jc w:val="center"/>
        </w:trPr>
        <w:tc>
          <w:tcPr>
            <w:tcW w:w="205" w:type="pct"/>
            <w:vMerge/>
            <w:tcBorders>
              <w:left w:val="single" w:sz="6" w:space="0" w:color="000000"/>
              <w:right w:val="single" w:sz="6" w:space="0" w:color="000000"/>
            </w:tcBorders>
          </w:tcPr>
          <w:p w14:paraId="3EBEF39F"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E94F427"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3674A64"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C9DD07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D52717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1D3562E4" w14:textId="77777777" w:rsidTr="00BD0B1F">
        <w:trPr>
          <w:trHeight w:val="284"/>
          <w:jc w:val="center"/>
        </w:trPr>
        <w:tc>
          <w:tcPr>
            <w:tcW w:w="205" w:type="pct"/>
            <w:vMerge/>
            <w:tcBorders>
              <w:left w:val="single" w:sz="6" w:space="0" w:color="000000"/>
              <w:right w:val="single" w:sz="6" w:space="0" w:color="000000"/>
            </w:tcBorders>
          </w:tcPr>
          <w:p w14:paraId="4770580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BEDDA9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EE68DDF"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DDD6965"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221292D"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043FCBB9" w14:textId="77777777" w:rsidTr="00BD0B1F">
        <w:trPr>
          <w:trHeight w:val="284"/>
          <w:jc w:val="center"/>
        </w:trPr>
        <w:tc>
          <w:tcPr>
            <w:tcW w:w="205" w:type="pct"/>
            <w:vMerge/>
            <w:tcBorders>
              <w:left w:val="single" w:sz="6" w:space="0" w:color="000000"/>
              <w:right w:val="single" w:sz="6" w:space="0" w:color="000000"/>
            </w:tcBorders>
          </w:tcPr>
          <w:p w14:paraId="241F798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68517F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1AF4365F"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5D6885F"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323A5E4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1E8AF572" w14:textId="77777777" w:rsidTr="00BD0B1F">
        <w:trPr>
          <w:trHeight w:val="284"/>
          <w:jc w:val="center"/>
        </w:trPr>
        <w:tc>
          <w:tcPr>
            <w:tcW w:w="205" w:type="pct"/>
            <w:vMerge/>
            <w:tcBorders>
              <w:left w:val="single" w:sz="6" w:space="0" w:color="000000"/>
              <w:right w:val="single" w:sz="6" w:space="0" w:color="000000"/>
            </w:tcBorders>
          </w:tcPr>
          <w:p w14:paraId="1E772A56"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5C9FEC93"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проектирования организационной структуры, распределения полномочий и ответственности на основе их делегирования;</w:t>
            </w:r>
          </w:p>
        </w:tc>
        <w:tc>
          <w:tcPr>
            <w:tcW w:w="1290" w:type="pct"/>
            <w:vMerge w:val="restart"/>
            <w:tcBorders>
              <w:top w:val="single" w:sz="4" w:space="0" w:color="auto"/>
              <w:left w:val="single" w:sz="6" w:space="0" w:color="000000"/>
              <w:right w:val="single" w:sz="6" w:space="0" w:color="000000"/>
            </w:tcBorders>
          </w:tcPr>
          <w:p w14:paraId="7E439A3E"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000000"/>
              <w:right w:val="single" w:sz="6" w:space="0" w:color="000000"/>
            </w:tcBorders>
          </w:tcPr>
          <w:p w14:paraId="02812A5F"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30433D1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47128F0E" w14:textId="77777777" w:rsidTr="00BD0B1F">
        <w:trPr>
          <w:trHeight w:val="284"/>
          <w:jc w:val="center"/>
        </w:trPr>
        <w:tc>
          <w:tcPr>
            <w:tcW w:w="205" w:type="pct"/>
            <w:vMerge/>
            <w:tcBorders>
              <w:left w:val="single" w:sz="6" w:space="0" w:color="000000"/>
              <w:right w:val="single" w:sz="6" w:space="0" w:color="000000"/>
            </w:tcBorders>
          </w:tcPr>
          <w:p w14:paraId="53F6E45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1A2B3D9"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9DA684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ADFE4A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A52D7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4C910E4D" w14:textId="77777777" w:rsidTr="00BD0B1F">
        <w:trPr>
          <w:trHeight w:val="284"/>
          <w:jc w:val="center"/>
        </w:trPr>
        <w:tc>
          <w:tcPr>
            <w:tcW w:w="205" w:type="pct"/>
            <w:vMerge/>
            <w:tcBorders>
              <w:left w:val="single" w:sz="6" w:space="0" w:color="000000"/>
              <w:right w:val="single" w:sz="6" w:space="0" w:color="000000"/>
            </w:tcBorders>
          </w:tcPr>
          <w:p w14:paraId="2E06F60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198AF7"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AF4FB72"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35F3CD4"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7AD408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4E7123CC" w14:textId="77777777" w:rsidTr="00BD0B1F">
        <w:trPr>
          <w:trHeight w:val="284"/>
          <w:jc w:val="center"/>
        </w:trPr>
        <w:tc>
          <w:tcPr>
            <w:tcW w:w="205" w:type="pct"/>
            <w:vMerge/>
            <w:tcBorders>
              <w:left w:val="single" w:sz="6" w:space="0" w:color="000000"/>
              <w:right w:val="single" w:sz="6" w:space="0" w:color="000000"/>
            </w:tcBorders>
          </w:tcPr>
          <w:p w14:paraId="73DE6DAC"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722473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911BEE6"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8D55BD0"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C3027B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238EA92C" w14:textId="77777777" w:rsidTr="00BD0B1F">
        <w:trPr>
          <w:trHeight w:val="284"/>
          <w:jc w:val="center"/>
        </w:trPr>
        <w:tc>
          <w:tcPr>
            <w:tcW w:w="205" w:type="pct"/>
            <w:vMerge/>
            <w:tcBorders>
              <w:left w:val="single" w:sz="6" w:space="0" w:color="000000"/>
              <w:right w:val="single" w:sz="6" w:space="0" w:color="000000"/>
            </w:tcBorders>
          </w:tcPr>
          <w:p w14:paraId="65773468"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92257D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58FC531"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78CC198"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0DEBA110"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33BAFC8C" w14:textId="77777777" w:rsidTr="00610012">
        <w:trPr>
          <w:trHeight w:val="284"/>
          <w:jc w:val="center"/>
        </w:trPr>
        <w:tc>
          <w:tcPr>
            <w:tcW w:w="205" w:type="pct"/>
            <w:vMerge/>
            <w:tcBorders>
              <w:left w:val="single" w:sz="6" w:space="0" w:color="000000"/>
              <w:right w:val="single" w:sz="6" w:space="0" w:color="000000"/>
            </w:tcBorders>
          </w:tcPr>
          <w:p w14:paraId="32FCC5F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6436B6D" w14:textId="77777777" w:rsidR="00C922C3" w:rsidRPr="008C358D" w:rsidRDefault="00F62EED"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проектирования организационных структур управления и планирования организационных мероприятий;</w:t>
            </w:r>
          </w:p>
        </w:tc>
        <w:tc>
          <w:tcPr>
            <w:tcW w:w="1290" w:type="pct"/>
            <w:vMerge w:val="restart"/>
            <w:tcBorders>
              <w:top w:val="single" w:sz="4" w:space="0" w:color="auto"/>
              <w:left w:val="single" w:sz="6" w:space="0" w:color="000000"/>
              <w:right w:val="single" w:sz="6" w:space="0" w:color="000000"/>
            </w:tcBorders>
          </w:tcPr>
          <w:p w14:paraId="037CEE26"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4" w:space="0" w:color="000000"/>
              <w:right w:val="single" w:sz="6" w:space="0" w:color="000000"/>
            </w:tcBorders>
          </w:tcPr>
          <w:p w14:paraId="6AC8C819"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33B14BF0"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1CAD20C6" w14:textId="77777777" w:rsidTr="00610012">
        <w:trPr>
          <w:trHeight w:val="284"/>
          <w:jc w:val="center"/>
        </w:trPr>
        <w:tc>
          <w:tcPr>
            <w:tcW w:w="205" w:type="pct"/>
            <w:vMerge/>
            <w:tcBorders>
              <w:left w:val="single" w:sz="6" w:space="0" w:color="000000"/>
              <w:right w:val="single" w:sz="6" w:space="0" w:color="000000"/>
            </w:tcBorders>
          </w:tcPr>
          <w:p w14:paraId="27774FD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3EC1CD"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D9D8F05"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084797A"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534FBCF"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6624019E" w14:textId="77777777" w:rsidTr="00610012">
        <w:trPr>
          <w:trHeight w:val="284"/>
          <w:jc w:val="center"/>
        </w:trPr>
        <w:tc>
          <w:tcPr>
            <w:tcW w:w="205" w:type="pct"/>
            <w:vMerge/>
            <w:tcBorders>
              <w:left w:val="single" w:sz="6" w:space="0" w:color="000000"/>
              <w:right w:val="single" w:sz="6" w:space="0" w:color="000000"/>
            </w:tcBorders>
          </w:tcPr>
          <w:p w14:paraId="38CF06F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94B5D63"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B4AA47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9951D42"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4890629D"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7CD81605" w14:textId="77777777" w:rsidTr="00610012">
        <w:trPr>
          <w:trHeight w:val="284"/>
          <w:jc w:val="center"/>
        </w:trPr>
        <w:tc>
          <w:tcPr>
            <w:tcW w:w="205" w:type="pct"/>
            <w:vMerge/>
            <w:tcBorders>
              <w:left w:val="single" w:sz="6" w:space="0" w:color="000000"/>
              <w:right w:val="single" w:sz="6" w:space="0" w:color="000000"/>
            </w:tcBorders>
          </w:tcPr>
          <w:p w14:paraId="0E5EE96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2D20E8"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0545439"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E2FF6C9"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311B3BF6"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21CF3495" w14:textId="77777777" w:rsidTr="00610012">
        <w:trPr>
          <w:trHeight w:val="284"/>
          <w:jc w:val="center"/>
        </w:trPr>
        <w:tc>
          <w:tcPr>
            <w:tcW w:w="205" w:type="pct"/>
            <w:vMerge/>
            <w:tcBorders>
              <w:left w:val="single" w:sz="6" w:space="0" w:color="000000"/>
              <w:right w:val="single" w:sz="6" w:space="0" w:color="000000"/>
            </w:tcBorders>
          </w:tcPr>
          <w:p w14:paraId="08D1ACDD"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EE15540"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5907694"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221EF33"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0AE22C6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21FC8CAE" w14:textId="77777777" w:rsidTr="00501360">
        <w:trPr>
          <w:trHeight w:val="231"/>
          <w:jc w:val="center"/>
        </w:trPr>
        <w:tc>
          <w:tcPr>
            <w:tcW w:w="205" w:type="pct"/>
            <w:vMerge/>
            <w:tcBorders>
              <w:left w:val="single" w:sz="6" w:space="0" w:color="000000"/>
              <w:right w:val="single" w:sz="6" w:space="0" w:color="000000"/>
            </w:tcBorders>
          </w:tcPr>
          <w:p w14:paraId="2520E995"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AADCE78" w14:textId="77777777" w:rsidR="00C922C3" w:rsidRPr="00E26F1F" w:rsidRDefault="00F62EED" w:rsidP="00BD0B1F">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разработки стратегии планирования и осуществления мероприятий;</w:t>
            </w:r>
          </w:p>
        </w:tc>
        <w:tc>
          <w:tcPr>
            <w:tcW w:w="1290" w:type="pct"/>
            <w:vMerge w:val="restart"/>
            <w:tcBorders>
              <w:top w:val="single" w:sz="4" w:space="0" w:color="auto"/>
              <w:left w:val="single" w:sz="6" w:space="0" w:color="000000"/>
              <w:right w:val="single" w:sz="6" w:space="0" w:color="000000"/>
            </w:tcBorders>
          </w:tcPr>
          <w:p w14:paraId="78D6CD86"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Управление реализацией стратегии.</w:t>
            </w:r>
          </w:p>
        </w:tc>
        <w:tc>
          <w:tcPr>
            <w:tcW w:w="1120" w:type="pct"/>
            <w:tcBorders>
              <w:top w:val="single" w:sz="4" w:space="0" w:color="auto"/>
              <w:left w:val="single" w:sz="6" w:space="0" w:color="000000"/>
              <w:bottom w:val="single" w:sz="4" w:space="0" w:color="000000"/>
              <w:right w:val="single" w:sz="6" w:space="0" w:color="000000"/>
            </w:tcBorders>
          </w:tcPr>
          <w:p w14:paraId="6397784D"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4EF0E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0430D6B6" w14:textId="77777777" w:rsidTr="00501360">
        <w:trPr>
          <w:trHeight w:val="231"/>
          <w:jc w:val="center"/>
        </w:trPr>
        <w:tc>
          <w:tcPr>
            <w:tcW w:w="205" w:type="pct"/>
            <w:vMerge/>
            <w:tcBorders>
              <w:left w:val="single" w:sz="6" w:space="0" w:color="000000"/>
              <w:right w:val="single" w:sz="6" w:space="0" w:color="000000"/>
            </w:tcBorders>
          </w:tcPr>
          <w:p w14:paraId="70ADC08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BF1823"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20DD98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85F99BE"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699C53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7053530F" w14:textId="77777777" w:rsidTr="00501360">
        <w:trPr>
          <w:trHeight w:val="231"/>
          <w:jc w:val="center"/>
        </w:trPr>
        <w:tc>
          <w:tcPr>
            <w:tcW w:w="205" w:type="pct"/>
            <w:vMerge/>
            <w:tcBorders>
              <w:left w:val="single" w:sz="6" w:space="0" w:color="000000"/>
              <w:right w:val="single" w:sz="6" w:space="0" w:color="000000"/>
            </w:tcBorders>
          </w:tcPr>
          <w:p w14:paraId="60A9A8E8"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7C1AD3D"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C1FD8A7"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CC729D4"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F9C757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19D6C502" w14:textId="77777777" w:rsidTr="00501360">
        <w:trPr>
          <w:trHeight w:val="231"/>
          <w:jc w:val="center"/>
        </w:trPr>
        <w:tc>
          <w:tcPr>
            <w:tcW w:w="205" w:type="pct"/>
            <w:vMerge/>
            <w:tcBorders>
              <w:left w:val="single" w:sz="6" w:space="0" w:color="000000"/>
              <w:right w:val="single" w:sz="6" w:space="0" w:color="000000"/>
            </w:tcBorders>
          </w:tcPr>
          <w:p w14:paraId="47A657D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83C005"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06A6A85"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D85169C"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5C10B2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7CD2EBD5" w14:textId="77777777" w:rsidTr="00501360">
        <w:trPr>
          <w:trHeight w:val="231"/>
          <w:jc w:val="center"/>
        </w:trPr>
        <w:tc>
          <w:tcPr>
            <w:tcW w:w="205" w:type="pct"/>
            <w:vMerge/>
            <w:tcBorders>
              <w:left w:val="single" w:sz="6" w:space="0" w:color="000000"/>
              <w:right w:val="single" w:sz="6" w:space="0" w:color="000000"/>
            </w:tcBorders>
          </w:tcPr>
          <w:p w14:paraId="5F509F10"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2F311A3"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1F8787A"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432A72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4642696A"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14:paraId="42AE52E6"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34AF1999"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3C75C678" w14:textId="77777777" w:rsidR="00C0574C" w:rsidRDefault="00C0574C" w:rsidP="008C5023">
      <w:pPr>
        <w:tabs>
          <w:tab w:val="left" w:pos="1134"/>
        </w:tabs>
        <w:suppressAutoHyphens/>
        <w:spacing w:line="240" w:lineRule="auto"/>
        <w:rPr>
          <w:rFonts w:ascii="Times New Roman" w:hAnsi="Times New Roman"/>
          <w:sz w:val="24"/>
          <w:szCs w:val="24"/>
        </w:rPr>
      </w:pPr>
    </w:p>
    <w:p w14:paraId="0D4BB2CD" w14:textId="77777777"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008C5023" w:rsidRPr="00614E67">
        <w:rPr>
          <w:rFonts w:ascii="Times New Roman" w:hAnsi="Times New Roman"/>
          <w:color w:val="FF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675"/>
        <w:gridCol w:w="675"/>
        <w:gridCol w:w="675"/>
        <w:gridCol w:w="675"/>
        <w:gridCol w:w="675"/>
        <w:gridCol w:w="675"/>
        <w:gridCol w:w="675"/>
        <w:gridCol w:w="675"/>
        <w:gridCol w:w="675"/>
        <w:gridCol w:w="675"/>
        <w:gridCol w:w="675"/>
        <w:gridCol w:w="679"/>
      </w:tblGrid>
      <w:tr w:rsidR="00C16DD0" w:rsidRPr="00614E67" w14:paraId="35A637C1" w14:textId="77777777" w:rsidTr="00C4473E">
        <w:trPr>
          <w:cantSplit/>
          <w:trHeight w:val="368"/>
        </w:trPr>
        <w:tc>
          <w:tcPr>
            <w:tcW w:w="1026" w:type="pct"/>
            <w:vMerge w:val="restart"/>
            <w:shd w:val="clear" w:color="auto" w:fill="auto"/>
            <w:vAlign w:val="center"/>
          </w:tcPr>
          <w:p w14:paraId="2C1727B5" w14:textId="77777777"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4" w:type="pct"/>
            <w:gridSpan w:val="12"/>
            <w:shd w:val="clear" w:color="auto" w:fill="auto"/>
            <w:vAlign w:val="center"/>
          </w:tcPr>
          <w:p w14:paraId="0F5B1E4D"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14:paraId="5918A098" w14:textId="77777777" w:rsidTr="00C4473E">
        <w:trPr>
          <w:cantSplit/>
          <w:trHeight w:val="1705"/>
        </w:trPr>
        <w:tc>
          <w:tcPr>
            <w:tcW w:w="1026" w:type="pct"/>
            <w:vMerge/>
            <w:shd w:val="clear" w:color="auto" w:fill="auto"/>
            <w:vAlign w:val="center"/>
          </w:tcPr>
          <w:p w14:paraId="44B5C167" w14:textId="77777777"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14:paraId="0BC9618A"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14:paraId="47AFABCC"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14:paraId="395E8195" w14:textId="77777777"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14:paraId="799E0E1D"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14:paraId="3F905856"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14:paraId="1F99A101"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14:paraId="63C25AF5"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14:paraId="322860AA"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14:paraId="521136AB"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14:paraId="796B20F3"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14:paraId="1DDBFA86" w14:textId="77777777"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14:paraId="1B269E0E"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2" w:type="pct"/>
            <w:textDirection w:val="btLr"/>
          </w:tcPr>
          <w:p w14:paraId="338A3B7B"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14:paraId="73150022" w14:textId="77777777" w:rsidTr="00C4473E">
        <w:trPr>
          <w:trHeight w:val="469"/>
        </w:trPr>
        <w:tc>
          <w:tcPr>
            <w:tcW w:w="1026" w:type="pct"/>
            <w:shd w:val="clear" w:color="auto" w:fill="auto"/>
            <w:vAlign w:val="center"/>
            <w:hideMark/>
          </w:tcPr>
          <w:p w14:paraId="20D5C8ED"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Лекции</w:t>
            </w:r>
          </w:p>
        </w:tc>
        <w:tc>
          <w:tcPr>
            <w:tcW w:w="331" w:type="pct"/>
            <w:shd w:val="clear" w:color="auto" w:fill="auto"/>
            <w:vAlign w:val="center"/>
            <w:hideMark/>
          </w:tcPr>
          <w:p w14:paraId="448A008B" w14:textId="77777777"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D43A32B"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D79E2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DC4AC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62D04E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234CD2"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D46E1D7"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352CED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D70BB6"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E948F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EA2061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14:paraId="08D1C8E7" w14:textId="77777777"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C4473E" w:rsidRPr="00614E67" w14:paraId="2AE05F07" w14:textId="77777777" w:rsidTr="00C4473E">
        <w:trPr>
          <w:trHeight w:val="552"/>
        </w:trPr>
        <w:tc>
          <w:tcPr>
            <w:tcW w:w="1026" w:type="pct"/>
            <w:shd w:val="clear" w:color="auto" w:fill="auto"/>
            <w:vAlign w:val="center"/>
            <w:hideMark/>
          </w:tcPr>
          <w:p w14:paraId="07B31DB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14:paraId="7D88285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B8034D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077448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A8C48E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2D5B4A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B80A31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0FC9DB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63A52F6"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68D820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DC23E8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FE4AD4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14:paraId="62D89BDD"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C4473E" w:rsidRPr="00614E67" w14:paraId="702679A6" w14:textId="77777777" w:rsidTr="00C4473E">
        <w:trPr>
          <w:trHeight w:val="552"/>
        </w:trPr>
        <w:tc>
          <w:tcPr>
            <w:tcW w:w="1026" w:type="pct"/>
            <w:shd w:val="clear" w:color="auto" w:fill="auto"/>
            <w:vAlign w:val="center"/>
            <w:hideMark/>
          </w:tcPr>
          <w:p w14:paraId="7CAA5F0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31" w:type="pct"/>
            <w:shd w:val="clear" w:color="auto" w:fill="auto"/>
            <w:vAlign w:val="center"/>
            <w:hideMark/>
          </w:tcPr>
          <w:p w14:paraId="2F0CF81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1F978FE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14789E8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266ACC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7FF6BA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CD15D8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6FCD90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D1FDAF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A1FBFEC"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F128F2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60BDEBB" w14:textId="77777777"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14:paraId="506C91E9"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C4473E" w:rsidRPr="00614E67" w14:paraId="00895BA6" w14:textId="77777777" w:rsidTr="00C4473E">
        <w:trPr>
          <w:trHeight w:val="301"/>
        </w:trPr>
        <w:tc>
          <w:tcPr>
            <w:tcW w:w="1026" w:type="pct"/>
            <w:shd w:val="clear" w:color="auto" w:fill="auto"/>
            <w:vAlign w:val="center"/>
            <w:hideMark/>
          </w:tcPr>
          <w:p w14:paraId="0F15C5A0" w14:textId="77777777" w:rsidR="00C4473E" w:rsidRPr="00FC02A9" w:rsidRDefault="00C4473E" w:rsidP="00C4473E">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14:paraId="514B496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14:paraId="504B58F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5A1F60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168E1C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FAB859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22FA41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B75B8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D3F1AF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8FA562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C85A6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F4116C1" w14:textId="77777777"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14:paraId="2F12D530"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14:paraId="2B4E95A6" w14:textId="77777777" w:rsidTr="00C4473E">
        <w:trPr>
          <w:trHeight w:val="552"/>
        </w:trPr>
        <w:tc>
          <w:tcPr>
            <w:tcW w:w="1026" w:type="pct"/>
            <w:shd w:val="clear" w:color="auto" w:fill="auto"/>
            <w:vAlign w:val="center"/>
            <w:hideMark/>
          </w:tcPr>
          <w:p w14:paraId="308D8E2D"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14:paraId="419427E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14:paraId="6BCB4F7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1B4BDDB"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DE45FC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D3B8B2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055DE3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93A9A7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844301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F5443B"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478AE3"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9A7FF4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2" w:type="pct"/>
            <w:vAlign w:val="center"/>
          </w:tcPr>
          <w:p w14:paraId="0CF843D2"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14:paraId="430F5DE6" w14:textId="77777777" w:rsidTr="00C4473E">
        <w:trPr>
          <w:trHeight w:val="415"/>
        </w:trPr>
        <w:tc>
          <w:tcPr>
            <w:tcW w:w="1026" w:type="pct"/>
            <w:shd w:val="clear" w:color="auto" w:fill="auto"/>
            <w:vAlign w:val="center"/>
            <w:hideMark/>
          </w:tcPr>
          <w:p w14:paraId="00CFCA4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14:paraId="3E902936"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B89DC8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2DDF92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8AC9D1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1137D9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3C58B2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C774E3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7FFD2D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C496E6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781D6ADD"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B998D6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2" w:type="pct"/>
            <w:vAlign w:val="center"/>
          </w:tcPr>
          <w:p w14:paraId="6CD1AE0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3F92227C" w14:textId="77777777" w:rsidR="00614E67" w:rsidRDefault="00614E67" w:rsidP="008C5023">
      <w:pPr>
        <w:spacing w:after="0" w:line="240" w:lineRule="auto"/>
        <w:jc w:val="both"/>
        <w:rPr>
          <w:rFonts w:ascii="Times New Roman" w:hAnsi="Times New Roman"/>
          <w:i/>
          <w:color w:val="FF0000"/>
          <w:sz w:val="24"/>
        </w:rPr>
      </w:pPr>
    </w:p>
    <w:p w14:paraId="6441D865" w14:textId="77777777" w:rsidR="008C5023" w:rsidRDefault="008C5023" w:rsidP="008C5023">
      <w:pPr>
        <w:spacing w:after="0" w:line="240" w:lineRule="auto"/>
        <w:jc w:val="both"/>
        <w:rPr>
          <w:rFonts w:ascii="Times New Roman" w:hAnsi="Times New Roman"/>
          <w:sz w:val="24"/>
        </w:rPr>
      </w:pPr>
    </w:p>
    <w:p w14:paraId="4D17835E" w14:textId="77777777" w:rsidR="00AE37DA" w:rsidRDefault="00AE37DA" w:rsidP="008C5023">
      <w:pPr>
        <w:spacing w:after="0" w:line="240" w:lineRule="auto"/>
        <w:jc w:val="both"/>
        <w:rPr>
          <w:rFonts w:ascii="Times New Roman" w:hAnsi="Times New Roman"/>
          <w:sz w:val="24"/>
        </w:rPr>
      </w:pPr>
    </w:p>
    <w:p w14:paraId="1A177D79"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5E80881C" w14:textId="77777777" w:rsidTr="0025328A">
        <w:trPr>
          <w:trHeight w:val="1022"/>
        </w:trPr>
        <w:tc>
          <w:tcPr>
            <w:tcW w:w="1384" w:type="dxa"/>
            <w:vAlign w:val="center"/>
          </w:tcPr>
          <w:p w14:paraId="12355A02"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23CACA68"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35C3BCCB"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312E7663"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795605D5" w14:textId="77777777" w:rsidTr="0025328A">
        <w:tc>
          <w:tcPr>
            <w:tcW w:w="1384" w:type="dxa"/>
            <w:vAlign w:val="center"/>
          </w:tcPr>
          <w:p w14:paraId="03F2735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73F89EE"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2B9B213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34233DFF" w14:textId="77777777" w:rsidTr="0025328A">
        <w:tc>
          <w:tcPr>
            <w:tcW w:w="1384" w:type="dxa"/>
            <w:vAlign w:val="center"/>
          </w:tcPr>
          <w:p w14:paraId="742AA7D3"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237535C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629CCAF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3FBD4825" w14:textId="77777777" w:rsidTr="0025328A">
        <w:tc>
          <w:tcPr>
            <w:tcW w:w="1384" w:type="dxa"/>
            <w:vAlign w:val="center"/>
          </w:tcPr>
          <w:p w14:paraId="470E386D"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079790CE"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5C9AF531"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3DFC157E" w14:textId="77777777" w:rsidTr="0025328A">
        <w:tc>
          <w:tcPr>
            <w:tcW w:w="1384" w:type="dxa"/>
            <w:vAlign w:val="center"/>
          </w:tcPr>
          <w:p w14:paraId="5B858A22"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2D111A43"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04294300"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6DEB9D8A" w14:textId="77777777" w:rsidTr="0025328A">
        <w:tc>
          <w:tcPr>
            <w:tcW w:w="1384" w:type="dxa"/>
            <w:vAlign w:val="center"/>
          </w:tcPr>
          <w:p w14:paraId="0AD148FC"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19E9A698"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33A8CDCA"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0307AB33" w14:textId="77777777"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583F84F0" w14:textId="77777777" w:rsidR="00EC66E4" w:rsidRPr="006E156C" w:rsidRDefault="00EC66E4" w:rsidP="006E156C">
      <w:pPr>
        <w:spacing w:after="0" w:line="240" w:lineRule="auto"/>
        <w:ind w:firstLine="709"/>
        <w:jc w:val="both"/>
        <w:rPr>
          <w:rFonts w:ascii="Times New Roman" w:hAnsi="Times New Roman"/>
          <w:sz w:val="24"/>
          <w:szCs w:val="24"/>
        </w:rPr>
      </w:pPr>
      <w:r w:rsidRPr="006E156C">
        <w:rPr>
          <w:rFonts w:ascii="Times New Roman" w:hAnsi="Times New Roman"/>
          <w:sz w:val="24"/>
          <w:szCs w:val="24"/>
        </w:rPr>
        <w:t xml:space="preserve">5.1 Перечень </w:t>
      </w:r>
      <w:r w:rsidR="005B5C64" w:rsidRPr="006E156C">
        <w:rPr>
          <w:rFonts w:ascii="Times New Roman" w:hAnsi="Times New Roman"/>
          <w:sz w:val="24"/>
          <w:szCs w:val="24"/>
        </w:rPr>
        <w:t xml:space="preserve">вопросов для </w:t>
      </w:r>
      <w:r w:rsidR="00182272" w:rsidRPr="006E156C">
        <w:rPr>
          <w:rFonts w:ascii="Times New Roman" w:hAnsi="Times New Roman"/>
          <w:sz w:val="24"/>
          <w:szCs w:val="24"/>
        </w:rPr>
        <w:t>обсуждения на</w:t>
      </w:r>
      <w:r w:rsidRPr="006E156C">
        <w:rPr>
          <w:rFonts w:ascii="Times New Roman" w:hAnsi="Times New Roman"/>
          <w:sz w:val="24"/>
          <w:szCs w:val="24"/>
        </w:rPr>
        <w:t xml:space="preserve"> </w:t>
      </w:r>
      <w:r w:rsidR="005B5C64" w:rsidRPr="006E156C">
        <w:rPr>
          <w:rFonts w:ascii="Times New Roman" w:hAnsi="Times New Roman"/>
          <w:sz w:val="24"/>
          <w:szCs w:val="24"/>
        </w:rPr>
        <w:t>семинарско</w:t>
      </w:r>
      <w:r w:rsidR="00182272" w:rsidRPr="006E156C">
        <w:rPr>
          <w:rFonts w:ascii="Times New Roman" w:hAnsi="Times New Roman"/>
          <w:sz w:val="24"/>
          <w:szCs w:val="24"/>
        </w:rPr>
        <w:t>м</w:t>
      </w:r>
      <w:r w:rsidR="005B5C64" w:rsidRPr="006E156C">
        <w:rPr>
          <w:rFonts w:ascii="Times New Roman" w:hAnsi="Times New Roman"/>
          <w:sz w:val="24"/>
          <w:szCs w:val="24"/>
        </w:rPr>
        <w:t xml:space="preserve"> заняти</w:t>
      </w:r>
      <w:r w:rsidR="00182272" w:rsidRPr="006E156C">
        <w:rPr>
          <w:rFonts w:ascii="Times New Roman" w:hAnsi="Times New Roman"/>
          <w:sz w:val="24"/>
          <w:szCs w:val="24"/>
        </w:rPr>
        <w:t>и</w:t>
      </w:r>
      <w:r w:rsidR="005B5C64" w:rsidRPr="006E156C">
        <w:rPr>
          <w:rFonts w:ascii="Times New Roman" w:hAnsi="Times New Roman"/>
          <w:sz w:val="24"/>
          <w:szCs w:val="24"/>
        </w:rPr>
        <w:t xml:space="preserve">, </w:t>
      </w:r>
      <w:r w:rsidRPr="006E156C">
        <w:rPr>
          <w:rFonts w:ascii="Times New Roman" w:hAnsi="Times New Roman"/>
          <w:sz w:val="24"/>
          <w:szCs w:val="24"/>
        </w:rPr>
        <w:t>кругло</w:t>
      </w:r>
      <w:r w:rsidR="00182272" w:rsidRPr="006E156C">
        <w:rPr>
          <w:rFonts w:ascii="Times New Roman" w:hAnsi="Times New Roman"/>
          <w:sz w:val="24"/>
          <w:szCs w:val="24"/>
        </w:rPr>
        <w:t>м</w:t>
      </w:r>
      <w:r w:rsidRPr="006E156C">
        <w:rPr>
          <w:rFonts w:ascii="Times New Roman" w:hAnsi="Times New Roman"/>
          <w:sz w:val="24"/>
          <w:szCs w:val="24"/>
        </w:rPr>
        <w:t xml:space="preserve"> стол</w:t>
      </w:r>
      <w:r w:rsidR="00182272" w:rsidRPr="006E156C">
        <w:rPr>
          <w:rFonts w:ascii="Times New Roman" w:hAnsi="Times New Roman"/>
          <w:sz w:val="24"/>
          <w:szCs w:val="24"/>
        </w:rPr>
        <w:t>е</w:t>
      </w:r>
      <w:r w:rsidRPr="006E156C">
        <w:rPr>
          <w:rFonts w:ascii="Times New Roman" w:hAnsi="Times New Roman"/>
          <w:sz w:val="24"/>
          <w:szCs w:val="24"/>
        </w:rPr>
        <w:t>, дискуссии, полемики, диспута, дебатов</w:t>
      </w:r>
      <w:r w:rsidR="00182272" w:rsidRPr="006E156C">
        <w:rPr>
          <w:rFonts w:ascii="Times New Roman" w:hAnsi="Times New Roman"/>
          <w:sz w:val="24"/>
          <w:szCs w:val="24"/>
        </w:rPr>
        <w:t xml:space="preserve"> по темам дисциплины:</w:t>
      </w:r>
    </w:p>
    <w:p w14:paraId="17DBDAFC" w14:textId="77777777" w:rsidR="006E156C" w:rsidRDefault="006E156C" w:rsidP="006E156C">
      <w:pPr>
        <w:pStyle w:val="20"/>
        <w:numPr>
          <w:ilvl w:val="0"/>
          <w:numId w:val="40"/>
        </w:numPr>
        <w:shd w:val="clear" w:color="auto" w:fill="auto"/>
        <w:tabs>
          <w:tab w:val="left" w:pos="620"/>
        </w:tabs>
        <w:spacing w:after="0" w:line="240" w:lineRule="auto"/>
        <w:ind w:left="0" w:firstLine="709"/>
        <w:jc w:val="left"/>
      </w:pPr>
      <w:r>
        <w:rPr>
          <w:color w:val="000000"/>
          <w:lang w:bidi="ru-RU"/>
        </w:rPr>
        <w:t xml:space="preserve">Охарактеризуйте основные </w:t>
      </w:r>
      <w:r w:rsidRPr="00450FED">
        <w:rPr>
          <w:color w:val="000000"/>
          <w:lang w:bidi="ru-RU"/>
        </w:rPr>
        <w:t>э</w:t>
      </w:r>
      <w:r>
        <w:rPr>
          <w:color w:val="000000"/>
          <w:lang w:bidi="ru-RU"/>
        </w:rPr>
        <w:t>тапы развития процесса планирования в организациях.</w:t>
      </w:r>
    </w:p>
    <w:p w14:paraId="686CC053"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Каковы сильные стороны и в чем ограниченность бюджетно-финансового подхода в</w:t>
      </w:r>
      <w:r w:rsidRPr="00450FED">
        <w:rPr>
          <w:color w:val="000000"/>
          <w:shd w:val="clear" w:color="auto" w:fill="80FFFF"/>
          <w:lang w:bidi="ru-RU"/>
        </w:rPr>
        <w:t xml:space="preserve"> </w:t>
      </w:r>
      <w:r w:rsidRPr="00450FED">
        <w:rPr>
          <w:color w:val="000000"/>
          <w:lang w:bidi="ru-RU"/>
        </w:rPr>
        <w:t>планировании?</w:t>
      </w:r>
    </w:p>
    <w:p w14:paraId="2F1B14A2"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 xml:space="preserve">Каковы достоинства и недостатки использования метода </w:t>
      </w:r>
      <w:r w:rsidR="00A23077" w:rsidRPr="00450FED">
        <w:rPr>
          <w:color w:val="000000"/>
          <w:lang w:bidi="ru-RU"/>
        </w:rPr>
        <w:t>экстраполяции</w:t>
      </w:r>
      <w:r w:rsidR="00A23077" w:rsidRPr="00A23077">
        <w:rPr>
          <w:color w:val="000000"/>
          <w:lang w:bidi="ru-RU"/>
        </w:rPr>
        <w:t xml:space="preserve"> </w:t>
      </w:r>
      <w:r w:rsidRPr="00450FED">
        <w:rPr>
          <w:color w:val="000000"/>
          <w:lang w:bidi="ru-RU"/>
        </w:rPr>
        <w:t>в стратегическом планировании?</w:t>
      </w:r>
    </w:p>
    <w:p w14:paraId="3CF35495"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Какова роль высшего руководства организации в разработке стратегического плана?</w:t>
      </w:r>
    </w:p>
    <w:p w14:paraId="5E00A7C7"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В чем заключается сущность маркетингового (рыночного) подхода в стратегическом менеджменте?</w:t>
      </w:r>
    </w:p>
    <w:p w14:paraId="5A315A5A" w14:textId="77777777"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В каких функциях менеджмента в наибольшей степени проявляется его стратегическая ориентация?</w:t>
      </w:r>
    </w:p>
    <w:p w14:paraId="32641F77"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Какое место в стратегическом менеджменте занимает стратегическое планирование?</w:t>
      </w:r>
    </w:p>
    <w:p w14:paraId="4617D9DE" w14:textId="77777777"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Как с организационной точки зрения следует осуществлять стратегическое планирование в организации?</w:t>
      </w:r>
    </w:p>
    <w:p w14:paraId="1C0DF7FC"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каких случаях и для чего следует выделять стратегические единицы бизнеса?</w:t>
      </w:r>
    </w:p>
    <w:p w14:paraId="5EEF4C52"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Почему факторы внешней предпринимательской среды являются главными причинами успехов и неудач организации?</w:t>
      </w:r>
    </w:p>
    <w:p w14:paraId="1D4FD47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факторы внешней среды влияют на деятельность организации?</w:t>
      </w:r>
    </w:p>
    <w:p w14:paraId="1A96713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Охарактеризуйте внешнюю среду российского бизнеса с точки зрения се составляющих и степени их </w:t>
      </w:r>
      <w:r w:rsidRPr="00450FED">
        <w:rPr>
          <w:color w:val="000000"/>
          <w:lang w:bidi="ru-RU"/>
        </w:rPr>
        <w:lastRenderedPageBreak/>
        <w:t>влияния на условия ведения бизнеса.</w:t>
      </w:r>
    </w:p>
    <w:p w14:paraId="1881DCE4"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возможные рычаги воздействия групп влияния на российские организации</w:t>
      </w:r>
    </w:p>
    <w:p w14:paraId="4903DA1D"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основные принципы стратегического планирования.</w:t>
      </w:r>
    </w:p>
    <w:p w14:paraId="33D368B9"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2.</w:t>
      </w:r>
      <w:r>
        <w:t xml:space="preserve"> </w:t>
      </w:r>
      <w:r w:rsidRPr="00450FED">
        <w:rPr>
          <w:color w:val="000000"/>
          <w:lang w:bidi="ru-RU"/>
        </w:rPr>
        <w:t>В какой логической последовательности разрабатывается стратегический план?</w:t>
      </w:r>
    </w:p>
    <w:p w14:paraId="5065410C"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Какими особенностями должно обладать стратегическое планирование, чтобы стратегические планы в наибольшей мере соответствовали реальным условиям их реализации?</w:t>
      </w:r>
    </w:p>
    <w:p w14:paraId="577D39E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разделы можно выделить в стратегическом плане?</w:t>
      </w:r>
    </w:p>
    <w:p w14:paraId="7A235D3B"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Определите основные требования к стратегическому плану.</w:t>
      </w:r>
    </w:p>
    <w:p w14:paraId="39BCAC7A"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деятельность любого известного вам предприятия (можно воспользоваться материалами из Интернета) и выделите самостоятельные сферы деятельности, для которых могут быть разработаны стратегические планы.</w:t>
      </w:r>
    </w:p>
    <w:p w14:paraId="16318A8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функциональные стратегии могут быть разработаны для рассматриваемого предприятия?</w:t>
      </w:r>
    </w:p>
    <w:p w14:paraId="059C3E74"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отличие стратегии организации от стратегии для самостоятельных единиц бизнеса (бизнес-стратегий)? Могут ли они совпадать?</w:t>
      </w:r>
    </w:p>
    <w:p w14:paraId="5614A0B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возможные целевые установки по различным функциональным сферам деятельности организации.</w:t>
      </w:r>
    </w:p>
    <w:p w14:paraId="7066454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заключаются цели и содержание ситуационного анализа?</w:t>
      </w:r>
    </w:p>
    <w:p w14:paraId="1E7C827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Обсудите положительные и отрицательные стороны традиционного </w:t>
      </w:r>
      <w:r w:rsidRPr="00450FED">
        <w:rPr>
          <w:lang w:bidi="ru-RU"/>
        </w:rPr>
        <w:t xml:space="preserve">SWOT- </w:t>
      </w:r>
      <w:r w:rsidRPr="00450FED">
        <w:rPr>
          <w:color w:val="000000"/>
          <w:lang w:bidi="ru-RU"/>
        </w:rPr>
        <w:t>анализа.</w:t>
      </w:r>
    </w:p>
    <w:p w14:paraId="29A7038D"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тенденции развития российского рынка можно рассматривать как возможности, а какие — как угрозы? Обоснуйте свой ответ.</w:t>
      </w:r>
    </w:p>
    <w:p w14:paraId="074001A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возможности и угрозы, которые могут возникнуть перед организацией, в которой вы работаете.</w:t>
      </w:r>
    </w:p>
    <w:p w14:paraId="3D8C3DC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Проанализируйте положительные и отрицательные стороны таких методов анализа хозяйственного и продуктового портфелей, как матрица БКГ и матрица </w:t>
      </w:r>
      <w:r w:rsidRPr="00450FED">
        <w:rPr>
          <w:lang w:bidi="ru-RU"/>
        </w:rPr>
        <w:t>GE/McKinsey.</w:t>
      </w:r>
    </w:p>
    <w:p w14:paraId="482BF562"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Дайте оценку достоинствам и недостаткам метода анализа разрывов. Какова его практическая ценность?</w:t>
      </w:r>
    </w:p>
    <w:p w14:paraId="59717981"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Используете ли вы в своей практической работе метод сценариев? В чем заключаются трудности его применения?</w:t>
      </w:r>
    </w:p>
    <w:p w14:paraId="714F3FF3"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 классифицируются п</w:t>
      </w:r>
      <w:r>
        <w:t>рогнозы п</w:t>
      </w:r>
      <w:r w:rsidRPr="00450FED">
        <w:rPr>
          <w:color w:val="000000"/>
          <w:lang w:bidi="ru-RU"/>
        </w:rPr>
        <w:t>о своему назначению?</w:t>
      </w:r>
    </w:p>
    <w:p w14:paraId="0855314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особенности нормативных и поисковых прогнозов?</w:t>
      </w:r>
    </w:p>
    <w:p w14:paraId="47516A0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статистические методы могут быть использованы при прогнозировании?</w:t>
      </w:r>
    </w:p>
    <w:p w14:paraId="195E8A6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главные достоинства и недостатки метода экстраполяции?</w:t>
      </w:r>
    </w:p>
    <w:p w14:paraId="5AF174A7"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Были ли в вашей работе примеры комплексного использования различных методов стратегического предпланового анализа? Если да, то каких? Привело ли комплексное использование ряда методов к ожидаемым положительным результатам?</w:t>
      </w:r>
    </w:p>
    <w:p w14:paraId="7C150A93" w14:textId="77777777" w:rsidR="00CF5B27" w:rsidRDefault="00CF5B27" w:rsidP="00CF5B27">
      <w:pPr>
        <w:spacing w:after="100" w:line="240" w:lineRule="auto"/>
        <w:ind w:firstLine="709"/>
        <w:jc w:val="both"/>
        <w:rPr>
          <w:rFonts w:ascii="Times New Roman" w:hAnsi="Times New Roman"/>
          <w:sz w:val="24"/>
          <w:szCs w:val="24"/>
          <w:u w:val="single"/>
        </w:rPr>
      </w:pPr>
    </w:p>
    <w:p w14:paraId="4E43966C" w14:textId="77777777" w:rsidR="0057027C" w:rsidRPr="008D6A86" w:rsidRDefault="0057027C" w:rsidP="00CF5B27">
      <w:pPr>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14:paraId="11EE922A" w14:textId="77777777"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14:paraId="086A2270" w14:textId="77777777"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14:paraId="6AB7D99C"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2A2414FB"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4545BCD2"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1F69A3C0"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32BBBFF6"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14:paraId="67C01795"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14:paraId="4F559974"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14:paraId="21ECC751" w14:textId="77777777" w:rsidR="00A23077" w:rsidRPr="00381825" w:rsidRDefault="00A23077" w:rsidP="00026AEA">
      <w:pPr>
        <w:spacing w:after="100" w:line="240" w:lineRule="auto"/>
        <w:ind w:firstLine="709"/>
        <w:jc w:val="both"/>
        <w:rPr>
          <w:rFonts w:ascii="Times New Roman" w:hAnsi="Times New Roman"/>
          <w:sz w:val="24"/>
          <w:szCs w:val="24"/>
        </w:rPr>
      </w:pPr>
    </w:p>
    <w:p w14:paraId="13A72F8B" w14:textId="77777777" w:rsidR="00A23077" w:rsidRPr="00381825" w:rsidRDefault="00A23077" w:rsidP="00026AEA">
      <w:pPr>
        <w:spacing w:after="100" w:line="240" w:lineRule="auto"/>
        <w:ind w:firstLine="709"/>
        <w:jc w:val="both"/>
        <w:rPr>
          <w:rFonts w:ascii="Times New Roman" w:hAnsi="Times New Roman"/>
          <w:sz w:val="24"/>
          <w:szCs w:val="24"/>
        </w:rPr>
      </w:pPr>
    </w:p>
    <w:p w14:paraId="0FD7950E" w14:textId="77777777"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76B18CD4" w14:textId="77777777" w:rsidTr="00ED26AD">
        <w:tc>
          <w:tcPr>
            <w:tcW w:w="1126" w:type="dxa"/>
          </w:tcPr>
          <w:p w14:paraId="5C7DFE5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6893620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9240A71"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4091D2E2" w14:textId="77777777" w:rsidTr="00ED26AD">
        <w:tc>
          <w:tcPr>
            <w:tcW w:w="1126" w:type="dxa"/>
          </w:tcPr>
          <w:p w14:paraId="1474A3EB"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9C12E6F"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31F3DC6"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14:paraId="228AC08A" w14:textId="77777777" w:rsidTr="00ED26AD">
        <w:tc>
          <w:tcPr>
            <w:tcW w:w="1126" w:type="dxa"/>
          </w:tcPr>
          <w:p w14:paraId="35540EE7"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74CC95D9"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679D8F2E"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14:paraId="7EC73F9B" w14:textId="77777777" w:rsidTr="00ED26AD">
        <w:tc>
          <w:tcPr>
            <w:tcW w:w="1126" w:type="dxa"/>
          </w:tcPr>
          <w:p w14:paraId="4009260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3</w:t>
            </w:r>
          </w:p>
        </w:tc>
        <w:tc>
          <w:tcPr>
            <w:tcW w:w="1214" w:type="dxa"/>
          </w:tcPr>
          <w:p w14:paraId="3A04C7B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46E83E8"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14:paraId="5F38C198" w14:textId="77777777" w:rsidTr="00ED26AD">
        <w:tc>
          <w:tcPr>
            <w:tcW w:w="1126" w:type="dxa"/>
          </w:tcPr>
          <w:p w14:paraId="3CE025D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E180E0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7BE01955"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14:paraId="1F67DDD4" w14:textId="77777777" w:rsidR="0057027C" w:rsidRPr="008D6A86" w:rsidRDefault="0057027C" w:rsidP="0057027C">
      <w:pPr>
        <w:spacing w:after="0" w:line="240" w:lineRule="auto"/>
        <w:ind w:firstLine="1069"/>
        <w:jc w:val="both"/>
        <w:rPr>
          <w:rFonts w:ascii="Times New Roman" w:hAnsi="Times New Roman"/>
          <w:sz w:val="24"/>
          <w:szCs w:val="24"/>
        </w:rPr>
      </w:pPr>
    </w:p>
    <w:p w14:paraId="6EB5E049" w14:textId="77777777"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14:paraId="526A3B4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Необходимость стратегического управления, его роль в современных условиях для организаций России</w:t>
      </w:r>
    </w:p>
    <w:p w14:paraId="50717FF1"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Сущность понятий «стратегия», «стратегическое управление»</w:t>
      </w:r>
    </w:p>
    <w:p w14:paraId="2D461645"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стратегического планирования</w:t>
      </w:r>
    </w:p>
    <w:p w14:paraId="74D1271C"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оперативного управления</w:t>
      </w:r>
    </w:p>
    <w:p w14:paraId="16D6596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особенности процесса стратегического управления</w:t>
      </w:r>
    </w:p>
    <w:p w14:paraId="3830A48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общего внешнего окружения организации: задачи, методы и порядок проведения</w:t>
      </w:r>
    </w:p>
    <w:p w14:paraId="3D2590C9"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Угрозы и возможности внешнего окружения организации</w:t>
      </w:r>
    </w:p>
    <w:p w14:paraId="65304782"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Отраслевой анализ как компонент анализа внешней среды</w:t>
      </w:r>
    </w:p>
    <w:p w14:paraId="083433E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Движущие силы развития отрасли</w:t>
      </w:r>
    </w:p>
    <w:p w14:paraId="55B8BB9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оценка сил конкуренции в отрасли</w:t>
      </w:r>
    </w:p>
    <w:p w14:paraId="2B00E440"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Оценка конкурентных позиций организаций отрасли</w:t>
      </w:r>
    </w:p>
    <w:p w14:paraId="5C4129A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Ключевые факторы успеха отрасли</w:t>
      </w:r>
    </w:p>
    <w:p w14:paraId="4AE8445C"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Общая оценка привлекательности отрасли</w:t>
      </w:r>
    </w:p>
    <w:p w14:paraId="4B9362F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текущего стратегического профиля компании (действующих стратегий)</w:t>
      </w:r>
    </w:p>
    <w:p w14:paraId="7047E2D6"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и направления анализа внутренней среды организации</w:t>
      </w:r>
    </w:p>
    <w:p w14:paraId="10D60E6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Задачи и содержание анализа внутренней среды организации</w:t>
      </w:r>
    </w:p>
    <w:p w14:paraId="7EF4279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Использование цепочки ценностей для анализа издержек организации</w:t>
      </w:r>
    </w:p>
    <w:p w14:paraId="77A09ED4"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Цель и порядок выявления сильных и слабых сторон организации.</w:t>
      </w:r>
    </w:p>
    <w:p w14:paraId="67FA215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миссии организации. Назначение и роль миссии в стратегическом управлении</w:t>
      </w:r>
    </w:p>
    <w:p w14:paraId="01DD662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формирование миссии</w:t>
      </w:r>
    </w:p>
    <w:p w14:paraId="25A51A26"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миссий и особенности их формулировки</w:t>
      </w:r>
    </w:p>
    <w:p w14:paraId="49E8E2D2"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Цели организации; сферы установления целей. Понятие «дерева целей»</w:t>
      </w:r>
    </w:p>
    <w:p w14:paraId="065279E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Требования к целям</w:t>
      </w:r>
    </w:p>
    <w:p w14:paraId="251BE7DE"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Система стратегических планов в организации</w:t>
      </w:r>
    </w:p>
    <w:p w14:paraId="3A9AEBA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эталонных стратегий развития</w:t>
      </w:r>
    </w:p>
    <w:p w14:paraId="644FC58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Стратегии поведения фирмы на рынке (стратегия бизнеса) и условия их реализации</w:t>
      </w:r>
    </w:p>
    <w:p w14:paraId="635AA88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корпоративных (портфельных) стратегий, их сущность.</w:t>
      </w:r>
    </w:p>
    <w:p w14:paraId="2800625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лидерства по издержкам</w:t>
      </w:r>
    </w:p>
    <w:p w14:paraId="31C983E4"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дифференциации</w:t>
      </w:r>
    </w:p>
    <w:p w14:paraId="1AD584F7"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фокусирования</w:t>
      </w:r>
    </w:p>
    <w:p w14:paraId="0C5AC7F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Назначение и сущность модели «привлекательность отрасли/конкурентные преимущества»</w:t>
      </w:r>
    </w:p>
    <w:p w14:paraId="11B6B045"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реализацию стратегии, их характеристика</w:t>
      </w:r>
    </w:p>
    <w:p w14:paraId="2894F081"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Типы стратегических изменений и проблемы их осуществления</w:t>
      </w:r>
    </w:p>
    <w:p w14:paraId="74DB497F"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Области проведения стратегических изменений</w:t>
      </w:r>
    </w:p>
    <w:p w14:paraId="1B9F75A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Системы стратегического контроля в организации</w:t>
      </w:r>
    </w:p>
    <w:p w14:paraId="4F71BD38" w14:textId="77777777" w:rsidR="00A23077" w:rsidRDefault="00A23077" w:rsidP="006E156C">
      <w:pPr>
        <w:spacing w:after="100" w:line="240" w:lineRule="auto"/>
        <w:ind w:firstLine="709"/>
        <w:jc w:val="both"/>
        <w:rPr>
          <w:rFonts w:ascii="Times New Roman" w:hAnsi="Times New Roman"/>
          <w:sz w:val="24"/>
          <w:szCs w:val="24"/>
          <w:u w:val="single"/>
        </w:rPr>
      </w:pPr>
    </w:p>
    <w:p w14:paraId="5974EB9A" w14:textId="77777777" w:rsidR="0057027C" w:rsidRPr="008D6A86" w:rsidRDefault="00FC2FCC" w:rsidP="006E156C">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14:paraId="757F601D" w14:textId="77777777" w:rsidR="00C05DE5"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xml:space="preserve">, рефераты выполняются в электронной форме и предварительно направляются преподавателю для оценки.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14:paraId="32972B54" w14:textId="77777777"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14:paraId="6C65F37B"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14:paraId="1E3A97D8" w14:textId="77777777"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 xml:space="preserve">описание </w:t>
      </w:r>
      <w:r w:rsidRPr="0038540B">
        <w:rPr>
          <w:rFonts w:ascii="Times New Roman" w:hAnsi="Times New Roman"/>
          <w:sz w:val="24"/>
          <w:szCs w:val="24"/>
        </w:rPr>
        <w:lastRenderedPageBreak/>
        <w:t>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
    <w:p w14:paraId="48DFEB25" w14:textId="77777777"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14:paraId="514CD4B0"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последние 3-5 лет); </w:t>
      </w:r>
    </w:p>
    <w:p w14:paraId="0B885382"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14:paraId="07F86777" w14:textId="77777777" w:rsidR="00A23077" w:rsidRDefault="00A23077" w:rsidP="0038540B">
      <w:pPr>
        <w:pStyle w:val="af5"/>
        <w:spacing w:before="0" w:beforeAutospacing="0" w:after="0" w:afterAutospacing="0"/>
        <w:ind w:firstLine="709"/>
        <w:jc w:val="both"/>
      </w:pPr>
    </w:p>
    <w:p w14:paraId="5FA5ED69" w14:textId="77777777"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14:paraId="7B91C349"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21FDC82C"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1FF5152E"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183A4D58"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0FB5F55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14:paraId="52912826"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14:paraId="25BE2015" w14:textId="77777777" w:rsidR="0057027C" w:rsidRDefault="0057027C" w:rsidP="0057027C">
      <w:pPr>
        <w:spacing w:after="100" w:line="240" w:lineRule="auto"/>
        <w:jc w:val="both"/>
        <w:rPr>
          <w:rFonts w:ascii="Times New Roman" w:hAnsi="Times New Roman"/>
          <w:sz w:val="24"/>
          <w:szCs w:val="24"/>
        </w:rPr>
      </w:pPr>
    </w:p>
    <w:p w14:paraId="09E19D26"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1636B33B" w14:textId="77777777" w:rsidTr="00ED26AD">
        <w:tc>
          <w:tcPr>
            <w:tcW w:w="1126" w:type="dxa"/>
          </w:tcPr>
          <w:p w14:paraId="2F567447"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2B7877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5D562A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08F57B2A" w14:textId="77777777" w:rsidTr="00ED26AD">
        <w:tc>
          <w:tcPr>
            <w:tcW w:w="1126" w:type="dxa"/>
          </w:tcPr>
          <w:p w14:paraId="4B869D00"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0641D62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26C259A3"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14:paraId="3D910524" w14:textId="77777777" w:rsidTr="00ED26AD">
        <w:tc>
          <w:tcPr>
            <w:tcW w:w="1126" w:type="dxa"/>
          </w:tcPr>
          <w:p w14:paraId="4C82AF8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C94D3DD"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490AEDD" w14:textId="77777777"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14:paraId="77C367B8" w14:textId="77777777" w:rsidTr="00ED26AD">
        <w:tc>
          <w:tcPr>
            <w:tcW w:w="1126" w:type="dxa"/>
          </w:tcPr>
          <w:p w14:paraId="7F7EFA0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454B21C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E5CC376"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14:paraId="05905340" w14:textId="77777777" w:rsidTr="00ED26AD">
        <w:tc>
          <w:tcPr>
            <w:tcW w:w="1126" w:type="dxa"/>
          </w:tcPr>
          <w:p w14:paraId="1E6F06BD"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462551B"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B67BB7B" w14:textId="77777777"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14:paraId="0CD67194" w14:textId="77777777" w:rsidR="0057027C" w:rsidRPr="008D6A86" w:rsidRDefault="0057027C" w:rsidP="0057027C">
      <w:pPr>
        <w:spacing w:after="0" w:line="240" w:lineRule="auto"/>
        <w:ind w:firstLine="1069"/>
        <w:jc w:val="both"/>
        <w:rPr>
          <w:rFonts w:ascii="Times New Roman" w:hAnsi="Times New Roman"/>
          <w:sz w:val="24"/>
          <w:szCs w:val="24"/>
        </w:rPr>
      </w:pPr>
    </w:p>
    <w:p w14:paraId="19CFFE81" w14:textId="77777777"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r w:rsidR="0038540B">
        <w:rPr>
          <w:rFonts w:ascii="Times New Roman" w:hAnsi="Times New Roman"/>
          <w:b/>
          <w:sz w:val="24"/>
          <w:szCs w:val="24"/>
        </w:rPr>
        <w:t>кейс-</w:t>
      </w:r>
      <w:r w:rsidRPr="008E0A6F">
        <w:rPr>
          <w:rFonts w:ascii="Times New Roman" w:hAnsi="Times New Roman"/>
          <w:b/>
          <w:sz w:val="24"/>
          <w:szCs w:val="24"/>
        </w:rPr>
        <w:t>задачи по темам дисциплины</w:t>
      </w:r>
    </w:p>
    <w:p w14:paraId="5B635621" w14:textId="77777777" w:rsidR="00C7281D" w:rsidRPr="00836557" w:rsidRDefault="00C7281D" w:rsidP="00C7281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836557">
        <w:rPr>
          <w:rFonts w:ascii="Times New Roman" w:hAnsi="Times New Roman"/>
          <w:sz w:val="24"/>
          <w:szCs w:val="24"/>
        </w:rPr>
        <w:t>Для успешного выживания в долгосрочной перспективе организация должна постоянно предпринимать усилия, направленные на то, чтобы делать свой продукт более дешевым либо обладающим какими-то отличительными потребительскими свойствами. Постарайтесь определить, чем должно отличаться управление фирмами, ориентирующимися на создание ценового преимущества, от управления фирмами, имеющими цель создать преимущества за счет качественных отличий своей продукции.</w:t>
      </w:r>
    </w:p>
    <w:p w14:paraId="0CEC23D5" w14:textId="77777777" w:rsidR="00C7281D" w:rsidRPr="00836557" w:rsidRDefault="00C7281D" w:rsidP="00C7281D">
      <w:pPr>
        <w:spacing w:after="0" w:line="240" w:lineRule="auto"/>
        <w:ind w:firstLine="709"/>
        <w:jc w:val="both"/>
        <w:rPr>
          <w:rFonts w:ascii="Times New Roman" w:hAnsi="Times New Roman"/>
          <w:sz w:val="24"/>
          <w:szCs w:val="24"/>
        </w:rPr>
      </w:pPr>
    </w:p>
    <w:p w14:paraId="5A274ECF"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Перечислите, какие функциональные стратегии и их виды могут быть актуальны для следующих организаций: </w:t>
      </w:r>
    </w:p>
    <w:p w14:paraId="31075063"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1) новая сеть магазинов бытовой техники, пытается проникнуть на рынок, использую стратегию дифференциации персонала; </w:t>
      </w:r>
    </w:p>
    <w:p w14:paraId="00A3C31B"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производитель металлических труб пытается стать лидером на российском рынке металлопроката; </w:t>
      </w:r>
    </w:p>
    <w:p w14:paraId="25808DD2"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lastRenderedPageBreak/>
        <w:t>3) научно-производственная компания «Фарм-био» приступила к производству не имеющей аналогов биологически активной добавки.</w:t>
      </w:r>
    </w:p>
    <w:p w14:paraId="4FCD6ECE" w14:textId="77777777" w:rsidR="00C7281D" w:rsidRDefault="00C7281D" w:rsidP="00C7281D">
      <w:pPr>
        <w:spacing w:after="0" w:line="240" w:lineRule="auto"/>
        <w:ind w:firstLine="567"/>
        <w:jc w:val="both"/>
        <w:rPr>
          <w:rFonts w:ascii="Times New Roman" w:hAnsi="Times New Roman"/>
          <w:sz w:val="24"/>
          <w:szCs w:val="24"/>
        </w:rPr>
      </w:pPr>
    </w:p>
    <w:p w14:paraId="1720BF0D" w14:textId="77777777" w:rsidR="00C7281D" w:rsidRPr="00A23077" w:rsidRDefault="00C7281D" w:rsidP="00C7281D">
      <w:pPr>
        <w:spacing w:after="0" w:line="240" w:lineRule="auto"/>
        <w:ind w:firstLine="567"/>
        <w:jc w:val="both"/>
        <w:rPr>
          <w:rFonts w:ascii="Times New Roman" w:hAnsi="Times New Roman"/>
          <w:sz w:val="24"/>
          <w:szCs w:val="24"/>
        </w:rPr>
      </w:pPr>
      <w:r w:rsidRPr="00A23077">
        <w:rPr>
          <w:rFonts w:ascii="Times New Roman" w:hAnsi="Times New Roman"/>
          <w:sz w:val="24"/>
          <w:szCs w:val="24"/>
        </w:rPr>
        <w:t>Кейс (пример)</w:t>
      </w:r>
    </w:p>
    <w:p w14:paraId="5E4E083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ООО «Торгово-финанс</w:t>
      </w:r>
      <w:r>
        <w:rPr>
          <w:rFonts w:ascii="Times New Roman" w:hAnsi="Times New Roman"/>
          <w:sz w:val="24"/>
          <w:szCs w:val="24"/>
        </w:rPr>
        <w:t>о</w:t>
      </w:r>
      <w:r w:rsidRPr="00B752C7">
        <w:rPr>
          <w:rFonts w:ascii="Times New Roman" w:hAnsi="Times New Roman"/>
          <w:sz w:val="24"/>
          <w:szCs w:val="24"/>
        </w:rPr>
        <w:t>вое товарищество «Благовещенский консервный завод» в поисках стратегии</w:t>
      </w:r>
    </w:p>
    <w:p w14:paraId="729E5CE1" w14:textId="77777777" w:rsidR="00C7281D" w:rsidRPr="00B752C7" w:rsidRDefault="00C7281D" w:rsidP="00C7281D">
      <w:pPr>
        <w:spacing w:after="0" w:line="240" w:lineRule="auto"/>
        <w:ind w:firstLine="567"/>
        <w:jc w:val="both"/>
        <w:rPr>
          <w:rFonts w:ascii="Times New Roman" w:hAnsi="Times New Roman"/>
          <w:sz w:val="24"/>
          <w:szCs w:val="24"/>
        </w:rPr>
      </w:pPr>
    </w:p>
    <w:p w14:paraId="405E0C5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Ранним утром в кабинете экономиста ООО ТФП «БКЗ» раздался звонок:</w:t>
      </w:r>
    </w:p>
    <w:p w14:paraId="730C2E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Геннадий Генрихович! Эго Конфедератов Александр Степанович, давайте сегодня разберемся с вопросом о росте затрат на нашу продукцию? В чем там проблема? Мне нужна ваша консультация.</w:t>
      </w:r>
    </w:p>
    <w:p w14:paraId="3572668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Хорошо, Александр Степанович, будет сделано.</w:t>
      </w:r>
    </w:p>
    <w:p w14:paraId="00D4879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Конфедератов А. С. был не на шутку обеспокоен ростом цен на производимую консервированную продукцию. «Продукт ведь предназначен для населения со среднем уровнем доходов. Что ж, получается, мы подрываем нашу репутацию производителя?» - с такими вопросами Конфедератов А. С. отправился на совещание директоров, где был намерен разобраться в данной проблеме.</w:t>
      </w:r>
    </w:p>
    <w:p w14:paraId="74625B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ходе совещания Конфедератов А. С. предложил в недельный срок разработать альтернативные варианты выхода из сложившейся ситуации.</w:t>
      </w:r>
    </w:p>
    <w:p w14:paraId="7C6EB75E" w14:textId="77777777" w:rsidR="00C7281D" w:rsidRPr="00B752C7" w:rsidRDefault="00C7281D" w:rsidP="00C7281D">
      <w:pPr>
        <w:spacing w:after="0" w:line="240" w:lineRule="auto"/>
        <w:ind w:firstLine="567"/>
        <w:jc w:val="both"/>
        <w:rPr>
          <w:rFonts w:ascii="Times New Roman" w:hAnsi="Times New Roman"/>
          <w:sz w:val="24"/>
          <w:szCs w:val="24"/>
        </w:rPr>
      </w:pPr>
    </w:p>
    <w:p w14:paraId="3E7D962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Краткая характеристика предприятия</w:t>
      </w:r>
    </w:p>
    <w:p w14:paraId="72F5F32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начал работать с июня 1999 года. Общая территория составляет 5300 кв. м, в том числе производственные площади 1100 м2.</w:t>
      </w:r>
    </w:p>
    <w:p w14:paraId="607E776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расположен в непосредственной близости к Благовещенской ТЭЦ от которой и обеспечивается паром и электроэнергией имея, кроме основною, резервное электроснабжение. что обеспечивает безостановочную работу завода.</w:t>
      </w:r>
    </w:p>
    <w:p w14:paraId="6EB7D95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консервном заводе трудится сплоченный ко</w:t>
      </w:r>
      <w:r>
        <w:rPr>
          <w:rFonts w:ascii="Times New Roman" w:hAnsi="Times New Roman"/>
          <w:sz w:val="24"/>
          <w:szCs w:val="24"/>
        </w:rPr>
        <w:t>ллектив во главе с опытными спе</w:t>
      </w:r>
      <w:r w:rsidRPr="00B752C7">
        <w:rPr>
          <w:rFonts w:ascii="Times New Roman" w:hAnsi="Times New Roman"/>
          <w:sz w:val="24"/>
          <w:szCs w:val="24"/>
        </w:rPr>
        <w:t>циалистами, силами которых было сертифицировано и выпускается более 100 видов консервов:</w:t>
      </w:r>
    </w:p>
    <w:p w14:paraId="1E1B16BD"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мясные: «Говядина тушеная», «Свинина тушеная», «Ветчина», паштет «Благовещенский» в ассортименте, «Мясо кур в желе», «Сердце», «Языки», «Тефтели», «Печень и сердце кур в собственном соку» и др.;</w:t>
      </w:r>
    </w:p>
    <w:p w14:paraId="104402A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мясорастительные: «Каша с мясом» в ассортименте, «Фасоль с мясом», «Горох с мясом», соя «Пикантная» в ассортименте и др.;</w:t>
      </w:r>
    </w:p>
    <w:p w14:paraId="1C2606F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растительные: солянки, борщи, заправки, папоротник, грибы маринованные.</w:t>
      </w:r>
    </w:p>
    <w:p w14:paraId="79E65D8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Особенностью является выпуск консервов из мяса диких животных: «Деликатес таежный» ветчина из мяса медведя, лося, кабана, косули. Вся продукция выпускается в жестяной банке, массой нетто: 100, 250, 340, 550г. Помимо этого заводом выпускаются полуфабрикаты: пельмени, вареники, хинкали, котлеты, биточки, шницеля в ассортименте. Большинство продукции, выпускаемой консервным заводом, является собственными разработками.</w:t>
      </w:r>
    </w:p>
    <w:p w14:paraId="159F643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Проблемы внешней среды</w:t>
      </w:r>
    </w:p>
    <w:p w14:paraId="1ED4F0E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Руководство консервного завода задумалось: «В каких условиях внешней среды работает данное предприятие? Какова ситуация в отрасли?»</w:t>
      </w:r>
    </w:p>
    <w:p w14:paraId="6A2A434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пищевая и перерабатывающая промышленность страны (пищевкусовая, мясная, молочная, рыбная, мукомольно-крупяная и комбикормовая) представляет собой одну из стратегических отраслей экономики, которая призвана обеспечить население России необходимыми по количеству и качеству продуктами питания. Она насчитывает 30 отраслей с более чем 60 подотраслями и видами производства и объединяет более 22 тысяч предприятий различных форм собственности и мощности (их количество за последние несколько лет возросло в несколько раз) общей численностью работающих около 1,4 млн. человек. Доля пищевой и перерабатывающей промышленности в общем промышленном производстве России составляет около 15 %.</w:t>
      </w:r>
    </w:p>
    <w:p w14:paraId="7263DC9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В данном секторе преобладает смешанная и частная собственность. В ходе приватизации 82 % крупных и средних предприятий были преобразованы в открытые акционерные общества, около 12 % - в закрытые акционерные общества и товарищества с ограниченной ответственностью. Однако положение многих предприятий остается тяжелым вследствие недостатка средств для технического переоснащения, низкой покупательной способности населения, обуславливающей </w:t>
      </w:r>
      <w:r w:rsidRPr="00B752C7">
        <w:rPr>
          <w:rFonts w:ascii="Times New Roman" w:hAnsi="Times New Roman"/>
          <w:sz w:val="24"/>
          <w:szCs w:val="24"/>
        </w:rPr>
        <w:lastRenderedPageBreak/>
        <w:t>неполную загрузку производственных мощностей, отсутствия инвестиций, неудовлетворительного состояния отечественной сырьевой базы и высоких цен на импортное сырье.</w:t>
      </w:r>
    </w:p>
    <w:p w14:paraId="7C11CED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Следует отметить, что в последние годы качест</w:t>
      </w:r>
      <w:r>
        <w:rPr>
          <w:rFonts w:ascii="Times New Roman" w:hAnsi="Times New Roman"/>
          <w:sz w:val="24"/>
          <w:szCs w:val="24"/>
        </w:rPr>
        <w:t>во отечественных продуктов пита</w:t>
      </w:r>
      <w:r w:rsidRPr="00B752C7">
        <w:rPr>
          <w:rFonts w:ascii="Times New Roman" w:hAnsi="Times New Roman"/>
          <w:sz w:val="24"/>
          <w:szCs w:val="24"/>
        </w:rPr>
        <w:t>ния растет, и большинство российских продуктов по качеству превосходит импортные. По этой причине, а также в связи со случаями ввоза и реализации некачественных и фальсифицированных товаров, спрос на импортное продовольствие падает.</w:t>
      </w:r>
    </w:p>
    <w:p w14:paraId="5237F27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пищевой промышленности по-прежнему сдерживают: медленный рост платежеспособного спроса основной массы населения, недостаток сельскохозяйственного сырья для перерабатывающих предприятий, сравнительно низкая производительность труда на таких предприятиях.</w:t>
      </w:r>
    </w:p>
    <w:p w14:paraId="475E285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отрасли непосредственно зависит от влияния экономических, политических, социальных факторов и научно-технического прогресса.</w:t>
      </w:r>
    </w:p>
    <w:p w14:paraId="023E21F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Итоги последних четырех лет - формирование тенденции к росту экономики (в среднем на 5,8 5 в год и более чем на 25 % за 4 года), продолжался рост доходом и уровень потребления. Вместе с тем, социально-экономические проблемы страны говорят о неустойчивости роста. Уровень экономического развития недопустимо низок. Отсюда - низкое качество жизни, усугубляемое большим различием доходов граждан. Сохраняется перекос структуры экономики в пользу энергосырьевого с</w:t>
      </w:r>
      <w:r>
        <w:rPr>
          <w:rFonts w:ascii="Times New Roman" w:hAnsi="Times New Roman"/>
          <w:sz w:val="24"/>
          <w:szCs w:val="24"/>
        </w:rPr>
        <w:t>ектора и транспорта (на долю ТЭ</w:t>
      </w:r>
      <w:r w:rsidRPr="00B752C7">
        <w:rPr>
          <w:rFonts w:ascii="Times New Roman" w:hAnsi="Times New Roman"/>
          <w:sz w:val="24"/>
          <w:szCs w:val="24"/>
        </w:rPr>
        <w:t>Ка приходится 30 % промпроизводства, 32 % доходов всех бюджетов на 54 % федерального бюджета). Такой перекос усложняет модернизацию экономики. При сохранении таких темпов и структуры роста Россия не сможет выйти на приемлемый уровень жизни в ближайшие 10 лет. Инфраструктура экономики не отвечает потребностям бизнеса.</w:t>
      </w:r>
    </w:p>
    <w:p w14:paraId="24A8E4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Остается недопустимо высоким и обременительным вмешательство государства в экономическую деятельность: широки полномочия государственных органов в перераспределении ресурсов, высоки административные барьеры для предпринимательства, чрезмерны налоговая нагрузка и прямое участие государства в производстве товаров и ус-луг.</w:t>
      </w:r>
    </w:p>
    <w:p w14:paraId="7E644CA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Государственное регулирование качества продуктов питания осуществляется через стандартизацию и сертификацию. Для развития собственной инициативы товаропроизводителей государство предоставило им право самим разрабатывать и утверждать технические условия на продукцию, что позволяет расширить ассортимент и разнообразить оформление продовольственных товаров.</w:t>
      </w:r>
    </w:p>
    <w:p w14:paraId="68DD24EA" w14:textId="77777777" w:rsidR="00C7281D" w:rsidRPr="00B752C7" w:rsidRDefault="00C7281D" w:rsidP="00C7281D">
      <w:pPr>
        <w:spacing w:after="0" w:line="240" w:lineRule="auto"/>
        <w:ind w:firstLine="567"/>
        <w:jc w:val="both"/>
        <w:rPr>
          <w:rFonts w:ascii="Times New Roman" w:hAnsi="Times New Roman"/>
          <w:sz w:val="24"/>
          <w:szCs w:val="24"/>
        </w:rPr>
      </w:pPr>
    </w:p>
    <w:p w14:paraId="06DE103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Положение на рынке: хорошо-то, хорошо, да ...</w:t>
      </w:r>
    </w:p>
    <w:p w14:paraId="10217E8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Оптовые базы Амурской области г. Благовещенска заполнены привозной с Западных районов продукцией. Специалистами «Благовещенского консервною завода» не однократно проводился органолептический анализ привозной продукции. Исходя. из проведенных исследований, сложилось общее мнение, что многие производители используют в производстве заменители мяса - соевые добавки, текстураты, ухудшающие качество продукции. Согласно проведенным исследованиям маркетинговым отделом фирмы ООО «Фауст-Лидер», было выявлено, что продукция с соевыми заменителями уступает по качеству продукции, выработанной на натуральном сырье</w:t>
      </w:r>
      <w:r>
        <w:rPr>
          <w:rFonts w:ascii="Times New Roman" w:hAnsi="Times New Roman"/>
          <w:sz w:val="24"/>
          <w:szCs w:val="24"/>
        </w:rPr>
        <w:t>,</w:t>
      </w:r>
      <w:r w:rsidRPr="00B752C7">
        <w:rPr>
          <w:rFonts w:ascii="Times New Roman" w:hAnsi="Times New Roman"/>
          <w:sz w:val="24"/>
          <w:szCs w:val="24"/>
        </w:rPr>
        <w:t xml:space="preserve"> или на такую продукцию значительно снижается спрос, и покупатели переходят к другому производителю.</w:t>
      </w:r>
    </w:p>
    <w:p w14:paraId="6FFED0E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производители, такие как ЗАО «Орбита-Агро» г. Благовещенск, Благовещенский ОАО «Мясокомбинат», не составляют особой конкуренции. У них продукция вырабатывается с очень маленьким ассортиментом и в очень маленьком объеме. На Березовском, Белогорском и Завитинском консервных заводах работа построена сезонно, с упором на растительные консервы, поздней осенью, зимой и ранней весной заводы простаивают, что приводит к убыткам. Такие производители, как «Главпродукт» г. Москва, Консервный завод г.</w:t>
      </w:r>
      <w:r>
        <w:rPr>
          <w:rFonts w:ascii="Times New Roman" w:hAnsi="Times New Roman"/>
          <w:sz w:val="24"/>
          <w:szCs w:val="24"/>
        </w:rPr>
        <w:t xml:space="preserve"> </w:t>
      </w:r>
      <w:r w:rsidRPr="00B752C7">
        <w:rPr>
          <w:rFonts w:ascii="Times New Roman" w:hAnsi="Times New Roman"/>
          <w:sz w:val="24"/>
          <w:szCs w:val="24"/>
        </w:rPr>
        <w:t>Улан-Удэ, Ставропольский край ОАО «Консервный завод «Ставропольский» - консервы мясные и мясорастительные, Кировская область ЗАО «Племзавод «Красногорский»</w:t>
      </w:r>
    </w:p>
    <w:p w14:paraId="1DA06CE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консервы для приготовления первых обеденных блюд в основном проигрывают в качестве, так как для снижения себестоимости, нарушая нормативно-техническую документацию многие производители используют в мясных консервах соевые текстураты - заменители мяса, что значительно снижает качество продукции.</w:t>
      </w:r>
    </w:p>
    <w:p w14:paraId="2E7DDA77" w14:textId="77777777" w:rsidR="00C7281D" w:rsidRPr="00B752C7" w:rsidRDefault="00C7281D" w:rsidP="00C7281D">
      <w:pPr>
        <w:spacing w:after="0" w:line="240" w:lineRule="auto"/>
        <w:ind w:firstLine="567"/>
        <w:jc w:val="both"/>
        <w:rPr>
          <w:rFonts w:ascii="Times New Roman" w:hAnsi="Times New Roman"/>
          <w:sz w:val="24"/>
          <w:szCs w:val="24"/>
        </w:rPr>
      </w:pPr>
    </w:p>
    <w:p w14:paraId="2D32E23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Влияние поставщиков</w:t>
      </w:r>
    </w:p>
    <w:p w14:paraId="141C5F4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Для снижения стоимости продукции предприятие стремимся работать без посредников, так как каждый посредник имеет свой процент наценки. Для каждого вида сырья, поставляемого на консервный завод, имеется огромное количество желающих поставлять сырье (таблица 1).</w:t>
      </w:r>
    </w:p>
    <w:p w14:paraId="1F7FC25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течение четырех лет отрабатывались связи с поставщиками и па сегодняшний день круг поставщиков сформиро</w:t>
      </w:r>
      <w:r>
        <w:rPr>
          <w:rFonts w:ascii="Times New Roman" w:hAnsi="Times New Roman"/>
          <w:sz w:val="24"/>
          <w:szCs w:val="24"/>
        </w:rPr>
        <w:t>ван, и в принципе не меняется. З</w:t>
      </w:r>
      <w:r w:rsidRPr="00B752C7">
        <w:rPr>
          <w:rFonts w:ascii="Times New Roman" w:hAnsi="Times New Roman"/>
          <w:sz w:val="24"/>
          <w:szCs w:val="24"/>
        </w:rPr>
        <w:t>акуп сырья и материалов в основном осуществляется по товарообмену, или и случае острой необходимости с отсрочкой платежа перечислением.</w:t>
      </w:r>
    </w:p>
    <w:p w14:paraId="035063F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Высокие затраты вызваны поставками жестяной банки из г Находки, Приморского края, г. Волгодонска.</w:t>
      </w:r>
    </w:p>
    <w:p w14:paraId="3E18EAEE" w14:textId="77777777" w:rsidR="00C7281D" w:rsidRPr="00B752C7" w:rsidRDefault="00C7281D" w:rsidP="00C7281D">
      <w:pPr>
        <w:spacing w:after="0" w:line="240" w:lineRule="auto"/>
        <w:ind w:firstLine="567"/>
        <w:jc w:val="both"/>
        <w:rPr>
          <w:rFonts w:ascii="Times New Roman" w:hAnsi="Times New Roman"/>
          <w:sz w:val="24"/>
          <w:szCs w:val="24"/>
        </w:rPr>
      </w:pPr>
    </w:p>
    <w:p w14:paraId="5CF9764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Покупатель решает все...</w:t>
      </w:r>
    </w:p>
    <w:p w14:paraId="693AFC5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Возраст потребителей варьирует от школьного до пенсионного.</w:t>
      </w:r>
    </w:p>
    <w:p w14:paraId="16EECC0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Срок годности консервов и условия хранения составляют 2 года при температуре от О до 20°С и относительной влажности воздуха не более 75 %, что позволяет употреблять их в поездках на дачу, в путешествиях, па соревнованиях, а так же дома для приготовления различных блюд.</w:t>
      </w:r>
    </w:p>
    <w:p w14:paraId="6215F42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потребители предпочитают приобретать продукцию «Благовещенского консервного завода» по сравнению с привозной, потому что данная продукция дешевле за счет отсутствия наценки при транспортировании и за счет реализации в собственных магазинах.</w:t>
      </w:r>
    </w:p>
    <w:p w14:paraId="7F4413D7" w14:textId="77777777" w:rsidR="00C7281D" w:rsidRPr="00B752C7" w:rsidRDefault="00C7281D" w:rsidP="00C7281D">
      <w:pPr>
        <w:spacing w:after="0" w:line="240" w:lineRule="auto"/>
        <w:ind w:firstLine="567"/>
        <w:jc w:val="both"/>
        <w:rPr>
          <w:rFonts w:ascii="Times New Roman" w:hAnsi="Times New Roman"/>
          <w:sz w:val="24"/>
          <w:szCs w:val="24"/>
        </w:rPr>
      </w:pPr>
    </w:p>
    <w:p w14:paraId="71BA2E9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Что такое «Благовещенский консервный завод»?</w:t>
      </w:r>
    </w:p>
    <w:p w14:paraId="0E9A511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кадровый срез</w:t>
      </w:r>
    </w:p>
    <w:p w14:paraId="5124B68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Благовещенском консервном заводе тру</w:t>
      </w:r>
      <w:r>
        <w:rPr>
          <w:rFonts w:ascii="Times New Roman" w:hAnsi="Times New Roman"/>
          <w:sz w:val="24"/>
          <w:szCs w:val="24"/>
        </w:rPr>
        <w:t>дится сплоченный коллектив, воз</w:t>
      </w:r>
      <w:r w:rsidRPr="00B752C7">
        <w:rPr>
          <w:rFonts w:ascii="Times New Roman" w:hAnsi="Times New Roman"/>
          <w:sz w:val="24"/>
          <w:szCs w:val="24"/>
        </w:rPr>
        <w:t>главляемый опытными специалистами:</w:t>
      </w:r>
    </w:p>
    <w:p w14:paraId="087BC34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зам. директора по производству - образование высшее «ДальГАУ» факультет механизации - Уварова Л.Г.;</w:t>
      </w:r>
    </w:p>
    <w:p w14:paraId="0EFF009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главный технолог - образование высшее «ДальГАУ» технология консервирования и пищеконцентратов, аттестат общества «Знание» бухгалтерский учет, слушатель президентской программы, стаж работы в области управления - 5 лет-Литвина О.В.;</w:t>
      </w:r>
    </w:p>
    <w:p w14:paraId="67C56DA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технолог - образование среднеспециальное, техникум кооперативной торговли</w:t>
      </w:r>
      <w:r>
        <w:rPr>
          <w:rFonts w:ascii="Times New Roman" w:hAnsi="Times New Roman"/>
          <w:sz w:val="24"/>
          <w:szCs w:val="24"/>
        </w:rPr>
        <w:t>,</w:t>
      </w:r>
      <w:r w:rsidRPr="00B752C7">
        <w:rPr>
          <w:rFonts w:ascii="Times New Roman" w:hAnsi="Times New Roman"/>
          <w:sz w:val="24"/>
          <w:szCs w:val="24"/>
        </w:rPr>
        <w:t xml:space="preserve"> отделение общественного питания, студентка 3 курса Даль ГАУ технология мяса, стаж работы на этой должности - 4 года - Точилина Л.П.;</w:t>
      </w:r>
    </w:p>
    <w:p w14:paraId="1C0B80B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бригадир - образование среднеспециальное, сельскохозяйственный техникум агрономический факультет, стаж работы</w:t>
      </w:r>
      <w:r>
        <w:rPr>
          <w:rFonts w:ascii="Times New Roman" w:hAnsi="Times New Roman"/>
          <w:sz w:val="24"/>
          <w:szCs w:val="24"/>
        </w:rPr>
        <w:t xml:space="preserve"> на этой должности - 4 года - Га</w:t>
      </w:r>
      <w:r w:rsidRPr="00B752C7">
        <w:rPr>
          <w:rFonts w:ascii="Times New Roman" w:hAnsi="Times New Roman"/>
          <w:sz w:val="24"/>
          <w:szCs w:val="24"/>
        </w:rPr>
        <w:t>врилов Н.А.;</w:t>
      </w:r>
    </w:p>
    <w:p w14:paraId="0056EF4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операторы проходят обучение на месте со сдачей экзаменов и несут ответственность за определенное оборудование.</w:t>
      </w:r>
    </w:p>
    <w:p w14:paraId="2225A8F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Всего на Благовещенском консервном заводе трудится около 45 человек.</w:t>
      </w:r>
    </w:p>
    <w:p w14:paraId="19CF09F5" w14:textId="77777777"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П</w:t>
      </w:r>
      <w:r w:rsidR="00C7281D" w:rsidRPr="00B752C7">
        <w:rPr>
          <w:rFonts w:ascii="Times New Roman" w:hAnsi="Times New Roman"/>
          <w:sz w:val="24"/>
          <w:szCs w:val="24"/>
        </w:rPr>
        <w:t>роизводственный срез</w:t>
      </w:r>
    </w:p>
    <w:p w14:paraId="36BDCD2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оснащен оборудованием отечественного производства. Производственная мощность завода составляет 10 тыс. жесть банок № 6 (250 г.), № 9 (340 г.) в смену. Завод оснащен двумя закаточными машинами типа Б4-КЗК-79А, что значительно сокращает сроки перехода с одного типоразмера жесть банки на другой. Па предприятии установлен вакуум выпарной аппарат M3C-320, который позволяет производит</w:t>
      </w:r>
      <w:r>
        <w:rPr>
          <w:rFonts w:ascii="Times New Roman" w:hAnsi="Times New Roman"/>
          <w:sz w:val="24"/>
          <w:szCs w:val="24"/>
        </w:rPr>
        <w:t>ел</w:t>
      </w:r>
      <w:r w:rsidRPr="00B752C7">
        <w:rPr>
          <w:rFonts w:ascii="Times New Roman" w:hAnsi="Times New Roman"/>
          <w:sz w:val="24"/>
          <w:szCs w:val="24"/>
        </w:rPr>
        <w:t>ь высоко качественный соевый белок, используемый в производстве консервов;</w:t>
      </w:r>
    </w:p>
    <w:p w14:paraId="2A74202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Производство является центральным ядром организации, организованным на основе рационального сочетания в пространстве и времени средств, предметов труда и самого труда для реализации производственного процесса по изготовлению консервной продукции.</w:t>
      </w:r>
    </w:p>
    <w:p w14:paraId="4401F02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 заявкам от торгового отдела составляется план производства продукции на не-делю, затем главным технологом составляются наряд - задания и заявка доставки сырья и материалов. По заявке доставки сырья и материалов товаровед по снабжению привозит сырье. Осуществляется входной контроль сырья. По наряд - заданиям зав. складом выдает сырье бригадиру, который отдает распоряжение бригаде, а она в свою очередь осуществляет подготовку сырья и материалов осуществляет производство продукции в соответствии с технологическим процессом, по нормативно - технической документации и утвержденной рецептуре. Готовая продукция отстаивается в течение 11 дней, проходит лабораторный контроль и передается на склад, откуда происходит реализация потребителю.</w:t>
      </w:r>
    </w:p>
    <w:p w14:paraId="1966D14D"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Такая система отлаживалась с первых дней работы завода и в течение четырех лет претерпевала небольшие изменения. Но в наши дни она является наиболее приемлемой для данного предприятия и позволяет четко выявлять проблемы на каждом участке и быстро реагировать на их устранение.</w:t>
      </w:r>
    </w:p>
    <w:p w14:paraId="1878353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маркетинговый срез</w:t>
      </w:r>
    </w:p>
    <w:p w14:paraId="569F3CD3"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Ассортимент продукции, которую выпускает Благовещенский консервный завод, разработан с учетом особенностей субконтииентальных климатических условии Амурской области. В основном упор делается на мясные и мясорастительные консервы, потому что со- и, фруктовые консервы целесообразнее производить в тех районах, где сбор фруктов производится несколько раз в год, а если работать па привозном сырье, то на себестоимость ложатся дополнительные затраты при транспортировке. Так же не однократно завод решал вопрос по производству рыбных консервов, однако</w:t>
      </w:r>
      <w:r>
        <w:rPr>
          <w:rFonts w:ascii="Times New Roman" w:hAnsi="Times New Roman"/>
          <w:sz w:val="24"/>
          <w:szCs w:val="24"/>
        </w:rPr>
        <w:t xml:space="preserve"> не имея своей сырьевой базы не</w:t>
      </w:r>
      <w:r w:rsidRPr="00B752C7">
        <w:rPr>
          <w:rFonts w:ascii="Times New Roman" w:hAnsi="Times New Roman"/>
          <w:sz w:val="24"/>
          <w:szCs w:val="24"/>
        </w:rPr>
        <w:t>выгодно производить продукцию из привозного сырья, когда гораздо дешевле рыбные консервы, производимые на плавбазах и кораблях из свежего, только что выловленного сырья. С момента освоения завода была разработана товарная марка продукции. Постоянно ведётся разработка новых видов продукции, благодаря чему предприятию удастся удерживать потребителя.</w:t>
      </w:r>
    </w:p>
    <w:p w14:paraId="35ED586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Фирма ООО «Фауст-Лидер» является партнером ООО «Торгово-финансовое товарищество» «Благовещенский консервный завод» и согласно договору, вся продукция завода поступает в ее торговую и розничную сеть. Службой маркетинга разработана система скидок оптовым покупателям.</w:t>
      </w:r>
    </w:p>
    <w:p w14:paraId="6D66050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Предприятием выбрана стратегия усиления позиции на рынке, при которой дела-ется все, чтобы с данным продуктом па данном рынке </w:t>
      </w:r>
      <w:r>
        <w:rPr>
          <w:rFonts w:ascii="Times New Roman" w:hAnsi="Times New Roman"/>
          <w:sz w:val="24"/>
          <w:szCs w:val="24"/>
        </w:rPr>
        <w:t>завоевать лучшие позиции. Марке</w:t>
      </w:r>
      <w:r w:rsidRPr="00B752C7">
        <w:rPr>
          <w:rFonts w:ascii="Times New Roman" w:hAnsi="Times New Roman"/>
          <w:sz w:val="24"/>
          <w:szCs w:val="24"/>
        </w:rPr>
        <w:t>тинговым отделом прилагаются огромные усилия для реализации этой стратегии. Стратегия ценообразования направлена всеми усилиями на удержание цен на должном уровне. Руководством фирмы поставлена задача: «выпускать качественную продукцию, а прибыль сама придет».</w:t>
      </w:r>
    </w:p>
    <w:p w14:paraId="7DDC60B7" w14:textId="77777777" w:rsidR="00C7281D" w:rsidRPr="00B752C7" w:rsidRDefault="00C7281D" w:rsidP="00C7281D">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ООО </w:t>
      </w:r>
      <w:r w:rsidRPr="00B752C7">
        <w:rPr>
          <w:rFonts w:ascii="Times New Roman" w:hAnsi="Times New Roman"/>
          <w:sz w:val="24"/>
          <w:szCs w:val="24"/>
        </w:rPr>
        <w:t>«Торгово-финансовое товарищество» «Благовещенский консервный завод» находится в постоянном поиске новых видов продукции, товарного оформления, улучшения качества, увеличения производительности, удержания себестоимости, новых партнеров, которые смогут предложить сырье на еще более выгодных условиях. Регулярно Благовещенский консервный завод участвует в ярмарках, конкурсах, презентациях, дегустациях.</w:t>
      </w:r>
    </w:p>
    <w:p w14:paraId="0A775813" w14:textId="77777777"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Ф</w:t>
      </w:r>
      <w:r w:rsidR="00C7281D" w:rsidRPr="00B752C7">
        <w:rPr>
          <w:rFonts w:ascii="Times New Roman" w:hAnsi="Times New Roman"/>
          <w:sz w:val="24"/>
          <w:szCs w:val="24"/>
        </w:rPr>
        <w:t xml:space="preserve">инансовый срез </w:t>
      </w:r>
    </w:p>
    <w:p w14:paraId="1F7A93A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Особой проблемой для производства, как и для многих предприятий, является нехватка финансов. Эта проблема ведет за собой цепь проблем, препятствующих производству продукции. Задержки в доставке сырья, банко-тары приводят к вынужденным остановкам завода, а также к увеличению затрат предприятия.</w:t>
      </w:r>
    </w:p>
    <w:p w14:paraId="3C7FB48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основе анализа финансовых отчетов орган</w:t>
      </w:r>
      <w:r>
        <w:rPr>
          <w:rFonts w:ascii="Times New Roman" w:hAnsi="Times New Roman"/>
          <w:sz w:val="24"/>
          <w:szCs w:val="24"/>
        </w:rPr>
        <w:t>изации были получены данные, ха</w:t>
      </w:r>
      <w:r w:rsidRPr="00B752C7">
        <w:rPr>
          <w:rFonts w:ascii="Times New Roman" w:hAnsi="Times New Roman"/>
          <w:sz w:val="24"/>
          <w:szCs w:val="24"/>
        </w:rPr>
        <w:t>рактеризующие се финансовое положение (таблица 2-4).</w:t>
      </w:r>
    </w:p>
    <w:p w14:paraId="0A3D7BB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14:paraId="73C082D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«Трудности выбора перспективного направления развития»</w:t>
      </w:r>
    </w:p>
    <w:p w14:paraId="3B69082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Через неделю руководству фирмы поступили различные варианты дальнейшего развития, один из которых представляет собой создание собственного производства жестяной консервной тары. Эта потребность в первую очередь вызвана тем, что доля тары в структуре себестоимости готовой продукции завода составляет 20-30 %.</w:t>
      </w:r>
    </w:p>
    <w:p w14:paraId="476B0FCB" w14:textId="77777777" w:rsidR="00C7281D" w:rsidRPr="00B752C7" w:rsidRDefault="00C7281D" w:rsidP="00C7281D">
      <w:pPr>
        <w:spacing w:after="0" w:line="240" w:lineRule="auto"/>
        <w:ind w:firstLine="567"/>
        <w:jc w:val="both"/>
        <w:rPr>
          <w:rFonts w:ascii="Times New Roman" w:hAnsi="Times New Roman"/>
          <w:sz w:val="24"/>
          <w:szCs w:val="24"/>
        </w:rPr>
      </w:pPr>
    </w:p>
    <w:p w14:paraId="7149C518"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Рынок консервной банки в Дальневосточном регионе представлен основными производителями жестяной консервной тары:</w:t>
      </w:r>
    </w:p>
    <w:p w14:paraId="361B2E9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Находкинская жестяно-баночная фабрика (11ЖБФ);</w:t>
      </w:r>
    </w:p>
    <w:p w14:paraId="4BD64C7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Сахалинская жестяно-баночная фабрика (СЖБФ).</w:t>
      </w:r>
    </w:p>
    <w:p w14:paraId="7740384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на предприятиях выпускается в основном сборная банка №6 («рыбная банка»). Технология изготовления последней сложна, трудоемка, а в результате высока себестоимость готовой продукции. К тому же НЖБФ, являясь естественным монополистом в регионе и нашим партнером, постоянно увеличивает отпускную цену своей продукции.</w:t>
      </w:r>
    </w:p>
    <w:p w14:paraId="75BB43A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Другими известными производителями банко-тары в России являются Дмитровский завод алюминиевой консервной банки (ДОЗАЛК), Санкт-Петербургская жестяно-баночная фабрика (СПЖБФ). Эти предприятия специализируются на производстве цельноштампованной жесть-банки различных типоразмеров и изготавливают продукцию высокого качества. Однако, учитывая </w:t>
      </w:r>
      <w:r w:rsidRPr="00B752C7">
        <w:rPr>
          <w:rFonts w:ascii="Times New Roman" w:hAnsi="Times New Roman"/>
          <w:sz w:val="24"/>
          <w:szCs w:val="24"/>
        </w:rPr>
        <w:lastRenderedPageBreak/>
        <w:t>расстояние перевозок, низкий процент заполнения транспортных средств готовой продукцией, растущие ж/д тарифы, транспортные расходы, существенно увеличивают стоимость комплекта «банка-крышка».</w:t>
      </w:r>
    </w:p>
    <w:p w14:paraId="2C1FF58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таблице 5 представлены оптовые цены жесть-банки (на основании прайс-листов) вышеперечисленных изготовителей на 01.04.2002 г. Использование такой дорогостоящей потребительской тары в производстве «Благовещенского консервного завода» делает его продукцию неконкурентоспособной.</w:t>
      </w:r>
    </w:p>
    <w:p w14:paraId="611B000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14:paraId="63DBF68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Реально существует потребность в организации собственного производства жестяной тары необходимых типоразмеров, которое смогло бы не только обеспечить собственное производство необходимым количеством тары, по и приносить прибыль от реализации банки стороннему по греби гелю.</w:t>
      </w:r>
    </w:p>
    <w:p w14:paraId="088DCD4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результате изучения рынка оборудования по производству потребительской тары выбор БКЗ был остановлен на оборудовании для производства консервных банок и крышек к ним ОАО «Азовского завода кузнечнопрессовых аппаратов».</w:t>
      </w:r>
    </w:p>
    <w:p w14:paraId="4307BDC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Для работы на новом оборудовании потребуются квалифицированные рабочие: операторы пресса по изготовлению цельноштампованной банки и операторы пресса по изготовлению «концов» банки (крышка, донышко). Существует единый тарифно-квалификационный справочник (ЕТКС), в котором оговариваются требования к рабочим профессиям. Кроме других требований операторы должны иметь среднее специальное образование иди среднее образование и стаж работы не менее 5 лет. Из-за высоких требований к профессиональной подготовке рабочих, оплата их труда должна быть па уровне оплаты груда рабочих высших разрядов.</w:t>
      </w:r>
    </w:p>
    <w:p w14:paraId="1B09727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При выборе поставщика оборудования, в первую очередь внимание обращалось на производительность, компактность, дизайн и цену аппаратов. Оборудование Азовского завода соответствует аналогичным европейским образцам, а цена на порядок ниже. Завод даёт гарантию на установку и сдачу оборудования покупателю. Аппараты Азовского завода сертифицированы. Сертификат гарантирует их безопасность, соответствие всем возможным на территории РФ требованиям, правилам и нормам.</w:t>
      </w:r>
    </w:p>
    <w:p w14:paraId="5478DE8D" w14:textId="77777777" w:rsidR="00C7281D" w:rsidRPr="00B752C7" w:rsidRDefault="00C7281D" w:rsidP="00C7281D">
      <w:pPr>
        <w:spacing w:after="0" w:line="240" w:lineRule="auto"/>
        <w:ind w:firstLine="567"/>
        <w:jc w:val="both"/>
        <w:rPr>
          <w:rFonts w:ascii="Times New Roman" w:hAnsi="Times New Roman"/>
          <w:sz w:val="24"/>
          <w:szCs w:val="24"/>
        </w:rPr>
      </w:pPr>
    </w:p>
    <w:p w14:paraId="3BFE9E3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Вопросы и задания для обсуждения ситуации:</w:t>
      </w:r>
    </w:p>
    <w:p w14:paraId="32087966"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1.</w:t>
      </w:r>
      <w:r w:rsidRPr="00B752C7">
        <w:rPr>
          <w:rFonts w:ascii="Times New Roman" w:hAnsi="Times New Roman"/>
          <w:sz w:val="24"/>
          <w:szCs w:val="24"/>
        </w:rPr>
        <w:tab/>
        <w:t>В чем состоят сильные и слабые стороны, возможности и угрозы данного предприятия?</w:t>
      </w:r>
    </w:p>
    <w:p w14:paraId="0A261A98"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2.</w:t>
      </w:r>
      <w:r w:rsidRPr="00B752C7">
        <w:rPr>
          <w:rFonts w:ascii="Times New Roman" w:hAnsi="Times New Roman"/>
          <w:sz w:val="24"/>
          <w:szCs w:val="24"/>
        </w:rPr>
        <w:tab/>
        <w:t>Какую стратегию развития можно порекомендовать руководству предприятия?</w:t>
      </w:r>
    </w:p>
    <w:p w14:paraId="72D6F934"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3.</w:t>
      </w:r>
      <w:r w:rsidRPr="00B752C7">
        <w:rPr>
          <w:rFonts w:ascii="Times New Roman" w:hAnsi="Times New Roman"/>
          <w:sz w:val="24"/>
          <w:szCs w:val="24"/>
        </w:rPr>
        <w:tab/>
        <w:t>Идентифицируйте вид диверсификации в результате организации собственного производства жестяной консервной тары?</w:t>
      </w:r>
    </w:p>
    <w:p w14:paraId="3C2344BD"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4.</w:t>
      </w:r>
      <w:r w:rsidRPr="00B752C7">
        <w:rPr>
          <w:rFonts w:ascii="Times New Roman" w:hAnsi="Times New Roman"/>
          <w:sz w:val="24"/>
          <w:szCs w:val="24"/>
        </w:rPr>
        <w:tab/>
        <w:t>Какие мотивы и предпосылки послужили стимулом для развития данного направления развития предприятия?</w:t>
      </w:r>
    </w:p>
    <w:p w14:paraId="3010E273"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5.</w:t>
      </w:r>
      <w:r w:rsidRPr="00B752C7">
        <w:rPr>
          <w:rFonts w:ascii="Times New Roman" w:hAnsi="Times New Roman"/>
          <w:sz w:val="24"/>
          <w:szCs w:val="24"/>
        </w:rPr>
        <w:tab/>
        <w:t>Определите достоинства и недостатки при реализации данной стратегии диверсификации?</w:t>
      </w:r>
    </w:p>
    <w:p w14:paraId="12CC1CD0"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p>
    <w:p w14:paraId="3B7A1288" w14:textId="77777777" w:rsidR="008D6A86" w:rsidRPr="008D6A86" w:rsidRDefault="00FC2FCC" w:rsidP="00CF5B27">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заданий и задач</w:t>
      </w:r>
    </w:p>
    <w:p w14:paraId="5525C35F" w14:textId="77777777" w:rsidR="0057027C" w:rsidRPr="0057027C" w:rsidRDefault="0038540B" w:rsidP="0057027C">
      <w:pPr>
        <w:pStyle w:val="af5"/>
        <w:spacing w:before="0" w:beforeAutospacing="0" w:after="0" w:afterAutospacing="0"/>
        <w:ind w:firstLine="709"/>
        <w:jc w:val="both"/>
      </w:pPr>
      <w:r>
        <w:t>Задания и кейс-задачи 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14:paraId="24C4F6CB" w14:textId="77777777" w:rsidR="0057027C" w:rsidRDefault="0057027C" w:rsidP="0057027C">
      <w:pPr>
        <w:spacing w:after="100" w:line="240" w:lineRule="auto"/>
        <w:jc w:val="both"/>
        <w:rPr>
          <w:rFonts w:ascii="Times New Roman" w:hAnsi="Times New Roman"/>
          <w:sz w:val="24"/>
          <w:szCs w:val="24"/>
        </w:rPr>
      </w:pPr>
    </w:p>
    <w:p w14:paraId="333C9713" w14:textId="77777777" w:rsidR="00A23077" w:rsidRDefault="00A23077" w:rsidP="0057027C">
      <w:pPr>
        <w:spacing w:after="100" w:line="240" w:lineRule="auto"/>
        <w:jc w:val="both"/>
        <w:rPr>
          <w:rFonts w:ascii="Times New Roman" w:hAnsi="Times New Roman"/>
          <w:sz w:val="24"/>
          <w:szCs w:val="24"/>
        </w:rPr>
      </w:pPr>
    </w:p>
    <w:p w14:paraId="367C78C3" w14:textId="77777777" w:rsidR="00A23077" w:rsidRDefault="00A23077" w:rsidP="0057027C">
      <w:pPr>
        <w:spacing w:after="100" w:line="240" w:lineRule="auto"/>
        <w:jc w:val="both"/>
        <w:rPr>
          <w:rFonts w:ascii="Times New Roman" w:hAnsi="Times New Roman"/>
          <w:sz w:val="24"/>
          <w:szCs w:val="24"/>
        </w:rPr>
      </w:pPr>
    </w:p>
    <w:p w14:paraId="6031A7E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2C0D881A" w14:textId="77777777" w:rsidTr="00ED26AD">
        <w:tc>
          <w:tcPr>
            <w:tcW w:w="1126" w:type="dxa"/>
          </w:tcPr>
          <w:p w14:paraId="6C034BAA"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557AB78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FDFE97F"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385AB569" w14:textId="77777777" w:rsidTr="00ED26AD">
        <w:tc>
          <w:tcPr>
            <w:tcW w:w="1126" w:type="dxa"/>
          </w:tcPr>
          <w:p w14:paraId="1E2B148E"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75C04D85"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D6AE186"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 xml:space="preserve">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w:t>
            </w:r>
            <w:r w:rsidRPr="00A452AC">
              <w:rPr>
                <w:rFonts w:ascii="Times New Roman" w:hAnsi="Times New Roman"/>
                <w:sz w:val="24"/>
                <w:szCs w:val="24"/>
              </w:rPr>
              <w:lastRenderedPageBreak/>
              <w:t>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14:paraId="36B83644" w14:textId="77777777" w:rsidTr="00ED26AD">
        <w:tc>
          <w:tcPr>
            <w:tcW w:w="1126" w:type="dxa"/>
          </w:tcPr>
          <w:p w14:paraId="0AEE4DFF"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4</w:t>
            </w:r>
          </w:p>
        </w:tc>
        <w:tc>
          <w:tcPr>
            <w:tcW w:w="1214" w:type="dxa"/>
          </w:tcPr>
          <w:p w14:paraId="7332E2BC"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23141D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7027C" w:rsidRPr="00D02CC8" w14:paraId="3C0DD91C" w14:textId="77777777" w:rsidTr="00ED26AD">
        <w:tc>
          <w:tcPr>
            <w:tcW w:w="1126" w:type="dxa"/>
          </w:tcPr>
          <w:p w14:paraId="5406A206"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1D82B06D"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9B6FCD2"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14:paraId="6C9350A8" w14:textId="77777777" w:rsidTr="00ED26AD">
        <w:tc>
          <w:tcPr>
            <w:tcW w:w="1126" w:type="dxa"/>
          </w:tcPr>
          <w:p w14:paraId="7A4ED252"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CE79B1C"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1C365CD0" w14:textId="77777777"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14:paraId="6A8A269A" w14:textId="77777777" w:rsidR="008D6A86" w:rsidRPr="008D6A86" w:rsidRDefault="008D6A86" w:rsidP="008D6A86">
      <w:pPr>
        <w:spacing w:after="0" w:line="240" w:lineRule="auto"/>
        <w:ind w:firstLine="1069"/>
        <w:jc w:val="both"/>
        <w:rPr>
          <w:rFonts w:ascii="Times New Roman" w:hAnsi="Times New Roman"/>
          <w:sz w:val="24"/>
          <w:szCs w:val="24"/>
        </w:rPr>
      </w:pPr>
    </w:p>
    <w:p w14:paraId="50F7DF99" w14:textId="77777777" w:rsidR="00C85160" w:rsidRPr="00A452AC" w:rsidRDefault="00C85160" w:rsidP="00C85160">
      <w:pPr>
        <w:spacing w:after="0" w:line="240" w:lineRule="auto"/>
        <w:rPr>
          <w:rFonts w:ascii="Times New Roman" w:hAnsi="Times New Roman"/>
          <w:sz w:val="24"/>
          <w:szCs w:val="24"/>
        </w:rPr>
      </w:pPr>
    </w:p>
    <w:p w14:paraId="5049E1DF" w14:textId="77777777"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DB3B50" w:rsidRPr="008E0A6F">
        <w:rPr>
          <w:rFonts w:ascii="Times New Roman" w:hAnsi="Times New Roman"/>
          <w:b/>
          <w:sz w:val="24"/>
          <w:szCs w:val="24"/>
        </w:rPr>
        <w:t>:</w:t>
      </w:r>
    </w:p>
    <w:p w14:paraId="3D6B1A6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Наиболее важная предпосылка появления стратегического управления</w:t>
      </w:r>
    </w:p>
    <w:p w14:paraId="50E1AF7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высокая степень централизации управления</w:t>
      </w:r>
    </w:p>
    <w:p w14:paraId="7D149F2C"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стабильность внешней среды</w:t>
      </w:r>
    </w:p>
    <w:p w14:paraId="1B2B575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географических рамок деятельности</w:t>
      </w:r>
    </w:p>
    <w:p w14:paraId="68C378B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ужесточение законодательства в области социальной ответственности организаций</w:t>
      </w:r>
    </w:p>
    <w:p w14:paraId="2DFA7D2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Основной критерий, характеризующий стратегическое управление</w:t>
      </w:r>
    </w:p>
    <w:p w14:paraId="7D9F893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организацией прибыли</w:t>
      </w:r>
    </w:p>
    <w:p w14:paraId="6C5F291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ориентация во времени на долгосрочную перспективу</w:t>
      </w:r>
    </w:p>
    <w:p w14:paraId="19B74C37"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поиск путей более эффективного использования ресурсов</w:t>
      </w:r>
    </w:p>
    <w:p w14:paraId="27F3A82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концентрация внимания на внутренних проблемах предприятия</w:t>
      </w:r>
    </w:p>
    <w:p w14:paraId="4985E52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Сущность современного стратегического менеджмента - управление на основе</w:t>
      </w:r>
    </w:p>
    <w:p w14:paraId="30B43FD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контроля за исполнением</w:t>
      </w:r>
    </w:p>
    <w:p w14:paraId="0E00EF1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экстраполяции</w:t>
      </w:r>
    </w:p>
    <w:p w14:paraId="54E05D9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предвидения изменений</w:t>
      </w:r>
    </w:p>
    <w:p w14:paraId="3E72E10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гибких экстренных решений</w:t>
      </w:r>
    </w:p>
    <w:p w14:paraId="582F1FA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 xml:space="preserve">4. Заранее спланированная реакция организации на изменение внешней среды, линия ее </w:t>
      </w:r>
    </w:p>
    <w:p w14:paraId="22DE5BA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поведения, выбранная для достижения желаемого результата</w:t>
      </w:r>
    </w:p>
    <w:p w14:paraId="476E030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миссия</w:t>
      </w:r>
    </w:p>
    <w:p w14:paraId="6277380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стратегия</w:t>
      </w:r>
    </w:p>
    <w:p w14:paraId="12AE250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стратегический план</w:t>
      </w:r>
    </w:p>
    <w:p w14:paraId="3DCEB93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стратегический менеджмент</w:t>
      </w:r>
    </w:p>
    <w:p w14:paraId="3EA40D4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5 Основной критерий эффективности управления при стратегическом управлении</w:t>
      </w:r>
    </w:p>
    <w:p w14:paraId="369E53A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прибыли</w:t>
      </w:r>
    </w:p>
    <w:p w14:paraId="72FB2479"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рациональное использование производственного потенциала</w:t>
      </w:r>
    </w:p>
    <w:p w14:paraId="27B31FC2" w14:textId="77777777"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своевременность и точность реакция организации на новые запросы рынка и изменения в зависимости от изменения окружения</w:t>
      </w:r>
    </w:p>
    <w:p w14:paraId="1DD61B3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выживание организации в долгосрочной перспективе посредством установления</w:t>
      </w:r>
    </w:p>
    <w:p w14:paraId="39DFAAC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динамичного баланса с окружением, позволяющего решать проблемы заинтересованных</w:t>
      </w:r>
    </w:p>
    <w:p w14:paraId="54A6A5C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в деятельности организации лиц</w:t>
      </w:r>
    </w:p>
    <w:p w14:paraId="183279D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6. Функции стратегического управления:</w:t>
      </w:r>
    </w:p>
    <w:p w14:paraId="63790FEF"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планирование стратегии</w:t>
      </w:r>
    </w:p>
    <w:p w14:paraId="3665341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координация действий по реализации стратегических задач</w:t>
      </w:r>
    </w:p>
    <w:p w14:paraId="638B4DC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бюджетно-финансовый контроль</w:t>
      </w:r>
    </w:p>
    <w:p w14:paraId="723306A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прогнозирование</w:t>
      </w:r>
    </w:p>
    <w:p w14:paraId="2A934C8D" w14:textId="77777777"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lastRenderedPageBreak/>
        <w:t>7. Основные компоненты, образующие цепь перспективно-целевых решений, в рамках стратегического управления предприятием</w:t>
      </w:r>
    </w:p>
    <w:p w14:paraId="6FEC77E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видение, сфера бизнеса, миссия, стратегии, программы и планы</w:t>
      </w:r>
    </w:p>
    <w:p w14:paraId="5DC0484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миссия, цели, задачи</w:t>
      </w:r>
    </w:p>
    <w:p w14:paraId="34A1E61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сфера бизнеса, стратегии, программы и планы</w:t>
      </w:r>
    </w:p>
    <w:p w14:paraId="42041A4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видение, миссия, цели, задачи, стратегические планы</w:t>
      </w:r>
    </w:p>
    <w:p w14:paraId="3271ED0A"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8. Этапы процесса стратегического управления:</w:t>
      </w:r>
    </w:p>
    <w:p w14:paraId="579F762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 среды</w:t>
      </w:r>
    </w:p>
    <w:p w14:paraId="1B84374B"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распределение ресурсов</w:t>
      </w:r>
    </w:p>
    <w:p w14:paraId="3A4A078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мотивация персонала</w:t>
      </w:r>
    </w:p>
    <w:p w14:paraId="450F59E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стратегии</w:t>
      </w:r>
    </w:p>
    <w:p w14:paraId="78F8AB9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9. Исходный процесс в стратегическом управлении</w:t>
      </w:r>
    </w:p>
    <w:p w14:paraId="76DA997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миссии</w:t>
      </w:r>
    </w:p>
    <w:p w14:paraId="3B3D4DB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анализ среды</w:t>
      </w:r>
    </w:p>
    <w:p w14:paraId="39DAE18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распределение ресурсов</w:t>
      </w:r>
    </w:p>
    <w:p w14:paraId="1D0A206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выбор стратегии</w:t>
      </w:r>
    </w:p>
    <w:p w14:paraId="2888EF2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10. Объекты стратегического управления:</w:t>
      </w:r>
    </w:p>
    <w:p w14:paraId="284B4A57"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исследование и развитие</w:t>
      </w:r>
    </w:p>
    <w:p w14:paraId="6B6FB4A9"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предприятие в целом</w:t>
      </w:r>
    </w:p>
    <w:p w14:paraId="3772950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стратегическое поле бизнеса</w:t>
      </w:r>
    </w:p>
    <w:p w14:paraId="41CD160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реализации стратегии</w:t>
      </w:r>
    </w:p>
    <w:p w14:paraId="73D2B9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11. Стратегия организации определяет:</w:t>
      </w:r>
    </w:p>
    <w:p w14:paraId="7615BFE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результаты деятельности структурных элементов организации;</w:t>
      </w:r>
    </w:p>
    <w:p w14:paraId="3B6F8CF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эффективность использования человеческих ресурсов;</w:t>
      </w:r>
    </w:p>
    <w:p w14:paraId="41805C7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достижение долговременных целей развития организации;</w:t>
      </w:r>
    </w:p>
    <w:p w14:paraId="74680E8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методы анализа внутренней среды.</w:t>
      </w:r>
    </w:p>
    <w:p w14:paraId="570348C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12. Видение организации означает:</w:t>
      </w:r>
    </w:p>
    <w:p w14:paraId="340D045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классификацию ресурсов, необходимых для достижения основной цели;</w:t>
      </w:r>
    </w:p>
    <w:p w14:paraId="726C60F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представление о желаемом состоянии организации в будущем;</w:t>
      </w:r>
    </w:p>
    <w:p w14:paraId="42D091A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измеримую и достижимую цель развития организации;</w:t>
      </w:r>
    </w:p>
    <w:p w14:paraId="5670E79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увеличение доходов.</w:t>
      </w:r>
    </w:p>
    <w:p w14:paraId="4470AA7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13. Миссия организации определяет:</w:t>
      </w:r>
    </w:p>
    <w:p w14:paraId="3147D28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основные параметры внешней среды;</w:t>
      </w:r>
    </w:p>
    <w:p w14:paraId="2B6422D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публичную цель деятельности организации;</w:t>
      </w:r>
    </w:p>
    <w:p w14:paraId="3B9A5D5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требования к качеству используемых ресурсов;</w:t>
      </w:r>
    </w:p>
    <w:p w14:paraId="2BFC93E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за бизнес-процессами.</w:t>
      </w:r>
    </w:p>
    <w:p w14:paraId="13C2B39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14. Цели организации характеризуются:</w:t>
      </w:r>
    </w:p>
    <w:p w14:paraId="2F70D4A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отсутствием временных границ;</w:t>
      </w:r>
    </w:p>
    <w:p w14:paraId="169A6C2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множеством показателей;</w:t>
      </w:r>
    </w:p>
    <w:p w14:paraId="3D34B09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ответственностью персонала перед менеджерами организации;</w:t>
      </w:r>
    </w:p>
    <w:p w14:paraId="2967A4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достижимыми конкретными результатами.</w:t>
      </w:r>
    </w:p>
    <w:p w14:paraId="08201C8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15. Базовые стратегии развития организации включают в себя:</w:t>
      </w:r>
    </w:p>
    <w:p w14:paraId="52F210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стратегию ограниченного роста;</w:t>
      </w:r>
    </w:p>
    <w:p w14:paraId="2B653D9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наиболее рискованную стратегию;</w:t>
      </w:r>
    </w:p>
    <w:p w14:paraId="65F980E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стратегию сокращения производства товаров и услуг;</w:t>
      </w:r>
    </w:p>
    <w:p w14:paraId="2FD2379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привлечение высококвалифицированных специалистов.</w:t>
      </w:r>
    </w:p>
    <w:p w14:paraId="2EAA8AD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16. Конкурентные стратегии определяются:</w:t>
      </w:r>
    </w:p>
    <w:p w14:paraId="5F9E54A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снижением издержек производства и сбыта;</w:t>
      </w:r>
    </w:p>
    <w:p w14:paraId="58220A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стабильными показателями качества при неизменных издержках;</w:t>
      </w:r>
    </w:p>
    <w:p w14:paraId="2CF1BC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расширением ассортимента и обновлением продукции;</w:t>
      </w:r>
    </w:p>
    <w:p w14:paraId="50DD6C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17. Стратегия лидерства за счет экономии на издержках позволяет:</w:t>
      </w:r>
    </w:p>
    <w:p w14:paraId="599B8E0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регулировать рост цен на потребляемые материалы, энергию и комплектующие изделия;</w:t>
      </w:r>
    </w:p>
    <w:p w14:paraId="3FA3C28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быстро обновлять ассортимент;</w:t>
      </w:r>
    </w:p>
    <w:p w14:paraId="086BCE0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гарантировать финансовую устойчивость при снижении цен;</w:t>
      </w:r>
    </w:p>
    <w:p w14:paraId="2ACABEF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увеличивать долю рынка.</w:t>
      </w:r>
    </w:p>
    <w:p w14:paraId="3F0D42A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18. Стратегия дифференциации содержит следующие преимущества:</w:t>
      </w:r>
    </w:p>
    <w:p w14:paraId="7AC2E59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обеспечение разнообразия товаров и услуг;</w:t>
      </w:r>
    </w:p>
    <w:p w14:paraId="21EEEBC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обслуживание ограниченного круга потребителей;</w:t>
      </w:r>
    </w:p>
    <w:p w14:paraId="65D74EE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круга взыскательных потребителей;</w:t>
      </w:r>
    </w:p>
    <w:p w14:paraId="0FFB2DE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затраты на инновации.</w:t>
      </w:r>
    </w:p>
    <w:p w14:paraId="321C57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19. Что из перечисленного ниже является недостатками стратегии фокусирования?</w:t>
      </w:r>
    </w:p>
    <w:p w14:paraId="044B05E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охватывает все основные сегменты рынка;</w:t>
      </w:r>
    </w:p>
    <w:p w14:paraId="4D2EC4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позволяет крупным компаниям экономить издержки;</w:t>
      </w:r>
    </w:p>
    <w:p w14:paraId="1636B68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ограничивает сбыт при узком ассортименте;</w:t>
      </w:r>
    </w:p>
    <w:p w14:paraId="4C043A9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возможен диктат поставщиков ресурсов.</w:t>
      </w:r>
    </w:p>
    <w:p w14:paraId="5947C65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20. Стратегия обновления продукции обуславливается:</w:t>
      </w:r>
    </w:p>
    <w:p w14:paraId="319190A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совершенствованием государственных стандартов;</w:t>
      </w:r>
    </w:p>
    <w:p w14:paraId="38678A0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применением методов эвристического прогнозирования;</w:t>
      </w:r>
    </w:p>
    <w:p w14:paraId="7727C25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развитием рынка консалтинга;</w:t>
      </w:r>
    </w:p>
    <w:p w14:paraId="4B57E84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создания конкурентных преимуществ.</w:t>
      </w:r>
    </w:p>
    <w:p w14:paraId="0677207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21. Стратегические союзы (альянсы) позволяют:</w:t>
      </w:r>
    </w:p>
    <w:p w14:paraId="23248C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избегать конфликтов по поводу целей и методов управления;</w:t>
      </w:r>
    </w:p>
    <w:p w14:paraId="4C39A68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повышать инвестиционную привлекательность;</w:t>
      </w:r>
    </w:p>
    <w:p w14:paraId="5AB75D8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достигать прогнозируемых результатов;</w:t>
      </w:r>
    </w:p>
    <w:p w14:paraId="478B792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расширять применение новых технологий.</w:t>
      </w:r>
    </w:p>
    <w:p w14:paraId="4CB4A6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22. Совместное предприятие характеризуется:</w:t>
      </w:r>
    </w:p>
    <w:p w14:paraId="4967B04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наличием лицензионных соглашений;</w:t>
      </w:r>
    </w:p>
    <w:p w14:paraId="29E210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созданием бизнес-структуры для объединения сильных сторон партнеров;</w:t>
      </w:r>
    </w:p>
    <w:p w14:paraId="609FB24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реализацией стратегии обновления продукции;</w:t>
      </w:r>
    </w:p>
    <w:p w14:paraId="698714F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использования метода экспертных оценок и метода Дельфи.</w:t>
      </w:r>
    </w:p>
    <w:p w14:paraId="7E3C83B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23. Стратегическая интеграция инсорсингового типа предполагает:</w:t>
      </w:r>
    </w:p>
    <w:p w14:paraId="729646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привлечение сторонних фирм для выполнения отдельных операций;</w:t>
      </w:r>
    </w:p>
    <w:p w14:paraId="0A138F4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передачу на договорной основе сторонним фирмам выполнения отдельных функций;</w:t>
      </w:r>
    </w:p>
    <w:p w14:paraId="2B6C5D27" w14:textId="77777777" w:rsidR="00864C39" w:rsidRPr="00864C39" w:rsidRDefault="00864C39"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производство и реализацию конечной продукции на предприятиях, контролируемых одной компанией;</w:t>
      </w:r>
    </w:p>
    <w:p w14:paraId="773E6A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развитие внешних связей предприятия.</w:t>
      </w:r>
    </w:p>
    <w:p w14:paraId="307B0A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24. Стратегическая интеграция аутсорсингового типа позволяет:</w:t>
      </w:r>
    </w:p>
    <w:p w14:paraId="7B4E8A1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объединять акции, принадлежащие интегрируемым предприятиям;</w:t>
      </w:r>
    </w:p>
    <w:p w14:paraId="0F1594E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создавать замкнутую структуру производства и сбыта продукции;</w:t>
      </w:r>
    </w:p>
    <w:p w14:paraId="49FDA93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создавать на основе самостоятельных предприятий единое юридическое лицо;</w:t>
      </w:r>
    </w:p>
    <w:p w14:paraId="2350D01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углублять специализацию деятельности путем привлечения сторонних фирм.</w:t>
      </w:r>
    </w:p>
    <w:p w14:paraId="6E4CA00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25. Слияния и поглощения компаний преследуют следующие цели:</w:t>
      </w:r>
    </w:p>
    <w:p w14:paraId="0CA529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сокращение сфер деятельности;</w:t>
      </w:r>
    </w:p>
    <w:p w14:paraId="3740985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ограничение конкуренции;</w:t>
      </w:r>
    </w:p>
    <w:p w14:paraId="44208A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снижение конкурентоспособности новых корпоративных структур;</w:t>
      </w:r>
    </w:p>
    <w:p w14:paraId="2F72501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проведение единой ценовой политики.</w:t>
      </w:r>
    </w:p>
    <w:p w14:paraId="4F76B4B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26. Стратегическое планирование предполагает:</w:t>
      </w:r>
    </w:p>
    <w:p w14:paraId="18003CE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разработку бухгалтерской отчетности;</w:t>
      </w:r>
    </w:p>
    <w:p w14:paraId="5C2C608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участие в подготовке планов технологически связанных компаний;</w:t>
      </w:r>
    </w:p>
    <w:p w14:paraId="2D7EE36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количественную оценку перспективных результатов и затрат компании;</w:t>
      </w:r>
    </w:p>
    <w:p w14:paraId="77E66BC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регулярную аттестацию сотрудников.</w:t>
      </w:r>
    </w:p>
    <w:p w14:paraId="5DC2E76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27. Этапами стратегического планирования являются:</w:t>
      </w:r>
    </w:p>
    <w:p w14:paraId="19340FF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классификация методов прогнозирования;</w:t>
      </w:r>
    </w:p>
    <w:p w14:paraId="7D56583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 ситуационного подхода к стратегическому менеджменту;</w:t>
      </w:r>
    </w:p>
    <w:p w14:paraId="74841B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заключение лицензионного соглашения между партнерами;</w:t>
      </w:r>
    </w:p>
    <w:p w14:paraId="0B242ED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анализ, прогноз, разработка перспективных показателей развития и контроль.</w:t>
      </w:r>
    </w:p>
    <w:p w14:paraId="062537F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28. Назначение бизнес-плана:</w:t>
      </w:r>
    </w:p>
    <w:p w14:paraId="5CDF992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формальных и неформальных организационных групп в компании;</w:t>
      </w:r>
    </w:p>
    <w:p w14:paraId="0903320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выбор и оценка стиля руководства;</w:t>
      </w:r>
    </w:p>
    <w:p w14:paraId="5AA30D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описание основных аспектов будущего развития компании;</w:t>
      </w:r>
    </w:p>
    <w:p w14:paraId="3C4DF60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документ для инвестора.</w:t>
      </w:r>
    </w:p>
    <w:p w14:paraId="15E575D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29. Основные разделы бизнес-плана не содержат:</w:t>
      </w:r>
    </w:p>
    <w:p w14:paraId="1EE7860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маркетингового плана;</w:t>
      </w:r>
    </w:p>
    <w:p w14:paraId="330CFC0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плана производства;</w:t>
      </w:r>
    </w:p>
    <w:p w14:paraId="142E6C3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финансового плана;</w:t>
      </w:r>
    </w:p>
    <w:p w14:paraId="53F97C1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оценку видов управленческого контроля.</w:t>
      </w:r>
    </w:p>
    <w:p w14:paraId="251AC5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30. SWOT-анализ предназначен:</w:t>
      </w:r>
    </w:p>
    <w:p w14:paraId="0F0F8B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оценки финансового состояния организации;</w:t>
      </w:r>
    </w:p>
    <w:p w14:paraId="6268F6E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расчета предпринимательских рисков;</w:t>
      </w:r>
    </w:p>
    <w:p w14:paraId="6FD62BC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определения сильных и слабых сторон организации;</w:t>
      </w:r>
    </w:p>
    <w:p w14:paraId="065B56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определения возможностей и угроз.</w:t>
      </w:r>
    </w:p>
    <w:p w14:paraId="791CDB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31. Внешними угрозами могут быть:</w:t>
      </w:r>
    </w:p>
    <w:p w14:paraId="631005E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ослабление позиций конкурентов;</w:t>
      </w:r>
    </w:p>
    <w:p w14:paraId="78BEC19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медленный рост спроса;</w:t>
      </w:r>
    </w:p>
    <w:p w14:paraId="4915757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привлечение новых технологий;</w:t>
      </w:r>
    </w:p>
    <w:p w14:paraId="5747B4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барьеры входа на рынок.</w:t>
      </w:r>
    </w:p>
    <w:p w14:paraId="74E7C95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32. Внешними возможностями могут быть:</w:t>
      </w:r>
    </w:p>
    <w:p w14:paraId="7B23E93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появление новых конкурентов;</w:t>
      </w:r>
    </w:p>
    <w:p w14:paraId="2BB5EDD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сильная зависимость от снижения спроса;</w:t>
      </w:r>
    </w:p>
    <w:p w14:paraId="7D733B3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увеличение доступности кредитов;</w:t>
      </w:r>
    </w:p>
    <w:p w14:paraId="48B4419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рост спроса на товары заменители.</w:t>
      </w:r>
    </w:p>
    <w:p w14:paraId="4646158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33. Внутренние сильные стороны компании включают в себя:</w:t>
      </w:r>
    </w:p>
    <w:p w14:paraId="09B5A32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высокие цены на факторы производства;</w:t>
      </w:r>
    </w:p>
    <w:p w14:paraId="1841F73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узкий ассортимент продукции;</w:t>
      </w:r>
    </w:p>
    <w:p w14:paraId="35B5310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запас производственных мощностей;</w:t>
      </w:r>
    </w:p>
    <w:p w14:paraId="03278B2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преобладание займов над собственными средствами.</w:t>
      </w:r>
    </w:p>
    <w:p w14:paraId="1F1313D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34. Внутренние слабые стороны компании — это:</w:t>
      </w:r>
    </w:p>
    <w:p w14:paraId="39EC03E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специализированное оборудование;</w:t>
      </w:r>
    </w:p>
    <w:p w14:paraId="2E5FAB7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высокие административные издержки;</w:t>
      </w:r>
    </w:p>
    <w:p w14:paraId="27428EB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рост затрат на инновации;</w:t>
      </w:r>
    </w:p>
    <w:p w14:paraId="3F69ADB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стратегических планов развития.</w:t>
      </w:r>
    </w:p>
    <w:p w14:paraId="543A17E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35. PEST-анализ не содержит:</w:t>
      </w:r>
    </w:p>
    <w:p w14:paraId="53B3CB4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анализа законодательства и нормативно-правовых актов;</w:t>
      </w:r>
    </w:p>
    <w:p w14:paraId="3389BB1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прогноза развития фирм-конкурентов;</w:t>
      </w:r>
    </w:p>
    <w:p w14:paraId="45DAE42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развития теории управления;</w:t>
      </w:r>
    </w:p>
    <w:p w14:paraId="796E951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оценки демографической ситуации.</w:t>
      </w:r>
    </w:p>
    <w:p w14:paraId="225B4C2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36. Модель пяти факторов конкуренции исследует:</w:t>
      </w:r>
    </w:p>
    <w:p w14:paraId="2386680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структуру издержек производства;</w:t>
      </w:r>
    </w:p>
    <w:p w14:paraId="76520D9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развитие существующих и потенциальных конкурентов;</w:t>
      </w:r>
    </w:p>
    <w:p w14:paraId="44E132E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зависимость рентабельности от реализации новых продуктов;</w:t>
      </w:r>
    </w:p>
    <w:p w14:paraId="0E6A8CE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поставщиков и потребителей.</w:t>
      </w:r>
    </w:p>
    <w:p w14:paraId="28AD451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37. Бенчмаркинг как метод анализа предполагает:</w:t>
      </w:r>
    </w:p>
    <w:p w14:paraId="1A40CA9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оценку системы налогов;</w:t>
      </w:r>
    </w:p>
    <w:p w14:paraId="42A8DC0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сравнение эффективности работы компании с показателями успешных фирм;</w:t>
      </w:r>
    </w:p>
    <w:p w14:paraId="630D8B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анализ цепочки создания ценности;</w:t>
      </w:r>
    </w:p>
    <w:p w14:paraId="19AD859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сопоставление затрат на основную и вспомогательную деятельность компании.</w:t>
      </w:r>
    </w:p>
    <w:p w14:paraId="30EBC94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38. Функцонально-стоимостный анализ (АВС — Activity Based Costing) учитывает:</w:t>
      </w:r>
    </w:p>
    <w:p w14:paraId="609487B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инновационную активность компании;</w:t>
      </w:r>
    </w:p>
    <w:p w14:paraId="3D26A3A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курсы акций компании;</w:t>
      </w:r>
    </w:p>
    <w:p w14:paraId="0E60743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разбиение элементов деятельности компании по степени влияния на результат;</w:t>
      </w:r>
    </w:p>
    <w:p w14:paraId="255821B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структуру продаж, запасов, доходов.</w:t>
      </w:r>
    </w:p>
    <w:p w14:paraId="4111AC3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39. Разработка матрицы БКГ (Boston Consulting Group) служит:</w:t>
      </w:r>
    </w:p>
    <w:p w14:paraId="5E07974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формирования сбалансированного товарного портфеля;</w:t>
      </w:r>
    </w:p>
    <w:p w14:paraId="6444A4C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изучения организационно-правовой формы компании;</w:t>
      </w:r>
    </w:p>
    <w:p w14:paraId="3872B3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формирования четырех групп продуктов, соответствующих приоритетным целям;</w:t>
      </w:r>
    </w:p>
    <w:p w14:paraId="2352636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изучения соответствия характеристик товара стандартам.</w:t>
      </w:r>
    </w:p>
    <w:p w14:paraId="2ABB59A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40. Матрица Мак-Кинси (McKinsey) включает:</w:t>
      </w:r>
    </w:p>
    <w:p w14:paraId="706A43B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соотношение между необходимым и фактическим расходом ресурсов;</w:t>
      </w:r>
    </w:p>
    <w:p w14:paraId="37B48F3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2) интегральную оценку долгосрочной привлекательности рынка;</w:t>
      </w:r>
    </w:p>
    <w:p w14:paraId="24E7BCD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коэффициенты затрат на управление на единицу выпускаемой продукции;</w:t>
      </w:r>
    </w:p>
    <w:p w14:paraId="6944B8A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факторы оценки конкурентоспособности;</w:t>
      </w:r>
    </w:p>
    <w:p w14:paraId="0C6DE1FA" w14:textId="77777777" w:rsidR="00C7281D" w:rsidRDefault="00C7281D" w:rsidP="00C7281D">
      <w:pPr>
        <w:spacing w:after="100" w:line="240" w:lineRule="auto"/>
        <w:ind w:firstLine="709"/>
        <w:jc w:val="both"/>
        <w:rPr>
          <w:rFonts w:ascii="Times New Roman" w:hAnsi="Times New Roman"/>
          <w:sz w:val="24"/>
          <w:szCs w:val="24"/>
        </w:rPr>
      </w:pPr>
    </w:p>
    <w:p w14:paraId="6E82E379" w14:textId="77777777" w:rsidR="00501360" w:rsidRPr="005928B6" w:rsidRDefault="00501360" w:rsidP="00CF5B27">
      <w:pPr>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t>Краткие методические указания</w:t>
      </w:r>
      <w:r>
        <w:rPr>
          <w:rFonts w:ascii="Times New Roman" w:hAnsi="Times New Roman"/>
          <w:sz w:val="24"/>
          <w:szCs w:val="24"/>
          <w:u w:val="single"/>
        </w:rPr>
        <w:t xml:space="preserve"> к прохождению тестов</w:t>
      </w:r>
    </w:p>
    <w:p w14:paraId="2E5D86E1" w14:textId="77777777"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14:paraId="550C2B32" w14:textId="77777777"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14:paraId="0E83EE2A" w14:textId="77777777" w:rsidTr="00ED26AD">
        <w:tc>
          <w:tcPr>
            <w:tcW w:w="1126" w:type="dxa"/>
          </w:tcPr>
          <w:p w14:paraId="4EE2059D"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4FFE39D1"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66FCE25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14:paraId="6426575D" w14:textId="77777777" w:rsidTr="00ED26AD">
        <w:tc>
          <w:tcPr>
            <w:tcW w:w="1126" w:type="dxa"/>
          </w:tcPr>
          <w:p w14:paraId="76546A7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1F8553B0"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58E85589"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14:paraId="35E67D45" w14:textId="77777777" w:rsidTr="00ED26AD">
        <w:tc>
          <w:tcPr>
            <w:tcW w:w="1126" w:type="dxa"/>
          </w:tcPr>
          <w:p w14:paraId="2DF2688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7A09912"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71D30CF"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14:paraId="1B0EEE89" w14:textId="77777777" w:rsidTr="00ED26AD">
        <w:tc>
          <w:tcPr>
            <w:tcW w:w="1126" w:type="dxa"/>
          </w:tcPr>
          <w:p w14:paraId="66609482"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22E3444"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197E3E7" w14:textId="77777777"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14:paraId="0EF2C2FA" w14:textId="77777777" w:rsidTr="00ED26AD">
        <w:tc>
          <w:tcPr>
            <w:tcW w:w="1126" w:type="dxa"/>
          </w:tcPr>
          <w:p w14:paraId="26E1BA8A"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CBDFF86"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00084C7" w14:textId="77777777"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14:paraId="122EADE4" w14:textId="77777777" w:rsidR="00DB3B50" w:rsidRDefault="00DB3B50" w:rsidP="00104729">
      <w:pPr>
        <w:spacing w:after="100" w:line="240" w:lineRule="auto"/>
        <w:jc w:val="both"/>
        <w:rPr>
          <w:rFonts w:ascii="Times New Roman" w:hAnsi="Times New Roman"/>
          <w:sz w:val="24"/>
          <w:szCs w:val="24"/>
        </w:rPr>
      </w:pPr>
    </w:p>
    <w:p w14:paraId="23D1B8BB" w14:textId="77777777" w:rsidR="008D6A86" w:rsidRDefault="008D6A86">
      <w:pPr>
        <w:spacing w:after="0" w:line="240" w:lineRule="auto"/>
        <w:rPr>
          <w:rFonts w:eastAsia="Times New Roman" w:hAnsi="Times New Roman"/>
          <w:b/>
          <w:bCs/>
          <w:sz w:val="28"/>
          <w:szCs w:val="28"/>
        </w:rPr>
      </w:pPr>
      <w:r>
        <w:br w:type="page"/>
      </w:r>
    </w:p>
    <w:p w14:paraId="3FA89A8D" w14:textId="77777777" w:rsidR="009A3CB8" w:rsidRDefault="009A3CB8" w:rsidP="009A3CB8">
      <w:pPr>
        <w:pStyle w:val="50"/>
        <w:shd w:val="clear" w:color="auto" w:fill="auto"/>
        <w:spacing w:after="0" w:line="240" w:lineRule="auto"/>
      </w:pPr>
      <w:r>
        <w:lastRenderedPageBreak/>
        <w:t>Приложение</w:t>
      </w:r>
      <w:r>
        <w:t xml:space="preserve"> </w:t>
      </w:r>
      <w:r>
        <w:t>А</w:t>
      </w:r>
    </w:p>
    <w:p w14:paraId="423DEB0A" w14:textId="77777777" w:rsidR="009A3CB8" w:rsidRDefault="009A3CB8" w:rsidP="009A3CB8">
      <w:pPr>
        <w:pStyle w:val="50"/>
        <w:shd w:val="clear" w:color="auto" w:fill="auto"/>
        <w:spacing w:after="0" w:line="240" w:lineRule="auto"/>
      </w:pPr>
    </w:p>
    <w:p w14:paraId="5C6EB3FA" w14:textId="77777777"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14:paraId="1DFB5364" w14:textId="77777777"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14:paraId="128552CC" w14:textId="77777777" w:rsidTr="00CC54B4">
        <w:trPr>
          <w:trHeight w:val="945"/>
        </w:trPr>
        <w:tc>
          <w:tcPr>
            <w:tcW w:w="583" w:type="dxa"/>
            <w:shd w:val="clear" w:color="000000" w:fill="FFFFFF"/>
            <w:noWrap/>
            <w:vAlign w:val="center"/>
            <w:hideMark/>
          </w:tcPr>
          <w:p w14:paraId="4DBAE770" w14:textId="77777777"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14:paraId="164D91CD"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14:paraId="38DF1E58"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14:paraId="629BEAA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14:paraId="0E9E04A8" w14:textId="77777777" w:rsidTr="00CC54B4">
        <w:trPr>
          <w:trHeight w:hRule="exact" w:val="315"/>
        </w:trPr>
        <w:tc>
          <w:tcPr>
            <w:tcW w:w="9980" w:type="dxa"/>
            <w:gridSpan w:val="4"/>
            <w:shd w:val="clear" w:color="000000" w:fill="FFFFFF"/>
            <w:vAlign w:val="center"/>
            <w:hideMark/>
          </w:tcPr>
          <w:p w14:paraId="1FC61EF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14:paraId="63604D8E" w14:textId="77777777" w:rsidTr="00CC54B4">
        <w:trPr>
          <w:trHeight w:hRule="exact" w:val="1711"/>
        </w:trPr>
        <w:tc>
          <w:tcPr>
            <w:tcW w:w="583" w:type="dxa"/>
            <w:shd w:val="clear" w:color="000000" w:fill="FFFFFF"/>
            <w:noWrap/>
            <w:vAlign w:val="center"/>
            <w:hideMark/>
          </w:tcPr>
          <w:p w14:paraId="5F25533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5F6F31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14:paraId="5DD8D8C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14:paraId="63021EB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62BC702E" w14:textId="77777777" w:rsidTr="00CC54B4">
        <w:trPr>
          <w:trHeight w:hRule="exact" w:val="1184"/>
        </w:trPr>
        <w:tc>
          <w:tcPr>
            <w:tcW w:w="583" w:type="dxa"/>
            <w:shd w:val="clear" w:color="000000" w:fill="FFFFFF"/>
            <w:noWrap/>
            <w:vAlign w:val="center"/>
            <w:hideMark/>
          </w:tcPr>
          <w:p w14:paraId="008C37F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1E4B265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14:paraId="4409BE6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14:paraId="44D9631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113A9140" w14:textId="77777777" w:rsidTr="00CC54B4">
        <w:trPr>
          <w:trHeight w:hRule="exact" w:val="1511"/>
        </w:trPr>
        <w:tc>
          <w:tcPr>
            <w:tcW w:w="583" w:type="dxa"/>
            <w:shd w:val="clear" w:color="000000" w:fill="FFFFFF"/>
            <w:noWrap/>
            <w:vAlign w:val="center"/>
            <w:hideMark/>
          </w:tcPr>
          <w:p w14:paraId="72287F5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16A9CBE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14:paraId="0B011A3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14:paraId="4458798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14:paraId="72C14BDC" w14:textId="77777777" w:rsidTr="00CC54B4">
        <w:trPr>
          <w:trHeight w:hRule="exact" w:val="1264"/>
        </w:trPr>
        <w:tc>
          <w:tcPr>
            <w:tcW w:w="583" w:type="dxa"/>
            <w:shd w:val="clear" w:color="000000" w:fill="FFFFFF"/>
            <w:noWrap/>
            <w:vAlign w:val="center"/>
            <w:hideMark/>
          </w:tcPr>
          <w:p w14:paraId="0EE304F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3643355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14:paraId="4B62968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14:paraId="2036D62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14:paraId="0E3F34D4" w14:textId="77777777" w:rsidTr="00CC54B4">
        <w:trPr>
          <w:trHeight w:hRule="exact" w:val="360"/>
        </w:trPr>
        <w:tc>
          <w:tcPr>
            <w:tcW w:w="9980" w:type="dxa"/>
            <w:gridSpan w:val="4"/>
            <w:shd w:val="clear" w:color="000000" w:fill="FFFFFF"/>
            <w:vAlign w:val="center"/>
            <w:hideMark/>
          </w:tcPr>
          <w:p w14:paraId="7C8826A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14:paraId="2EBC62AB" w14:textId="77777777" w:rsidTr="00CC54B4">
        <w:trPr>
          <w:trHeight w:hRule="exact" w:val="1138"/>
        </w:trPr>
        <w:tc>
          <w:tcPr>
            <w:tcW w:w="583" w:type="dxa"/>
            <w:shd w:val="clear" w:color="000000" w:fill="FFFFFF"/>
            <w:noWrap/>
            <w:vAlign w:val="center"/>
            <w:hideMark/>
          </w:tcPr>
          <w:p w14:paraId="29DA550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7FBAC6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14:paraId="4D10D4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14:paraId="19BE25C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14:paraId="28B66EA9" w14:textId="77777777" w:rsidTr="00CC54B4">
        <w:trPr>
          <w:trHeight w:hRule="exact" w:val="896"/>
        </w:trPr>
        <w:tc>
          <w:tcPr>
            <w:tcW w:w="583" w:type="dxa"/>
            <w:shd w:val="clear" w:color="000000" w:fill="FFFFFF"/>
            <w:noWrap/>
            <w:vAlign w:val="center"/>
            <w:hideMark/>
          </w:tcPr>
          <w:p w14:paraId="0C21FB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0EA7611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14:paraId="4645196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14:paraId="63ED7BE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14:paraId="4BC5297B" w14:textId="77777777" w:rsidTr="00CC54B4">
        <w:trPr>
          <w:trHeight w:hRule="exact" w:val="1982"/>
        </w:trPr>
        <w:tc>
          <w:tcPr>
            <w:tcW w:w="583" w:type="dxa"/>
            <w:shd w:val="clear" w:color="000000" w:fill="FFFFFF"/>
            <w:noWrap/>
            <w:vAlign w:val="center"/>
            <w:hideMark/>
          </w:tcPr>
          <w:p w14:paraId="79C00FE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582EE7D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14:paraId="1A80CB3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14:paraId="59FFF7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14:paraId="5EEB1651" w14:textId="77777777" w:rsidTr="00CC54B4">
        <w:trPr>
          <w:trHeight w:hRule="exact" w:val="2280"/>
        </w:trPr>
        <w:tc>
          <w:tcPr>
            <w:tcW w:w="583" w:type="dxa"/>
            <w:shd w:val="clear" w:color="000000" w:fill="FFFFFF"/>
            <w:noWrap/>
            <w:vAlign w:val="center"/>
            <w:hideMark/>
          </w:tcPr>
          <w:p w14:paraId="65D535B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3F79914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14:paraId="35C64F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13D7F55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0AA202B6" w14:textId="77777777" w:rsidTr="00CC54B4">
        <w:trPr>
          <w:trHeight w:hRule="exact" w:val="2413"/>
        </w:trPr>
        <w:tc>
          <w:tcPr>
            <w:tcW w:w="583" w:type="dxa"/>
            <w:shd w:val="clear" w:color="000000" w:fill="FFFFFF"/>
            <w:noWrap/>
            <w:vAlign w:val="center"/>
            <w:hideMark/>
          </w:tcPr>
          <w:p w14:paraId="7BC3FED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14:paraId="29152B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14:paraId="2C25E4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44AF0D6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2C42158C" w14:textId="77777777" w:rsidTr="00CC54B4">
        <w:trPr>
          <w:trHeight w:hRule="exact" w:val="703"/>
        </w:trPr>
        <w:tc>
          <w:tcPr>
            <w:tcW w:w="583" w:type="dxa"/>
            <w:shd w:val="clear" w:color="000000" w:fill="FFFFFF"/>
            <w:noWrap/>
            <w:vAlign w:val="center"/>
            <w:hideMark/>
          </w:tcPr>
          <w:p w14:paraId="044EAEE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14:paraId="5997880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14:paraId="254AB81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14:paraId="3E85C0C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14:paraId="4E2BC7B9" w14:textId="77777777" w:rsidTr="00CC54B4">
        <w:trPr>
          <w:trHeight w:hRule="exact" w:val="945"/>
        </w:trPr>
        <w:tc>
          <w:tcPr>
            <w:tcW w:w="583" w:type="dxa"/>
            <w:shd w:val="clear" w:color="000000" w:fill="FFFFFF"/>
            <w:noWrap/>
            <w:vAlign w:val="center"/>
            <w:hideMark/>
          </w:tcPr>
          <w:p w14:paraId="7E41619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14:paraId="2D4AC85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14:paraId="28F542D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14:paraId="6413297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14:paraId="6FA69BB3" w14:textId="77777777" w:rsidTr="00CC54B4">
        <w:trPr>
          <w:trHeight w:hRule="exact" w:val="1180"/>
        </w:trPr>
        <w:tc>
          <w:tcPr>
            <w:tcW w:w="583" w:type="dxa"/>
            <w:shd w:val="clear" w:color="000000" w:fill="FFFFFF"/>
            <w:noWrap/>
            <w:vAlign w:val="center"/>
            <w:hideMark/>
          </w:tcPr>
          <w:p w14:paraId="0099F53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14:paraId="2D607C1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14:paraId="6984908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14:paraId="1DA8CBF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14:paraId="515958CD" w14:textId="77777777" w:rsidTr="00CC54B4">
        <w:trPr>
          <w:trHeight w:hRule="exact" w:val="3394"/>
        </w:trPr>
        <w:tc>
          <w:tcPr>
            <w:tcW w:w="583" w:type="dxa"/>
            <w:shd w:val="clear" w:color="000000" w:fill="FFFFFF"/>
            <w:noWrap/>
            <w:vAlign w:val="center"/>
            <w:hideMark/>
          </w:tcPr>
          <w:p w14:paraId="65B0065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14:paraId="2CF0B34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14:paraId="291AFCB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14:paraId="0B5EDD3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9A3CB8" w:rsidRPr="00D02CC8" w14:paraId="0AC28C16" w14:textId="77777777" w:rsidTr="00CC54B4">
        <w:trPr>
          <w:trHeight w:hRule="exact" w:val="1984"/>
        </w:trPr>
        <w:tc>
          <w:tcPr>
            <w:tcW w:w="583" w:type="dxa"/>
            <w:shd w:val="clear" w:color="000000" w:fill="FFFFFF"/>
            <w:noWrap/>
            <w:vAlign w:val="center"/>
            <w:hideMark/>
          </w:tcPr>
          <w:p w14:paraId="6BB097C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14:paraId="70BC597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14:paraId="04C0AA2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14:paraId="6E4C937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14:paraId="67E2EC0C" w14:textId="77777777" w:rsidTr="00CC54B4">
        <w:trPr>
          <w:trHeight w:hRule="exact" w:val="1274"/>
        </w:trPr>
        <w:tc>
          <w:tcPr>
            <w:tcW w:w="583" w:type="dxa"/>
            <w:shd w:val="clear" w:color="000000" w:fill="FFFFFF"/>
            <w:noWrap/>
            <w:vAlign w:val="center"/>
            <w:hideMark/>
          </w:tcPr>
          <w:p w14:paraId="6484D6A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14:paraId="572C648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14:paraId="5D19FD1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14:paraId="490F37F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9A3CB8" w:rsidRPr="00D02CC8" w14:paraId="6E819FD7" w14:textId="77777777" w:rsidTr="00CC54B4">
        <w:trPr>
          <w:trHeight w:hRule="exact" w:val="1155"/>
        </w:trPr>
        <w:tc>
          <w:tcPr>
            <w:tcW w:w="583" w:type="dxa"/>
            <w:shd w:val="clear" w:color="000000" w:fill="FFFFFF"/>
            <w:noWrap/>
            <w:vAlign w:val="center"/>
            <w:hideMark/>
          </w:tcPr>
          <w:p w14:paraId="0786891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14:paraId="4F45ED1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14:paraId="48A4FB2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14:paraId="7C4497D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14:paraId="0FEB8327" w14:textId="77777777" w:rsidTr="00CC54B4">
        <w:trPr>
          <w:trHeight w:hRule="exact" w:val="315"/>
        </w:trPr>
        <w:tc>
          <w:tcPr>
            <w:tcW w:w="583" w:type="dxa"/>
            <w:vMerge w:val="restart"/>
            <w:shd w:val="clear" w:color="000000" w:fill="FFFFFF"/>
            <w:noWrap/>
            <w:vAlign w:val="center"/>
            <w:hideMark/>
          </w:tcPr>
          <w:p w14:paraId="7DDDF6C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14:paraId="47525F3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14:paraId="3E1B3F6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14:paraId="365C59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14:paraId="4B469872" w14:textId="77777777" w:rsidTr="00CC54B4">
        <w:trPr>
          <w:trHeight w:val="1890"/>
        </w:trPr>
        <w:tc>
          <w:tcPr>
            <w:tcW w:w="583" w:type="dxa"/>
            <w:vMerge/>
            <w:vAlign w:val="center"/>
            <w:hideMark/>
          </w:tcPr>
          <w:p w14:paraId="59131A53"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4CE5D3F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2801A79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14:paraId="62860A50" w14:textId="77777777" w:rsidR="009A3CB8" w:rsidRPr="00CC0455" w:rsidRDefault="009A3CB8" w:rsidP="00CC54B4">
            <w:pPr>
              <w:rPr>
                <w:rFonts w:ascii="Times New Roman" w:eastAsia="Times New Roman" w:hAnsi="Times New Roman"/>
                <w:color w:val="000000"/>
              </w:rPr>
            </w:pPr>
          </w:p>
        </w:tc>
      </w:tr>
      <w:tr w:rsidR="009A3CB8" w:rsidRPr="00D02CC8" w14:paraId="0F1E6242" w14:textId="77777777" w:rsidTr="00CC54B4">
        <w:trPr>
          <w:trHeight w:val="1575"/>
        </w:trPr>
        <w:tc>
          <w:tcPr>
            <w:tcW w:w="583" w:type="dxa"/>
            <w:vMerge/>
            <w:vAlign w:val="center"/>
            <w:hideMark/>
          </w:tcPr>
          <w:p w14:paraId="6E533124"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0891293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43E6F5A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14:paraId="0E69E261" w14:textId="77777777" w:rsidR="009A3CB8" w:rsidRPr="00CC0455" w:rsidRDefault="009A3CB8" w:rsidP="00CC54B4">
            <w:pPr>
              <w:rPr>
                <w:rFonts w:ascii="Times New Roman" w:eastAsia="Times New Roman" w:hAnsi="Times New Roman"/>
                <w:color w:val="000000"/>
              </w:rPr>
            </w:pPr>
          </w:p>
        </w:tc>
      </w:tr>
      <w:tr w:rsidR="009A3CB8" w:rsidRPr="00D02CC8" w14:paraId="1906E004" w14:textId="77777777" w:rsidTr="00CC54B4">
        <w:trPr>
          <w:trHeight w:val="1014"/>
        </w:trPr>
        <w:tc>
          <w:tcPr>
            <w:tcW w:w="583" w:type="dxa"/>
            <w:vMerge/>
            <w:vAlign w:val="center"/>
            <w:hideMark/>
          </w:tcPr>
          <w:p w14:paraId="1BAC283D"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369070B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5E41246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14:paraId="041E49EE" w14:textId="77777777" w:rsidR="009A3CB8" w:rsidRPr="00CC0455" w:rsidRDefault="009A3CB8" w:rsidP="00CC54B4">
            <w:pPr>
              <w:rPr>
                <w:rFonts w:ascii="Times New Roman" w:eastAsia="Times New Roman" w:hAnsi="Times New Roman"/>
                <w:color w:val="000000"/>
              </w:rPr>
            </w:pPr>
          </w:p>
        </w:tc>
      </w:tr>
      <w:tr w:rsidR="009A3CB8" w:rsidRPr="00D02CC8" w14:paraId="3EF01BD7" w14:textId="77777777" w:rsidTr="00CC54B4">
        <w:trPr>
          <w:trHeight w:hRule="exact" w:val="1194"/>
        </w:trPr>
        <w:tc>
          <w:tcPr>
            <w:tcW w:w="583" w:type="dxa"/>
            <w:shd w:val="clear" w:color="000000" w:fill="FFFFFF"/>
            <w:noWrap/>
            <w:vAlign w:val="center"/>
            <w:hideMark/>
          </w:tcPr>
          <w:p w14:paraId="37CCC7E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14:paraId="461DC9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14:paraId="7FCAF26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14:paraId="27C1553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14:paraId="7F8DAE6B" w14:textId="77777777" w:rsidTr="00CC54B4">
        <w:trPr>
          <w:trHeight w:hRule="exact" w:val="1986"/>
        </w:trPr>
        <w:tc>
          <w:tcPr>
            <w:tcW w:w="583" w:type="dxa"/>
            <w:shd w:val="clear" w:color="000000" w:fill="FFFFFF"/>
            <w:noWrap/>
            <w:vAlign w:val="center"/>
            <w:hideMark/>
          </w:tcPr>
          <w:p w14:paraId="1C68EBA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14:paraId="0025831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14:paraId="3A22FB3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14:paraId="6B0D7D5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14:paraId="53FC20CA" w14:textId="77777777" w:rsidTr="00CC54B4">
        <w:trPr>
          <w:trHeight w:hRule="exact" w:val="315"/>
        </w:trPr>
        <w:tc>
          <w:tcPr>
            <w:tcW w:w="9980" w:type="dxa"/>
            <w:gridSpan w:val="4"/>
            <w:shd w:val="clear" w:color="000000" w:fill="FFFFFF"/>
            <w:vAlign w:val="center"/>
            <w:hideMark/>
          </w:tcPr>
          <w:p w14:paraId="796933FB"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14:paraId="1A40A485" w14:textId="77777777" w:rsidTr="00CC54B4">
        <w:trPr>
          <w:trHeight w:hRule="exact" w:val="1509"/>
        </w:trPr>
        <w:tc>
          <w:tcPr>
            <w:tcW w:w="583" w:type="dxa"/>
            <w:shd w:val="clear" w:color="000000" w:fill="FFFFFF"/>
            <w:noWrap/>
            <w:vAlign w:val="center"/>
            <w:hideMark/>
          </w:tcPr>
          <w:p w14:paraId="0A82C1E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5563AB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14:paraId="6817A9B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14:paraId="6ED5C7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14:paraId="3CF4417B" w14:textId="77777777" w:rsidR="009A3CB8" w:rsidRDefault="009A3CB8" w:rsidP="009A3CB8">
      <w:pPr>
        <w:spacing w:line="360" w:lineRule="auto"/>
        <w:ind w:firstLine="709"/>
        <w:jc w:val="both"/>
      </w:pPr>
    </w:p>
    <w:p w14:paraId="0180EA3F" w14:textId="77777777" w:rsidR="009A3CB8" w:rsidRDefault="009A3CB8" w:rsidP="009A3CB8">
      <w:pPr>
        <w:spacing w:after="0" w:line="240" w:lineRule="auto"/>
        <w:jc w:val="both"/>
        <w:rPr>
          <w:rFonts w:ascii="Times New Roman" w:hAnsi="Times New Roman"/>
          <w:sz w:val="24"/>
          <w:szCs w:val="24"/>
        </w:rPr>
      </w:pPr>
    </w:p>
    <w:p w14:paraId="49A72F34" w14:textId="77777777"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009"/>
      </w:tblGrid>
      <w:tr w:rsidR="00656227" w:rsidRPr="00D02CC8" w14:paraId="553B8B16" w14:textId="77777777" w:rsidTr="008E0A6F">
        <w:trPr>
          <w:trHeight w:val="631"/>
        </w:trPr>
        <w:tc>
          <w:tcPr>
            <w:tcW w:w="976" w:type="pct"/>
          </w:tcPr>
          <w:p w14:paraId="2DCAC033" w14:textId="77777777"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563C2F74" w14:textId="77777777" w:rsidR="00656227" w:rsidRPr="00D02CC8" w:rsidRDefault="00656227" w:rsidP="00CC54B4">
            <w:pPr>
              <w:spacing w:after="0" w:line="240" w:lineRule="auto"/>
              <w:jc w:val="center"/>
              <w:rPr>
                <w:rFonts w:ascii="Times New Roman" w:hAnsi="Times New Roman"/>
                <w:b/>
                <w:sz w:val="24"/>
              </w:rPr>
            </w:pPr>
          </w:p>
        </w:tc>
        <w:tc>
          <w:tcPr>
            <w:tcW w:w="4024" w:type="pct"/>
          </w:tcPr>
          <w:p w14:paraId="5DF5678E" w14:textId="77777777"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14:paraId="2A929A70" w14:textId="77777777"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14:paraId="1F0A6B84" w14:textId="77777777" w:rsidTr="008E0A6F">
        <w:tc>
          <w:tcPr>
            <w:tcW w:w="976" w:type="pct"/>
          </w:tcPr>
          <w:p w14:paraId="6853A102" w14:textId="77777777"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14:paraId="6B54B7A5" w14:textId="77777777"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14:paraId="2C1620B1" w14:textId="77777777"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14:paraId="67F0E191" w14:textId="77777777"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14:paraId="74C4B3CE" w14:textId="77777777" w:rsidTr="008E0A6F">
        <w:tc>
          <w:tcPr>
            <w:tcW w:w="976" w:type="pct"/>
          </w:tcPr>
          <w:p w14:paraId="6DCB79BF"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14:paraId="320A8993"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14:paraId="594CA989"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14:paraId="6D10E481" w14:textId="77777777"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14:paraId="3C1B0CBE" w14:textId="77777777"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14:paraId="1C74FB4D" w14:textId="77777777" w:rsidTr="008E0A6F">
        <w:tc>
          <w:tcPr>
            <w:tcW w:w="976" w:type="pct"/>
          </w:tcPr>
          <w:p w14:paraId="3932DD6C"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14:paraId="6F654E2D" w14:textId="77777777" w:rsidR="00656227" w:rsidRPr="00D02CC8" w:rsidRDefault="00656227" w:rsidP="00656227">
            <w:pPr>
              <w:spacing w:after="0" w:line="240" w:lineRule="auto"/>
              <w:jc w:val="both"/>
              <w:rPr>
                <w:rFonts w:ascii="Times New Roman" w:hAnsi="Times New Roman"/>
                <w:sz w:val="24"/>
              </w:rPr>
            </w:pPr>
          </w:p>
        </w:tc>
      </w:tr>
    </w:tbl>
    <w:p w14:paraId="4ED982A0" w14:textId="77777777" w:rsidR="00656227" w:rsidRDefault="00656227" w:rsidP="00656227">
      <w:pPr>
        <w:spacing w:after="0" w:line="240" w:lineRule="auto"/>
        <w:jc w:val="both"/>
        <w:rPr>
          <w:rFonts w:ascii="Times New Roman" w:hAnsi="Times New Roman"/>
          <w:i/>
          <w:sz w:val="24"/>
        </w:rPr>
      </w:pPr>
    </w:p>
    <w:p w14:paraId="0975232C"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62343" w14:textId="77777777" w:rsidR="00334EE2" w:rsidRDefault="00334EE2" w:rsidP="00C8013F">
      <w:pPr>
        <w:spacing w:after="0" w:line="240" w:lineRule="auto"/>
      </w:pPr>
      <w:r>
        <w:separator/>
      </w:r>
    </w:p>
  </w:endnote>
  <w:endnote w:type="continuationSeparator" w:id="0">
    <w:p w14:paraId="1F13BBC2" w14:textId="77777777" w:rsidR="00334EE2" w:rsidRDefault="00334EE2"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2FD3" w14:textId="77777777" w:rsidR="00334EE2" w:rsidRDefault="00334EE2" w:rsidP="00C8013F">
      <w:pPr>
        <w:spacing w:after="0" w:line="240" w:lineRule="auto"/>
      </w:pPr>
      <w:r>
        <w:separator/>
      </w:r>
    </w:p>
  </w:footnote>
  <w:footnote w:type="continuationSeparator" w:id="0">
    <w:p w14:paraId="7AED849C" w14:textId="77777777" w:rsidR="00334EE2" w:rsidRDefault="00334EE2"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E13B52"/>
    <w:multiLevelType w:val="hybridMultilevel"/>
    <w:tmpl w:val="6194D8F6"/>
    <w:lvl w:ilvl="0" w:tplc="9EA6ADFE">
      <w:start w:val="1"/>
      <w:numFmt w:val="decimal"/>
      <w:suff w:val="space"/>
      <w:lvlText w:val="%1."/>
      <w:lvlJc w:val="left"/>
      <w:pPr>
        <w:ind w:left="1338" w:hanging="360"/>
      </w:pPr>
      <w:rPr>
        <w:rFonts w:hint="default"/>
      </w:rPr>
    </w:lvl>
    <w:lvl w:ilvl="1" w:tplc="04190019" w:tentative="1">
      <w:start w:val="1"/>
      <w:numFmt w:val="lowerLetter"/>
      <w:lvlText w:val="%2."/>
      <w:lvlJc w:val="left"/>
      <w:pPr>
        <w:ind w:left="2058" w:hanging="360"/>
      </w:pPr>
    </w:lvl>
    <w:lvl w:ilvl="2" w:tplc="0419001B" w:tentative="1">
      <w:start w:val="1"/>
      <w:numFmt w:val="lowerRoman"/>
      <w:lvlText w:val="%3."/>
      <w:lvlJc w:val="right"/>
      <w:pPr>
        <w:ind w:left="2778" w:hanging="180"/>
      </w:pPr>
    </w:lvl>
    <w:lvl w:ilvl="3" w:tplc="0419000F" w:tentative="1">
      <w:start w:val="1"/>
      <w:numFmt w:val="decimal"/>
      <w:lvlText w:val="%4."/>
      <w:lvlJc w:val="left"/>
      <w:pPr>
        <w:ind w:left="3498" w:hanging="360"/>
      </w:pPr>
    </w:lvl>
    <w:lvl w:ilvl="4" w:tplc="04190019" w:tentative="1">
      <w:start w:val="1"/>
      <w:numFmt w:val="lowerLetter"/>
      <w:lvlText w:val="%5."/>
      <w:lvlJc w:val="left"/>
      <w:pPr>
        <w:ind w:left="4218" w:hanging="360"/>
      </w:pPr>
    </w:lvl>
    <w:lvl w:ilvl="5" w:tplc="0419001B" w:tentative="1">
      <w:start w:val="1"/>
      <w:numFmt w:val="lowerRoman"/>
      <w:lvlText w:val="%6."/>
      <w:lvlJc w:val="right"/>
      <w:pPr>
        <w:ind w:left="4938" w:hanging="180"/>
      </w:pPr>
    </w:lvl>
    <w:lvl w:ilvl="6" w:tplc="0419000F" w:tentative="1">
      <w:start w:val="1"/>
      <w:numFmt w:val="decimal"/>
      <w:lvlText w:val="%7."/>
      <w:lvlJc w:val="left"/>
      <w:pPr>
        <w:ind w:left="5658" w:hanging="360"/>
      </w:pPr>
    </w:lvl>
    <w:lvl w:ilvl="7" w:tplc="04190019" w:tentative="1">
      <w:start w:val="1"/>
      <w:numFmt w:val="lowerLetter"/>
      <w:lvlText w:val="%8."/>
      <w:lvlJc w:val="left"/>
      <w:pPr>
        <w:ind w:left="6378" w:hanging="360"/>
      </w:pPr>
    </w:lvl>
    <w:lvl w:ilvl="8" w:tplc="0419001B" w:tentative="1">
      <w:start w:val="1"/>
      <w:numFmt w:val="lowerRoman"/>
      <w:lvlText w:val="%9."/>
      <w:lvlJc w:val="right"/>
      <w:pPr>
        <w:ind w:left="7098" w:hanging="180"/>
      </w:pPr>
    </w:lvl>
  </w:abstractNum>
  <w:abstractNum w:abstractNumId="4" w15:restartNumberingAfterBreak="0">
    <w:nsid w:val="1E3D4BD9"/>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1671ED"/>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AA216A"/>
    <w:multiLevelType w:val="multilevel"/>
    <w:tmpl w:val="2FD08982"/>
    <w:lvl w:ilvl="0">
      <w:start w:val="1"/>
      <w:numFmt w:val="decimal"/>
      <w:suff w:val="space"/>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1440D1B"/>
    <w:multiLevelType w:val="hybridMultilevel"/>
    <w:tmpl w:val="AD4E0B54"/>
    <w:lvl w:ilvl="0" w:tplc="2326D8E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35" w15:restartNumberingAfterBreak="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38"/>
  </w:num>
  <w:num w:numId="8">
    <w:abstractNumId w:val="12"/>
  </w:num>
  <w:num w:numId="9">
    <w:abstractNumId w:val="26"/>
  </w:num>
  <w:num w:numId="10">
    <w:abstractNumId w:val="1"/>
  </w:num>
  <w:num w:numId="11">
    <w:abstractNumId w:val="27"/>
  </w:num>
  <w:num w:numId="12">
    <w:abstractNumId w:val="20"/>
  </w:num>
  <w:num w:numId="13">
    <w:abstractNumId w:val="7"/>
  </w:num>
  <w:num w:numId="14">
    <w:abstractNumId w:val="28"/>
  </w:num>
  <w:num w:numId="15">
    <w:abstractNumId w:val="9"/>
  </w:num>
  <w:num w:numId="16">
    <w:abstractNumId w:val="35"/>
  </w:num>
  <w:num w:numId="17">
    <w:abstractNumId w:val="15"/>
  </w:num>
  <w:num w:numId="18">
    <w:abstractNumId w:val="23"/>
  </w:num>
  <w:num w:numId="19">
    <w:abstractNumId w:val="37"/>
  </w:num>
  <w:num w:numId="20">
    <w:abstractNumId w:val="31"/>
  </w:num>
  <w:num w:numId="21">
    <w:abstractNumId w:val="10"/>
  </w:num>
  <w:num w:numId="22">
    <w:abstractNumId w:val="33"/>
  </w:num>
  <w:num w:numId="23">
    <w:abstractNumId w:val="22"/>
  </w:num>
  <w:num w:numId="24">
    <w:abstractNumId w:val="2"/>
  </w:num>
  <w:num w:numId="25">
    <w:abstractNumId w:val="29"/>
  </w:num>
  <w:num w:numId="26">
    <w:abstractNumId w:val="25"/>
  </w:num>
  <w:num w:numId="27">
    <w:abstractNumId w:val="32"/>
  </w:num>
  <w:num w:numId="28">
    <w:abstractNumId w:val="21"/>
  </w:num>
  <w:num w:numId="29">
    <w:abstractNumId w:val="30"/>
  </w:num>
  <w:num w:numId="30">
    <w:abstractNumId w:val="24"/>
  </w:num>
  <w:num w:numId="31">
    <w:abstractNumId w:val="17"/>
  </w:num>
  <w:num w:numId="32">
    <w:abstractNumId w:val="13"/>
  </w:num>
  <w:num w:numId="33">
    <w:abstractNumId w:val="14"/>
  </w:num>
  <w:num w:numId="34">
    <w:abstractNumId w:val="34"/>
  </w:num>
  <w:num w:numId="35">
    <w:abstractNumId w:val="0"/>
  </w:num>
  <w:num w:numId="36">
    <w:abstractNumId w:val="5"/>
  </w:num>
  <w:num w:numId="37">
    <w:abstractNumId w:val="8"/>
  </w:num>
  <w:num w:numId="38">
    <w:abstractNumId w:val="4"/>
  </w:num>
  <w:num w:numId="39">
    <w:abstractNumId w:val="16"/>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229A8"/>
    <w:rsid w:val="0002568E"/>
    <w:rsid w:val="00026AEA"/>
    <w:rsid w:val="00036155"/>
    <w:rsid w:val="00036EE4"/>
    <w:rsid w:val="00046EDD"/>
    <w:rsid w:val="000568D8"/>
    <w:rsid w:val="00065453"/>
    <w:rsid w:val="00065661"/>
    <w:rsid w:val="000673DA"/>
    <w:rsid w:val="000717AD"/>
    <w:rsid w:val="00071DFF"/>
    <w:rsid w:val="00087AC7"/>
    <w:rsid w:val="00092B6F"/>
    <w:rsid w:val="000A0C42"/>
    <w:rsid w:val="000A18A4"/>
    <w:rsid w:val="000A235C"/>
    <w:rsid w:val="000A264D"/>
    <w:rsid w:val="000A6567"/>
    <w:rsid w:val="000C12BB"/>
    <w:rsid w:val="000C365E"/>
    <w:rsid w:val="000C4C20"/>
    <w:rsid w:val="000C5304"/>
    <w:rsid w:val="000C584C"/>
    <w:rsid w:val="000C58B2"/>
    <w:rsid w:val="000D2A5B"/>
    <w:rsid w:val="000D771C"/>
    <w:rsid w:val="000E04B4"/>
    <w:rsid w:val="000E2B77"/>
    <w:rsid w:val="000E74A6"/>
    <w:rsid w:val="000F7535"/>
    <w:rsid w:val="00100133"/>
    <w:rsid w:val="00104729"/>
    <w:rsid w:val="00105D0E"/>
    <w:rsid w:val="001108DC"/>
    <w:rsid w:val="00110DC9"/>
    <w:rsid w:val="00112303"/>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3379"/>
    <w:rsid w:val="001820E1"/>
    <w:rsid w:val="00182272"/>
    <w:rsid w:val="00185D3E"/>
    <w:rsid w:val="0019201A"/>
    <w:rsid w:val="00195D8C"/>
    <w:rsid w:val="001961CF"/>
    <w:rsid w:val="00197C32"/>
    <w:rsid w:val="001A3D29"/>
    <w:rsid w:val="001A3D4A"/>
    <w:rsid w:val="001A3DA6"/>
    <w:rsid w:val="001A5777"/>
    <w:rsid w:val="001A57F4"/>
    <w:rsid w:val="001A5C71"/>
    <w:rsid w:val="001B4AB2"/>
    <w:rsid w:val="001B5F9F"/>
    <w:rsid w:val="001C0C0A"/>
    <w:rsid w:val="001C22C7"/>
    <w:rsid w:val="001C38C4"/>
    <w:rsid w:val="001C4C0E"/>
    <w:rsid w:val="001C5396"/>
    <w:rsid w:val="001D01A5"/>
    <w:rsid w:val="001D4B23"/>
    <w:rsid w:val="001D768A"/>
    <w:rsid w:val="001E13F9"/>
    <w:rsid w:val="001E3764"/>
    <w:rsid w:val="001E7320"/>
    <w:rsid w:val="001F5A10"/>
    <w:rsid w:val="00200640"/>
    <w:rsid w:val="00200DBB"/>
    <w:rsid w:val="00203DF2"/>
    <w:rsid w:val="00210431"/>
    <w:rsid w:val="002175E5"/>
    <w:rsid w:val="00231355"/>
    <w:rsid w:val="0023197D"/>
    <w:rsid w:val="002328D5"/>
    <w:rsid w:val="00236F7A"/>
    <w:rsid w:val="00240DF2"/>
    <w:rsid w:val="00252C0A"/>
    <w:rsid w:val="00252D07"/>
    <w:rsid w:val="002530DD"/>
    <w:rsid w:val="0025328A"/>
    <w:rsid w:val="00255288"/>
    <w:rsid w:val="0026008A"/>
    <w:rsid w:val="00263069"/>
    <w:rsid w:val="00277458"/>
    <w:rsid w:val="00284CD7"/>
    <w:rsid w:val="002909DA"/>
    <w:rsid w:val="002925CC"/>
    <w:rsid w:val="0029448F"/>
    <w:rsid w:val="00296D74"/>
    <w:rsid w:val="002A2EF2"/>
    <w:rsid w:val="002A3678"/>
    <w:rsid w:val="002A3D84"/>
    <w:rsid w:val="002A7A95"/>
    <w:rsid w:val="002B2A9D"/>
    <w:rsid w:val="002B514B"/>
    <w:rsid w:val="002C09E3"/>
    <w:rsid w:val="002C1F47"/>
    <w:rsid w:val="002C2F12"/>
    <w:rsid w:val="002C33A7"/>
    <w:rsid w:val="002C35AF"/>
    <w:rsid w:val="002C48C3"/>
    <w:rsid w:val="002C5BA0"/>
    <w:rsid w:val="002C745B"/>
    <w:rsid w:val="002D34D3"/>
    <w:rsid w:val="002D37F9"/>
    <w:rsid w:val="002E26A3"/>
    <w:rsid w:val="002E2E88"/>
    <w:rsid w:val="002E361B"/>
    <w:rsid w:val="002F0C23"/>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4EE2"/>
    <w:rsid w:val="003367A4"/>
    <w:rsid w:val="00340ABB"/>
    <w:rsid w:val="00351691"/>
    <w:rsid w:val="00352543"/>
    <w:rsid w:val="003554EF"/>
    <w:rsid w:val="00357427"/>
    <w:rsid w:val="0036311E"/>
    <w:rsid w:val="003803BF"/>
    <w:rsid w:val="00381825"/>
    <w:rsid w:val="0038540B"/>
    <w:rsid w:val="00386E8A"/>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E4E9F"/>
    <w:rsid w:val="003F0AE5"/>
    <w:rsid w:val="003F1C4C"/>
    <w:rsid w:val="003F5D1B"/>
    <w:rsid w:val="003F6171"/>
    <w:rsid w:val="00406049"/>
    <w:rsid w:val="00411E0C"/>
    <w:rsid w:val="00416224"/>
    <w:rsid w:val="004209DA"/>
    <w:rsid w:val="004224DD"/>
    <w:rsid w:val="00426567"/>
    <w:rsid w:val="004360A2"/>
    <w:rsid w:val="0044636E"/>
    <w:rsid w:val="00451226"/>
    <w:rsid w:val="00452DE7"/>
    <w:rsid w:val="00457190"/>
    <w:rsid w:val="00457ABC"/>
    <w:rsid w:val="00460694"/>
    <w:rsid w:val="00461353"/>
    <w:rsid w:val="0046698B"/>
    <w:rsid w:val="00467606"/>
    <w:rsid w:val="00471FEE"/>
    <w:rsid w:val="004733C4"/>
    <w:rsid w:val="00484A39"/>
    <w:rsid w:val="00485D1C"/>
    <w:rsid w:val="00490F1B"/>
    <w:rsid w:val="0049553D"/>
    <w:rsid w:val="004A1090"/>
    <w:rsid w:val="004A1EF1"/>
    <w:rsid w:val="004B6071"/>
    <w:rsid w:val="004C6D1B"/>
    <w:rsid w:val="004C7255"/>
    <w:rsid w:val="004D173E"/>
    <w:rsid w:val="004E0B91"/>
    <w:rsid w:val="004E1D22"/>
    <w:rsid w:val="004E216C"/>
    <w:rsid w:val="004E2AD5"/>
    <w:rsid w:val="004E2EAA"/>
    <w:rsid w:val="004E3BB8"/>
    <w:rsid w:val="004E4FBC"/>
    <w:rsid w:val="004E50D3"/>
    <w:rsid w:val="004E6B78"/>
    <w:rsid w:val="004F1C1D"/>
    <w:rsid w:val="004F79E0"/>
    <w:rsid w:val="00500AB3"/>
    <w:rsid w:val="00501360"/>
    <w:rsid w:val="00502DBE"/>
    <w:rsid w:val="005118A0"/>
    <w:rsid w:val="00512CF0"/>
    <w:rsid w:val="00513515"/>
    <w:rsid w:val="0052134E"/>
    <w:rsid w:val="00523A2A"/>
    <w:rsid w:val="00524327"/>
    <w:rsid w:val="00525026"/>
    <w:rsid w:val="00526774"/>
    <w:rsid w:val="00533A8A"/>
    <w:rsid w:val="005357B2"/>
    <w:rsid w:val="005360F8"/>
    <w:rsid w:val="0053690D"/>
    <w:rsid w:val="005439DC"/>
    <w:rsid w:val="00545936"/>
    <w:rsid w:val="00547663"/>
    <w:rsid w:val="005505FF"/>
    <w:rsid w:val="00552F6D"/>
    <w:rsid w:val="00553120"/>
    <w:rsid w:val="00557C87"/>
    <w:rsid w:val="00562B69"/>
    <w:rsid w:val="00563347"/>
    <w:rsid w:val="00564F87"/>
    <w:rsid w:val="0057027C"/>
    <w:rsid w:val="00572DC6"/>
    <w:rsid w:val="00574134"/>
    <w:rsid w:val="0057643F"/>
    <w:rsid w:val="00576DD0"/>
    <w:rsid w:val="00576E0C"/>
    <w:rsid w:val="00584CC8"/>
    <w:rsid w:val="005854BE"/>
    <w:rsid w:val="0058757D"/>
    <w:rsid w:val="00587EAB"/>
    <w:rsid w:val="005931E6"/>
    <w:rsid w:val="005932DB"/>
    <w:rsid w:val="00594670"/>
    <w:rsid w:val="00594901"/>
    <w:rsid w:val="005955D7"/>
    <w:rsid w:val="00595998"/>
    <w:rsid w:val="005A7ADE"/>
    <w:rsid w:val="005A7AEE"/>
    <w:rsid w:val="005B07FD"/>
    <w:rsid w:val="005B094A"/>
    <w:rsid w:val="005B2453"/>
    <w:rsid w:val="005B4B6F"/>
    <w:rsid w:val="005B5C64"/>
    <w:rsid w:val="005C450C"/>
    <w:rsid w:val="005C5F83"/>
    <w:rsid w:val="005C747A"/>
    <w:rsid w:val="005D41D0"/>
    <w:rsid w:val="005E19A2"/>
    <w:rsid w:val="005E7DAD"/>
    <w:rsid w:val="005F2DD7"/>
    <w:rsid w:val="005F4207"/>
    <w:rsid w:val="00601094"/>
    <w:rsid w:val="00604146"/>
    <w:rsid w:val="00605D4F"/>
    <w:rsid w:val="0060645D"/>
    <w:rsid w:val="00607507"/>
    <w:rsid w:val="00610012"/>
    <w:rsid w:val="00613F6F"/>
    <w:rsid w:val="00614E67"/>
    <w:rsid w:val="006243E3"/>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E1120"/>
    <w:rsid w:val="006E1513"/>
    <w:rsid w:val="006E156C"/>
    <w:rsid w:val="006E2BE0"/>
    <w:rsid w:val="006E3E94"/>
    <w:rsid w:val="006F0619"/>
    <w:rsid w:val="006F1837"/>
    <w:rsid w:val="006F2C6A"/>
    <w:rsid w:val="00700F0A"/>
    <w:rsid w:val="00701775"/>
    <w:rsid w:val="0070501C"/>
    <w:rsid w:val="00710097"/>
    <w:rsid w:val="00710156"/>
    <w:rsid w:val="007103F0"/>
    <w:rsid w:val="0071273A"/>
    <w:rsid w:val="007144AE"/>
    <w:rsid w:val="0071501F"/>
    <w:rsid w:val="007150EF"/>
    <w:rsid w:val="00716682"/>
    <w:rsid w:val="007174DF"/>
    <w:rsid w:val="0072029C"/>
    <w:rsid w:val="00721C93"/>
    <w:rsid w:val="0073174C"/>
    <w:rsid w:val="007330B8"/>
    <w:rsid w:val="007346CD"/>
    <w:rsid w:val="0074460F"/>
    <w:rsid w:val="00744AB3"/>
    <w:rsid w:val="00750EAC"/>
    <w:rsid w:val="00756521"/>
    <w:rsid w:val="00762368"/>
    <w:rsid w:val="00763614"/>
    <w:rsid w:val="0076375E"/>
    <w:rsid w:val="00764D5E"/>
    <w:rsid w:val="00765A7D"/>
    <w:rsid w:val="007662CC"/>
    <w:rsid w:val="00766CA0"/>
    <w:rsid w:val="00767E21"/>
    <w:rsid w:val="00773066"/>
    <w:rsid w:val="00773E11"/>
    <w:rsid w:val="0077474D"/>
    <w:rsid w:val="00783E73"/>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2B05"/>
    <w:rsid w:val="008153B3"/>
    <w:rsid w:val="008158FF"/>
    <w:rsid w:val="00821852"/>
    <w:rsid w:val="0082692E"/>
    <w:rsid w:val="00827C28"/>
    <w:rsid w:val="0083448E"/>
    <w:rsid w:val="008346C6"/>
    <w:rsid w:val="00836D19"/>
    <w:rsid w:val="0084269C"/>
    <w:rsid w:val="00843394"/>
    <w:rsid w:val="00846A06"/>
    <w:rsid w:val="0084785C"/>
    <w:rsid w:val="008501CF"/>
    <w:rsid w:val="00851E02"/>
    <w:rsid w:val="00852325"/>
    <w:rsid w:val="00853F35"/>
    <w:rsid w:val="00860008"/>
    <w:rsid w:val="00860D20"/>
    <w:rsid w:val="00860E9F"/>
    <w:rsid w:val="0086130F"/>
    <w:rsid w:val="00864C39"/>
    <w:rsid w:val="008671BD"/>
    <w:rsid w:val="00870215"/>
    <w:rsid w:val="00870D94"/>
    <w:rsid w:val="00877003"/>
    <w:rsid w:val="00887EE2"/>
    <w:rsid w:val="0089154D"/>
    <w:rsid w:val="008918DF"/>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36C7"/>
    <w:rsid w:val="008E4CBA"/>
    <w:rsid w:val="008E5CE2"/>
    <w:rsid w:val="008F0EF1"/>
    <w:rsid w:val="008F3B11"/>
    <w:rsid w:val="008F3F9E"/>
    <w:rsid w:val="008F4D11"/>
    <w:rsid w:val="008F5043"/>
    <w:rsid w:val="008F614F"/>
    <w:rsid w:val="00902458"/>
    <w:rsid w:val="00902B6B"/>
    <w:rsid w:val="009076D4"/>
    <w:rsid w:val="009103D0"/>
    <w:rsid w:val="00911C44"/>
    <w:rsid w:val="00912E4B"/>
    <w:rsid w:val="009142DD"/>
    <w:rsid w:val="00915E5E"/>
    <w:rsid w:val="00917E78"/>
    <w:rsid w:val="0092061E"/>
    <w:rsid w:val="00922EE4"/>
    <w:rsid w:val="00923393"/>
    <w:rsid w:val="00924669"/>
    <w:rsid w:val="00926C10"/>
    <w:rsid w:val="00930DAE"/>
    <w:rsid w:val="00934861"/>
    <w:rsid w:val="009371CE"/>
    <w:rsid w:val="0094560D"/>
    <w:rsid w:val="009501F6"/>
    <w:rsid w:val="00960790"/>
    <w:rsid w:val="00963375"/>
    <w:rsid w:val="009668E9"/>
    <w:rsid w:val="00966F18"/>
    <w:rsid w:val="009710A6"/>
    <w:rsid w:val="009767BA"/>
    <w:rsid w:val="00981BEB"/>
    <w:rsid w:val="00983248"/>
    <w:rsid w:val="009848B8"/>
    <w:rsid w:val="00987B39"/>
    <w:rsid w:val="009916D5"/>
    <w:rsid w:val="00992CF3"/>
    <w:rsid w:val="009967D0"/>
    <w:rsid w:val="00997A4F"/>
    <w:rsid w:val="009A2696"/>
    <w:rsid w:val="009A3CB8"/>
    <w:rsid w:val="009A5828"/>
    <w:rsid w:val="009B14A3"/>
    <w:rsid w:val="009B15DD"/>
    <w:rsid w:val="009B5FAB"/>
    <w:rsid w:val="009B614E"/>
    <w:rsid w:val="009C2776"/>
    <w:rsid w:val="009C5C7B"/>
    <w:rsid w:val="009C79F4"/>
    <w:rsid w:val="009D59DB"/>
    <w:rsid w:val="009D65E5"/>
    <w:rsid w:val="009E0836"/>
    <w:rsid w:val="009E2EFB"/>
    <w:rsid w:val="009E4A5C"/>
    <w:rsid w:val="009E7039"/>
    <w:rsid w:val="009F0AAB"/>
    <w:rsid w:val="00A00543"/>
    <w:rsid w:val="00A10244"/>
    <w:rsid w:val="00A10ACC"/>
    <w:rsid w:val="00A11AB0"/>
    <w:rsid w:val="00A12C27"/>
    <w:rsid w:val="00A13B28"/>
    <w:rsid w:val="00A159AC"/>
    <w:rsid w:val="00A209C2"/>
    <w:rsid w:val="00A23077"/>
    <w:rsid w:val="00A25026"/>
    <w:rsid w:val="00A266E1"/>
    <w:rsid w:val="00A3164E"/>
    <w:rsid w:val="00A31F35"/>
    <w:rsid w:val="00A3637C"/>
    <w:rsid w:val="00A36923"/>
    <w:rsid w:val="00A37B43"/>
    <w:rsid w:val="00A41EFB"/>
    <w:rsid w:val="00A46BD1"/>
    <w:rsid w:val="00A51BD0"/>
    <w:rsid w:val="00A558A6"/>
    <w:rsid w:val="00A5630D"/>
    <w:rsid w:val="00A56B37"/>
    <w:rsid w:val="00A56C08"/>
    <w:rsid w:val="00A57C71"/>
    <w:rsid w:val="00A65526"/>
    <w:rsid w:val="00A6698A"/>
    <w:rsid w:val="00A675A2"/>
    <w:rsid w:val="00A702AD"/>
    <w:rsid w:val="00A74FF2"/>
    <w:rsid w:val="00A77C98"/>
    <w:rsid w:val="00A81E11"/>
    <w:rsid w:val="00A8222C"/>
    <w:rsid w:val="00A913C6"/>
    <w:rsid w:val="00A91E38"/>
    <w:rsid w:val="00A92DE8"/>
    <w:rsid w:val="00A932C5"/>
    <w:rsid w:val="00A96B40"/>
    <w:rsid w:val="00A97DB3"/>
    <w:rsid w:val="00AA0623"/>
    <w:rsid w:val="00AA36ED"/>
    <w:rsid w:val="00AA4702"/>
    <w:rsid w:val="00AB69A9"/>
    <w:rsid w:val="00AB6BCC"/>
    <w:rsid w:val="00AC1DBE"/>
    <w:rsid w:val="00AC4096"/>
    <w:rsid w:val="00AC545F"/>
    <w:rsid w:val="00AC7088"/>
    <w:rsid w:val="00AD1288"/>
    <w:rsid w:val="00AD19E0"/>
    <w:rsid w:val="00AD1FF8"/>
    <w:rsid w:val="00AD6807"/>
    <w:rsid w:val="00AE00A6"/>
    <w:rsid w:val="00AE1A78"/>
    <w:rsid w:val="00AE28FD"/>
    <w:rsid w:val="00AE37DA"/>
    <w:rsid w:val="00AE4027"/>
    <w:rsid w:val="00AE70DF"/>
    <w:rsid w:val="00AE7BEE"/>
    <w:rsid w:val="00B00A66"/>
    <w:rsid w:val="00B01246"/>
    <w:rsid w:val="00B06DE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57E01"/>
    <w:rsid w:val="00B6405B"/>
    <w:rsid w:val="00B649EF"/>
    <w:rsid w:val="00B6503A"/>
    <w:rsid w:val="00B65F66"/>
    <w:rsid w:val="00B66085"/>
    <w:rsid w:val="00B66173"/>
    <w:rsid w:val="00B67479"/>
    <w:rsid w:val="00B7084B"/>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0B1F"/>
    <w:rsid w:val="00BD4419"/>
    <w:rsid w:val="00BD4884"/>
    <w:rsid w:val="00BD64E1"/>
    <w:rsid w:val="00BD7A51"/>
    <w:rsid w:val="00BE0B73"/>
    <w:rsid w:val="00BE66A8"/>
    <w:rsid w:val="00BF2B17"/>
    <w:rsid w:val="00C0169A"/>
    <w:rsid w:val="00C02828"/>
    <w:rsid w:val="00C056D6"/>
    <w:rsid w:val="00C0574C"/>
    <w:rsid w:val="00C05DE5"/>
    <w:rsid w:val="00C05E7B"/>
    <w:rsid w:val="00C075A8"/>
    <w:rsid w:val="00C10041"/>
    <w:rsid w:val="00C12BDE"/>
    <w:rsid w:val="00C12F69"/>
    <w:rsid w:val="00C13E62"/>
    <w:rsid w:val="00C16DD0"/>
    <w:rsid w:val="00C21224"/>
    <w:rsid w:val="00C22F01"/>
    <w:rsid w:val="00C25567"/>
    <w:rsid w:val="00C27F60"/>
    <w:rsid w:val="00C36A86"/>
    <w:rsid w:val="00C36E1B"/>
    <w:rsid w:val="00C405DA"/>
    <w:rsid w:val="00C432EB"/>
    <w:rsid w:val="00C4473E"/>
    <w:rsid w:val="00C46315"/>
    <w:rsid w:val="00C46C44"/>
    <w:rsid w:val="00C47641"/>
    <w:rsid w:val="00C55FB0"/>
    <w:rsid w:val="00C57F3C"/>
    <w:rsid w:val="00C62405"/>
    <w:rsid w:val="00C641F3"/>
    <w:rsid w:val="00C7281D"/>
    <w:rsid w:val="00C74081"/>
    <w:rsid w:val="00C765D2"/>
    <w:rsid w:val="00C76852"/>
    <w:rsid w:val="00C76DF9"/>
    <w:rsid w:val="00C8013F"/>
    <w:rsid w:val="00C807C8"/>
    <w:rsid w:val="00C85160"/>
    <w:rsid w:val="00C909B4"/>
    <w:rsid w:val="00C922C3"/>
    <w:rsid w:val="00C949A4"/>
    <w:rsid w:val="00C954B8"/>
    <w:rsid w:val="00CA2B6B"/>
    <w:rsid w:val="00CA3D69"/>
    <w:rsid w:val="00CA61A8"/>
    <w:rsid w:val="00CB361A"/>
    <w:rsid w:val="00CB4D8A"/>
    <w:rsid w:val="00CB524B"/>
    <w:rsid w:val="00CC0455"/>
    <w:rsid w:val="00CC2639"/>
    <w:rsid w:val="00CC3E5F"/>
    <w:rsid w:val="00CC54B4"/>
    <w:rsid w:val="00CD1061"/>
    <w:rsid w:val="00CD20A7"/>
    <w:rsid w:val="00CD2F85"/>
    <w:rsid w:val="00CD590D"/>
    <w:rsid w:val="00CD6268"/>
    <w:rsid w:val="00CD7411"/>
    <w:rsid w:val="00CE054C"/>
    <w:rsid w:val="00CE1365"/>
    <w:rsid w:val="00CE1DA3"/>
    <w:rsid w:val="00CE2232"/>
    <w:rsid w:val="00CE5125"/>
    <w:rsid w:val="00CF265D"/>
    <w:rsid w:val="00CF29C7"/>
    <w:rsid w:val="00CF5008"/>
    <w:rsid w:val="00CF5138"/>
    <w:rsid w:val="00CF5B27"/>
    <w:rsid w:val="00CF618B"/>
    <w:rsid w:val="00D0021F"/>
    <w:rsid w:val="00D02CC8"/>
    <w:rsid w:val="00D06068"/>
    <w:rsid w:val="00D06866"/>
    <w:rsid w:val="00D07145"/>
    <w:rsid w:val="00D104DF"/>
    <w:rsid w:val="00D14B40"/>
    <w:rsid w:val="00D17480"/>
    <w:rsid w:val="00D2608F"/>
    <w:rsid w:val="00D27FC3"/>
    <w:rsid w:val="00D40654"/>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62F4"/>
    <w:rsid w:val="00D965B4"/>
    <w:rsid w:val="00D9712C"/>
    <w:rsid w:val="00D97D06"/>
    <w:rsid w:val="00DA0882"/>
    <w:rsid w:val="00DA4B06"/>
    <w:rsid w:val="00DA67EC"/>
    <w:rsid w:val="00DA6A2F"/>
    <w:rsid w:val="00DA7A2E"/>
    <w:rsid w:val="00DA7CC0"/>
    <w:rsid w:val="00DB030E"/>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288F"/>
    <w:rsid w:val="00E83403"/>
    <w:rsid w:val="00E85B4D"/>
    <w:rsid w:val="00E9001A"/>
    <w:rsid w:val="00E9056A"/>
    <w:rsid w:val="00E94B8C"/>
    <w:rsid w:val="00E9560E"/>
    <w:rsid w:val="00E958FC"/>
    <w:rsid w:val="00E96481"/>
    <w:rsid w:val="00EA2113"/>
    <w:rsid w:val="00EA233A"/>
    <w:rsid w:val="00EA274D"/>
    <w:rsid w:val="00EA2D70"/>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4AC3"/>
    <w:rsid w:val="00F15297"/>
    <w:rsid w:val="00F17638"/>
    <w:rsid w:val="00F17A7B"/>
    <w:rsid w:val="00F22536"/>
    <w:rsid w:val="00F23C7D"/>
    <w:rsid w:val="00F25CE5"/>
    <w:rsid w:val="00F26B0E"/>
    <w:rsid w:val="00F30020"/>
    <w:rsid w:val="00F32552"/>
    <w:rsid w:val="00F32D14"/>
    <w:rsid w:val="00F3490A"/>
    <w:rsid w:val="00F353DB"/>
    <w:rsid w:val="00F36A5B"/>
    <w:rsid w:val="00F36D4A"/>
    <w:rsid w:val="00F40752"/>
    <w:rsid w:val="00F424CB"/>
    <w:rsid w:val="00F42DCE"/>
    <w:rsid w:val="00F54583"/>
    <w:rsid w:val="00F62EED"/>
    <w:rsid w:val="00F65EAD"/>
    <w:rsid w:val="00F7478D"/>
    <w:rsid w:val="00F75D4E"/>
    <w:rsid w:val="00F76030"/>
    <w:rsid w:val="00F77102"/>
    <w:rsid w:val="00F902EB"/>
    <w:rsid w:val="00FA0AF2"/>
    <w:rsid w:val="00FA0B8F"/>
    <w:rsid w:val="00FA0B98"/>
    <w:rsid w:val="00FA22A9"/>
    <w:rsid w:val="00FA5A28"/>
    <w:rsid w:val="00FA729B"/>
    <w:rsid w:val="00FA7FF3"/>
    <w:rsid w:val="00FB02DA"/>
    <w:rsid w:val="00FB0C35"/>
    <w:rsid w:val="00FB112B"/>
    <w:rsid w:val="00FB354F"/>
    <w:rsid w:val="00FB3CBE"/>
    <w:rsid w:val="00FB6C8F"/>
    <w:rsid w:val="00FB7131"/>
    <w:rsid w:val="00FC02A9"/>
    <w:rsid w:val="00FC190B"/>
    <w:rsid w:val="00FC2FCC"/>
    <w:rsid w:val="00FC5456"/>
    <w:rsid w:val="00FC5EAB"/>
    <w:rsid w:val="00FD3F00"/>
    <w:rsid w:val="00FE2739"/>
    <w:rsid w:val="00FE4728"/>
    <w:rsid w:val="00FE5B98"/>
    <w:rsid w:val="00FF044E"/>
    <w:rsid w:val="00FF1EC9"/>
    <w:rsid w:val="00FF2F5A"/>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61D8"/>
  <w15:chartTrackingRefBased/>
  <w15:docId w15:val="{40030743-2A2D-44D0-9B6C-4E0F9C0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56A2-8F37-4736-959F-C055DF1C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9334</Words>
  <Characters>53207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Сергей Веролайнен</cp:lastModifiedBy>
  <cp:revision>6</cp:revision>
  <cp:lastPrinted>2019-06-04T23:06:00Z</cp:lastPrinted>
  <dcterms:created xsi:type="dcterms:W3CDTF">2020-08-02T10:02:00Z</dcterms:created>
  <dcterms:modified xsi:type="dcterms:W3CDTF">2021-07-10T23:29:00Z</dcterms:modified>
</cp:coreProperties>
</file>