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5B74AF" w14:textId="77777777" w:rsidR="0028229D" w:rsidRDefault="00AA0C04">
      <w:pPr>
        <w:spacing w:before="100" w:beforeAutospacing="1" w:after="100" w:afterAutospacing="1" w:line="240" w:lineRule="auto"/>
        <w:jc w:val="center"/>
        <w:rPr>
          <w:rFonts w:ascii="Tahoma" w:eastAsia="Times New Roman" w:hAnsi="Tahoma" w:cs="Tahoma"/>
          <w:color w:val="000000"/>
          <w:sz w:val="18"/>
          <w:szCs w:val="18"/>
          <w:lang w:eastAsia="ru-RU"/>
        </w:rPr>
      </w:pPr>
      <w:r>
        <w:rPr>
          <w:rFonts w:ascii="Arial" w:eastAsia="Times New Roman" w:hAnsi="Arial" w:cs="Arial"/>
          <w:b/>
          <w:bCs/>
          <w:color w:val="000000"/>
          <w:sz w:val="27"/>
          <w:szCs w:val="27"/>
          <w:lang w:eastAsia="ru-RU"/>
        </w:rPr>
        <w:t>ПОЛОЖЕНИЕ</w:t>
      </w:r>
    </w:p>
    <w:p w14:paraId="4F9808E2" w14:textId="77777777" w:rsidR="0028229D" w:rsidRDefault="00AA0C04">
      <w:pPr>
        <w:spacing w:before="100" w:beforeAutospacing="1" w:after="100" w:afterAutospacing="1" w:line="240" w:lineRule="auto"/>
        <w:jc w:val="center"/>
        <w:rPr>
          <w:rFonts w:ascii="Arial" w:eastAsia="Times New Roman" w:hAnsi="Arial" w:cs="Arial"/>
          <w:b/>
          <w:bCs/>
          <w:color w:val="000000"/>
          <w:sz w:val="27"/>
          <w:szCs w:val="27"/>
          <w:lang w:eastAsia="ru-RU"/>
        </w:rPr>
      </w:pPr>
      <w:r>
        <w:rPr>
          <w:rFonts w:ascii="Arial" w:eastAsia="Times New Roman" w:hAnsi="Arial" w:cs="Arial"/>
          <w:b/>
          <w:bCs/>
          <w:color w:val="000000"/>
          <w:sz w:val="27"/>
          <w:szCs w:val="27"/>
          <w:lang w:eastAsia="ru-RU"/>
        </w:rPr>
        <w:t>Премии «Колба»</w:t>
      </w:r>
    </w:p>
    <w:p w14:paraId="16999F7F" w14:textId="77777777" w:rsidR="004B3FBF" w:rsidRDefault="004B3FBF">
      <w:pPr>
        <w:spacing w:before="100" w:beforeAutospacing="1" w:after="100" w:afterAutospacing="1" w:line="240" w:lineRule="auto"/>
        <w:jc w:val="center"/>
        <w:rPr>
          <w:rFonts w:ascii="Tahoma" w:eastAsia="Times New Roman" w:hAnsi="Tahoma" w:cs="Tahoma"/>
          <w:color w:val="000000"/>
          <w:sz w:val="18"/>
          <w:szCs w:val="18"/>
          <w:lang w:eastAsia="ru-RU"/>
        </w:rPr>
      </w:pPr>
      <w:r>
        <w:rPr>
          <w:rFonts w:ascii="Tahoma" w:eastAsia="Times New Roman" w:hAnsi="Tahoma" w:cs="Tahoma"/>
          <w:color w:val="000000"/>
          <w:sz w:val="18"/>
          <w:szCs w:val="18"/>
          <w:lang w:eastAsia="ru-RU"/>
        </w:rPr>
        <w:t>обновленная редакция от 25.07.2023</w:t>
      </w:r>
    </w:p>
    <w:p w14:paraId="1E888163" w14:textId="77777777" w:rsidR="0028229D" w:rsidRDefault="00AA0C04">
      <w:pPr>
        <w:spacing w:before="100" w:beforeAutospacing="1" w:after="100" w:afterAutospacing="1" w:line="240" w:lineRule="auto"/>
        <w:rPr>
          <w:rFonts w:ascii="Tahoma" w:eastAsia="Times New Roman" w:hAnsi="Tahoma" w:cs="Tahoma"/>
          <w:color w:val="000000"/>
          <w:sz w:val="18"/>
          <w:szCs w:val="18"/>
          <w:lang w:eastAsia="ru-RU"/>
        </w:rPr>
      </w:pPr>
      <w:r>
        <w:rPr>
          <w:rFonts w:ascii="Tahoma" w:eastAsia="Times New Roman" w:hAnsi="Tahoma" w:cs="Tahoma"/>
          <w:color w:val="000000"/>
          <w:sz w:val="18"/>
          <w:szCs w:val="18"/>
          <w:lang w:eastAsia="ru-RU"/>
        </w:rPr>
        <w:t> </w:t>
      </w:r>
    </w:p>
    <w:p w14:paraId="75D879EB" w14:textId="77777777" w:rsidR="0028229D" w:rsidRDefault="00AA0C04">
      <w:pPr>
        <w:spacing w:before="100" w:beforeAutospacing="1" w:after="100" w:afterAutospacing="1" w:line="240" w:lineRule="auto"/>
        <w:rPr>
          <w:rFonts w:ascii="Tahoma" w:eastAsia="Times New Roman" w:hAnsi="Tahoma" w:cs="Tahoma"/>
          <w:color w:val="000000"/>
          <w:sz w:val="18"/>
          <w:szCs w:val="18"/>
          <w:lang w:eastAsia="ru-RU"/>
        </w:rPr>
      </w:pPr>
      <w:r>
        <w:rPr>
          <w:rFonts w:ascii="Arial" w:eastAsia="Times New Roman" w:hAnsi="Arial" w:cs="Arial"/>
          <w:b/>
          <w:bCs/>
          <w:color w:val="000000"/>
          <w:sz w:val="27"/>
          <w:szCs w:val="27"/>
          <w:lang w:eastAsia="ru-RU"/>
        </w:rPr>
        <w:t>1. Общие положения</w:t>
      </w:r>
    </w:p>
    <w:p w14:paraId="0CCA2D1A" w14:textId="77777777" w:rsidR="0028229D" w:rsidRDefault="00AA0C04">
      <w:pPr>
        <w:spacing w:before="100" w:beforeAutospacing="1" w:after="100" w:afterAutospacing="1" w:line="240" w:lineRule="auto"/>
        <w:jc w:val="both"/>
        <w:rPr>
          <w:rFonts w:ascii="Arial" w:eastAsia="Times New Roman" w:hAnsi="Arial" w:cs="Arial"/>
          <w:color w:val="000000"/>
          <w:sz w:val="27"/>
          <w:szCs w:val="27"/>
          <w:lang w:eastAsia="ru-RU"/>
        </w:rPr>
      </w:pPr>
      <w:r>
        <w:rPr>
          <w:rFonts w:ascii="Arial" w:eastAsia="Times New Roman" w:hAnsi="Arial" w:cs="Arial"/>
          <w:b/>
          <w:color w:val="000000"/>
          <w:sz w:val="27"/>
          <w:szCs w:val="27"/>
          <w:lang w:eastAsia="ru-RU"/>
        </w:rPr>
        <w:t>1.1.</w:t>
      </w:r>
      <w:r>
        <w:rPr>
          <w:rFonts w:ascii="Arial" w:eastAsia="Times New Roman" w:hAnsi="Arial" w:cs="Arial"/>
          <w:color w:val="000000"/>
          <w:sz w:val="27"/>
          <w:szCs w:val="27"/>
          <w:lang w:eastAsia="ru-RU"/>
        </w:rPr>
        <w:t xml:space="preserve"> Премия «Колба» (далее – Премия) учреждена в целях популяризации женщин-ученых, освещения значимых достижений в сфере науки и технологий, обмена опытом и знаниями, а также для создания пространства для взаимодействия между бизнесом и наукой, с целью формирования крупного женского сообщества, создания кадрового и интеллектуального резерва. Это межотраслевая награда для женщин-ученых из различных сфер науки и технологий.</w:t>
      </w:r>
    </w:p>
    <w:p w14:paraId="4330F452" w14:textId="77777777" w:rsidR="0028229D" w:rsidRDefault="00AA0C04">
      <w:pPr>
        <w:spacing w:before="100" w:beforeAutospacing="1" w:after="100" w:afterAutospacing="1" w:line="240" w:lineRule="auto"/>
        <w:jc w:val="both"/>
        <w:rPr>
          <w:rFonts w:ascii="Arial" w:eastAsia="Times New Roman" w:hAnsi="Arial" w:cs="Arial"/>
          <w:b/>
          <w:color w:val="000000"/>
          <w:sz w:val="27"/>
          <w:szCs w:val="27"/>
          <w:lang w:eastAsia="ru-RU"/>
        </w:rPr>
      </w:pPr>
      <w:r>
        <w:rPr>
          <w:rFonts w:ascii="Arial" w:eastAsia="Times New Roman" w:hAnsi="Arial" w:cs="Arial"/>
          <w:b/>
          <w:color w:val="000000"/>
          <w:sz w:val="27"/>
          <w:szCs w:val="27"/>
          <w:lang w:eastAsia="ru-RU"/>
        </w:rPr>
        <w:t xml:space="preserve">1.2. Символом Премии является колба </w:t>
      </w:r>
    </w:p>
    <w:p w14:paraId="4819B845" w14:textId="77777777" w:rsidR="0028229D" w:rsidRDefault="00AA0C04">
      <w:pPr>
        <w:spacing w:before="100" w:beforeAutospacing="1" w:after="100" w:afterAutospacing="1" w:line="240" w:lineRule="auto"/>
        <w:jc w:val="both"/>
        <w:rPr>
          <w:rFonts w:ascii="Arial" w:eastAsia="Times New Roman" w:hAnsi="Arial" w:cs="Arial"/>
          <w:b/>
          <w:color w:val="000000"/>
          <w:sz w:val="27"/>
          <w:szCs w:val="27"/>
          <w:lang w:eastAsia="ru-RU"/>
        </w:rPr>
      </w:pPr>
      <w:r>
        <w:rPr>
          <w:rFonts w:ascii="Tahoma" w:eastAsia="Times New Roman" w:hAnsi="Tahoma" w:cs="Tahoma"/>
          <w:b/>
          <w:color w:val="000000"/>
          <w:sz w:val="18"/>
          <w:szCs w:val="18"/>
          <w:lang w:eastAsia="ru-RU"/>
        </w:rPr>
        <w:t xml:space="preserve">                                                                           </w:t>
      </w:r>
      <w:r>
        <w:rPr>
          <w:rFonts w:ascii="Tahoma" w:eastAsia="Times New Roman" w:hAnsi="Tahoma" w:cs="Tahoma"/>
          <w:b/>
          <w:noProof/>
          <w:color w:val="000000"/>
          <w:sz w:val="18"/>
          <w:szCs w:val="18"/>
          <w:lang w:eastAsia="ru-RU"/>
        </w:rPr>
        <mc:AlternateContent>
          <mc:Choice Requires="wpg">
            <w:drawing>
              <wp:inline distT="0" distB="0" distL="0" distR="0" wp14:anchorId="34C36F0C" wp14:editId="4887EB7C">
                <wp:extent cx="1127760" cy="1089660"/>
                <wp:effectExtent l="0" t="0" r="0" b="0"/>
                <wp:docPr id="1" name="Рисунок 1" descr="C:\Users\Rosatom\Downloads\kolba_LOGO_v20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osatom\Downloads\kolba_LOGO_v2019.jpg"/>
                        <pic:cNvPicPr>
                          <a:picLocks noChangeAspect="1"/>
                        </pic:cNvPicPr>
                      </pic:nvPicPr>
                      <pic:blipFill>
                        <a:blip r:embed="rId7"/>
                        <a:stretch/>
                      </pic:blipFill>
                      <pic:spPr bwMode="auto">
                        <a:xfrm>
                          <a:off x="0" y="0"/>
                          <a:ext cx="1132052" cy="1093807"/>
                        </a:xfrm>
                        <a:prstGeom prst="rect">
                          <a:avLst/>
                        </a:prstGeom>
                        <a:noFill/>
                        <a:ln>
                          <a:noFill/>
                        </a:ln>
                      </pic:spPr>
                    </pic:pic>
                  </a:graphicData>
                </a:graphic>
              </wp:inline>
            </w:drawing>
          </mc:Choice>
          <mc:Fallback xmlns:a="http://schemas.openxmlformats.org/drawingml/2006/main">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0" o:spid="_x0000_s0" type="#_x0000_t75" style="width:88.8pt;height:85.8pt;mso-wrap-distance-left:0.0pt;mso-wrap-distance-top:0.0pt;mso-wrap-distance-right:0.0pt;mso-wrap-distance-bottom:0.0pt;" stroked="f">
                <v:path textboxrect="0,0,0,0"/>
                <v:imagedata r:id="rId9" o:title=""/>
              </v:shape>
            </w:pict>
          </mc:Fallback>
        </mc:AlternateContent>
      </w:r>
    </w:p>
    <w:p w14:paraId="1DBEF7AD" w14:textId="77777777" w:rsidR="0028229D" w:rsidRDefault="00AA0C04">
      <w:pPr>
        <w:spacing w:after="0" w:line="240" w:lineRule="auto"/>
        <w:jc w:val="both"/>
        <w:rPr>
          <w:rFonts w:ascii="Tahoma" w:eastAsia="Times New Roman" w:hAnsi="Tahoma" w:cs="Tahoma"/>
          <w:color w:val="000000"/>
          <w:sz w:val="18"/>
          <w:szCs w:val="18"/>
          <w:lang w:eastAsia="ru-RU"/>
        </w:rPr>
      </w:pPr>
      <w:r>
        <w:rPr>
          <w:rFonts w:ascii="Arial" w:eastAsia="Times New Roman" w:hAnsi="Arial" w:cs="Arial"/>
          <w:b/>
          <w:color w:val="000000"/>
          <w:sz w:val="27"/>
          <w:szCs w:val="27"/>
          <w:lang w:eastAsia="ru-RU"/>
        </w:rPr>
        <w:t>1.3.</w:t>
      </w:r>
      <w:r>
        <w:rPr>
          <w:rFonts w:ascii="Arial" w:eastAsia="Times New Roman" w:hAnsi="Arial" w:cs="Arial"/>
          <w:color w:val="000000"/>
          <w:sz w:val="27"/>
          <w:szCs w:val="27"/>
          <w:lang w:eastAsia="ru-RU"/>
        </w:rPr>
        <w:t xml:space="preserve"> Учредителем и главным организатором Премии является Фонд развития профессиональных инициатив «Женщины атомной отрасли».</w:t>
      </w:r>
    </w:p>
    <w:p w14:paraId="42305BB3" w14:textId="77777777" w:rsidR="0028229D" w:rsidRDefault="00AA0C04">
      <w:pPr>
        <w:spacing w:after="0" w:line="240" w:lineRule="auto"/>
        <w:jc w:val="both"/>
        <w:rPr>
          <w:rFonts w:ascii="Tahoma" w:eastAsia="Times New Roman" w:hAnsi="Tahoma" w:cs="Tahoma"/>
          <w:color w:val="000000"/>
          <w:sz w:val="18"/>
          <w:szCs w:val="18"/>
          <w:lang w:eastAsia="ru-RU"/>
        </w:rPr>
      </w:pPr>
      <w:r>
        <w:rPr>
          <w:rFonts w:ascii="Arial" w:eastAsia="Times New Roman" w:hAnsi="Arial" w:cs="Arial"/>
          <w:color w:val="000000"/>
          <w:sz w:val="27"/>
          <w:szCs w:val="27"/>
          <w:lang w:eastAsia="ru-RU"/>
        </w:rPr>
        <w:t>Партнерами Премии могут стать профессиональные объединения, государственные структуры, частные компании и другие заключившие соответствующий договор с Организатором Премии.</w:t>
      </w:r>
    </w:p>
    <w:p w14:paraId="543AB02D" w14:textId="77777777" w:rsidR="0028229D" w:rsidRDefault="00AA0C04">
      <w:pPr>
        <w:spacing w:after="0" w:line="240" w:lineRule="auto"/>
        <w:jc w:val="both"/>
        <w:rPr>
          <w:rFonts w:ascii="Tahoma" w:eastAsia="Times New Roman" w:hAnsi="Tahoma" w:cs="Tahoma"/>
          <w:color w:val="000000"/>
          <w:sz w:val="18"/>
          <w:szCs w:val="18"/>
          <w:lang w:eastAsia="ru-RU"/>
        </w:rPr>
      </w:pPr>
      <w:r>
        <w:rPr>
          <w:rFonts w:ascii="Arial" w:eastAsia="Times New Roman" w:hAnsi="Arial" w:cs="Arial"/>
          <w:b/>
          <w:color w:val="000000"/>
          <w:sz w:val="27"/>
          <w:szCs w:val="27"/>
          <w:lang w:eastAsia="ru-RU"/>
        </w:rPr>
        <w:t>1.4.</w:t>
      </w:r>
      <w:r>
        <w:rPr>
          <w:rFonts w:ascii="Arial" w:eastAsia="Times New Roman" w:hAnsi="Arial" w:cs="Arial"/>
          <w:color w:val="000000"/>
          <w:sz w:val="27"/>
          <w:szCs w:val="27"/>
          <w:lang w:eastAsia="ru-RU"/>
        </w:rPr>
        <w:t xml:space="preserve"> Премия учреждена в 2021 году и вручается ежегодно.</w:t>
      </w:r>
    </w:p>
    <w:p w14:paraId="6A85997E" w14:textId="77777777" w:rsidR="0028229D" w:rsidRDefault="00AA0C04">
      <w:pPr>
        <w:spacing w:after="0" w:line="240" w:lineRule="auto"/>
        <w:jc w:val="both"/>
        <w:rPr>
          <w:rFonts w:ascii="Tahoma" w:eastAsia="Times New Roman" w:hAnsi="Tahoma" w:cs="Tahoma"/>
          <w:color w:val="000000"/>
          <w:sz w:val="18"/>
          <w:szCs w:val="18"/>
          <w:lang w:eastAsia="ru-RU"/>
        </w:rPr>
      </w:pPr>
      <w:r>
        <w:rPr>
          <w:rFonts w:ascii="Arial" w:eastAsia="Times New Roman" w:hAnsi="Arial" w:cs="Arial"/>
          <w:b/>
          <w:color w:val="000000"/>
          <w:sz w:val="27"/>
          <w:szCs w:val="27"/>
          <w:lang w:eastAsia="ru-RU"/>
        </w:rPr>
        <w:t>1.5.</w:t>
      </w:r>
      <w:r>
        <w:rPr>
          <w:rFonts w:ascii="Arial" w:eastAsia="Times New Roman" w:hAnsi="Arial" w:cs="Arial"/>
          <w:color w:val="000000"/>
          <w:sz w:val="27"/>
          <w:szCs w:val="27"/>
          <w:lang w:eastAsia="ru-RU"/>
        </w:rPr>
        <w:t xml:space="preserve"> Настоящее Положение регулирует порядок организации и проведения Премии, отбора номинантов и награждения лауреатов.</w:t>
      </w:r>
    </w:p>
    <w:p w14:paraId="225E6D3D" w14:textId="77777777" w:rsidR="0028229D" w:rsidRDefault="00AA0C04">
      <w:pPr>
        <w:spacing w:after="0" w:line="240" w:lineRule="auto"/>
        <w:jc w:val="both"/>
        <w:rPr>
          <w:rFonts w:ascii="Tahoma" w:eastAsia="Times New Roman" w:hAnsi="Tahoma" w:cs="Tahoma"/>
          <w:color w:val="000000"/>
          <w:sz w:val="18"/>
          <w:szCs w:val="18"/>
          <w:lang w:eastAsia="ru-RU"/>
        </w:rPr>
      </w:pPr>
      <w:r>
        <w:rPr>
          <w:rFonts w:ascii="Arial" w:eastAsia="Times New Roman" w:hAnsi="Arial" w:cs="Arial"/>
          <w:b/>
          <w:color w:val="000000"/>
          <w:sz w:val="27"/>
          <w:szCs w:val="27"/>
          <w:lang w:eastAsia="ru-RU"/>
        </w:rPr>
        <w:t>1.6.</w:t>
      </w:r>
      <w:r>
        <w:rPr>
          <w:rFonts w:ascii="Arial" w:eastAsia="Times New Roman" w:hAnsi="Arial" w:cs="Arial"/>
          <w:color w:val="000000"/>
          <w:sz w:val="27"/>
          <w:szCs w:val="27"/>
          <w:lang w:eastAsia="ru-RU"/>
        </w:rPr>
        <w:t xml:space="preserve"> Настоящее Положение утверждается Организатором Премии.</w:t>
      </w:r>
    </w:p>
    <w:p w14:paraId="1B91774F" w14:textId="77777777" w:rsidR="0028229D" w:rsidRDefault="00AA0C04">
      <w:pPr>
        <w:spacing w:before="100" w:beforeAutospacing="1" w:after="100" w:afterAutospacing="1" w:line="240" w:lineRule="auto"/>
        <w:rPr>
          <w:rFonts w:ascii="Tahoma" w:eastAsia="Times New Roman" w:hAnsi="Tahoma" w:cs="Tahoma"/>
          <w:color w:val="000000"/>
          <w:sz w:val="18"/>
          <w:szCs w:val="18"/>
          <w:lang w:eastAsia="ru-RU"/>
        </w:rPr>
      </w:pPr>
      <w:r>
        <w:rPr>
          <w:rFonts w:ascii="Arial" w:eastAsia="Times New Roman" w:hAnsi="Arial" w:cs="Arial"/>
          <w:b/>
          <w:bCs/>
          <w:color w:val="000000"/>
          <w:sz w:val="27"/>
          <w:szCs w:val="27"/>
          <w:lang w:eastAsia="ru-RU"/>
        </w:rPr>
        <w:t>2. Органы управления</w:t>
      </w:r>
    </w:p>
    <w:p w14:paraId="369AC361" w14:textId="77777777" w:rsidR="0028229D" w:rsidRDefault="00AA0C04">
      <w:pPr>
        <w:spacing w:before="100" w:beforeAutospacing="1" w:after="100" w:afterAutospacing="1" w:line="240" w:lineRule="auto"/>
        <w:rPr>
          <w:rFonts w:ascii="Tahoma" w:eastAsia="Times New Roman" w:hAnsi="Tahoma" w:cs="Tahoma"/>
          <w:b/>
          <w:color w:val="000000"/>
          <w:sz w:val="18"/>
          <w:szCs w:val="18"/>
          <w:lang w:eastAsia="ru-RU"/>
        </w:rPr>
      </w:pPr>
      <w:r>
        <w:rPr>
          <w:rFonts w:ascii="Arial" w:eastAsia="Times New Roman" w:hAnsi="Arial" w:cs="Arial"/>
          <w:b/>
          <w:color w:val="000000"/>
          <w:sz w:val="27"/>
          <w:szCs w:val="27"/>
          <w:lang w:eastAsia="ru-RU"/>
        </w:rPr>
        <w:t>2.1. Организатор Премии.</w:t>
      </w:r>
    </w:p>
    <w:p w14:paraId="6A46241F" w14:textId="77777777" w:rsidR="0028229D" w:rsidRDefault="00AA0C04">
      <w:pPr>
        <w:spacing w:before="100" w:beforeAutospacing="1" w:after="100" w:afterAutospacing="1" w:line="240" w:lineRule="auto"/>
        <w:jc w:val="both"/>
        <w:rPr>
          <w:rFonts w:ascii="Arial" w:eastAsia="Times New Roman" w:hAnsi="Arial" w:cs="Arial"/>
          <w:color w:val="000000"/>
          <w:sz w:val="27"/>
          <w:szCs w:val="27"/>
          <w:lang w:eastAsia="ru-RU"/>
        </w:rPr>
      </w:pPr>
      <w:r>
        <w:rPr>
          <w:rFonts w:ascii="Arial" w:eastAsia="Times New Roman" w:hAnsi="Arial" w:cs="Arial"/>
          <w:b/>
          <w:color w:val="000000"/>
          <w:sz w:val="27"/>
          <w:szCs w:val="27"/>
          <w:lang w:eastAsia="ru-RU"/>
        </w:rPr>
        <w:t>2.1.1.</w:t>
      </w:r>
      <w:r>
        <w:rPr>
          <w:rFonts w:ascii="Arial" w:eastAsia="Times New Roman" w:hAnsi="Arial" w:cs="Arial"/>
          <w:color w:val="000000"/>
          <w:sz w:val="27"/>
          <w:szCs w:val="27"/>
          <w:lang w:eastAsia="ru-RU"/>
        </w:rPr>
        <w:t xml:space="preserve"> Организатором Премии является Фонд развития профессиональных инициатив «Женщины атомной отрасли». Организатор Премии занимается организационными вопросами и финансовым обеспечением деятельности по подготовке и проведению вручения Премии, ее юридического и информационного сопровождения.</w:t>
      </w:r>
    </w:p>
    <w:p w14:paraId="1FE4A8D5" w14:textId="77777777" w:rsidR="0028229D" w:rsidRDefault="00AA0C04">
      <w:pPr>
        <w:spacing w:after="0" w:line="240" w:lineRule="auto"/>
        <w:jc w:val="both"/>
        <w:rPr>
          <w:rFonts w:ascii="Arial" w:eastAsia="Times New Roman" w:hAnsi="Arial" w:cs="Arial"/>
          <w:color w:val="000000"/>
          <w:sz w:val="27"/>
          <w:szCs w:val="27"/>
          <w:lang w:eastAsia="ru-RU"/>
        </w:rPr>
      </w:pPr>
      <w:r>
        <w:rPr>
          <w:rFonts w:ascii="Arial" w:eastAsia="Times New Roman" w:hAnsi="Arial" w:cs="Arial"/>
          <w:b/>
          <w:color w:val="000000"/>
          <w:sz w:val="27"/>
          <w:szCs w:val="27"/>
          <w:lang w:eastAsia="ru-RU"/>
        </w:rPr>
        <w:t>2.1.2</w:t>
      </w:r>
      <w:r>
        <w:rPr>
          <w:rFonts w:ascii="Arial" w:eastAsia="Times New Roman" w:hAnsi="Arial" w:cs="Arial"/>
          <w:color w:val="000000"/>
          <w:sz w:val="27"/>
          <w:szCs w:val="27"/>
          <w:lang w:eastAsia="ru-RU"/>
        </w:rPr>
        <w:t>. Функции Организатора:</w:t>
      </w:r>
    </w:p>
    <w:p w14:paraId="222DB89D" w14:textId="77777777" w:rsidR="0028229D" w:rsidRDefault="0028229D">
      <w:pPr>
        <w:spacing w:after="0" w:line="240" w:lineRule="auto"/>
        <w:jc w:val="both"/>
        <w:rPr>
          <w:rFonts w:ascii="Tahoma" w:eastAsia="Times New Roman" w:hAnsi="Tahoma" w:cs="Tahoma"/>
          <w:color w:val="000000"/>
          <w:sz w:val="18"/>
          <w:szCs w:val="18"/>
          <w:lang w:eastAsia="ru-RU"/>
        </w:rPr>
      </w:pPr>
    </w:p>
    <w:p w14:paraId="4F103294" w14:textId="77777777" w:rsidR="0028229D" w:rsidRDefault="00AA0C04">
      <w:pPr>
        <w:numPr>
          <w:ilvl w:val="0"/>
          <w:numId w:val="1"/>
        </w:numPr>
        <w:spacing w:after="0" w:line="240" w:lineRule="auto"/>
        <w:jc w:val="both"/>
        <w:rPr>
          <w:rFonts w:ascii="Times New Roman" w:eastAsia="Times New Roman" w:hAnsi="Times New Roman" w:cs="Times New Roman"/>
          <w:sz w:val="24"/>
          <w:szCs w:val="24"/>
          <w:lang w:eastAsia="ru-RU"/>
        </w:rPr>
      </w:pPr>
      <w:r>
        <w:rPr>
          <w:rFonts w:ascii="Arial" w:eastAsia="Times New Roman" w:hAnsi="Arial" w:cs="Arial"/>
          <w:sz w:val="27"/>
          <w:szCs w:val="27"/>
          <w:lang w:eastAsia="ru-RU"/>
        </w:rPr>
        <w:lastRenderedPageBreak/>
        <w:t>устанавливать сроки проведения Премии;</w:t>
      </w:r>
    </w:p>
    <w:p w14:paraId="3B7145E9" w14:textId="77777777" w:rsidR="0028229D" w:rsidRDefault="00AA0C04">
      <w:pPr>
        <w:numPr>
          <w:ilvl w:val="0"/>
          <w:numId w:val="1"/>
        </w:numPr>
        <w:spacing w:after="0" w:line="240" w:lineRule="auto"/>
        <w:jc w:val="both"/>
        <w:rPr>
          <w:rFonts w:ascii="Times New Roman" w:eastAsia="Times New Roman" w:hAnsi="Times New Roman" w:cs="Times New Roman"/>
          <w:sz w:val="24"/>
          <w:szCs w:val="24"/>
          <w:lang w:eastAsia="ru-RU"/>
        </w:rPr>
      </w:pPr>
      <w:r>
        <w:rPr>
          <w:rFonts w:ascii="Arial" w:eastAsia="Times New Roman" w:hAnsi="Arial" w:cs="Arial"/>
          <w:sz w:val="27"/>
          <w:szCs w:val="27"/>
          <w:lang w:eastAsia="ru-RU"/>
        </w:rPr>
        <w:t>выполнять организационно-технические работы по подготовке</w:t>
      </w:r>
      <w:r>
        <w:rPr>
          <w:rFonts w:ascii="Times New Roman" w:eastAsia="Times New Roman" w:hAnsi="Times New Roman" w:cs="Times New Roman"/>
          <w:sz w:val="24"/>
          <w:szCs w:val="24"/>
          <w:lang w:eastAsia="ru-RU"/>
        </w:rPr>
        <w:br/>
      </w:r>
      <w:r>
        <w:rPr>
          <w:rFonts w:ascii="Arial" w:eastAsia="Times New Roman" w:hAnsi="Arial" w:cs="Arial"/>
          <w:sz w:val="27"/>
          <w:szCs w:val="27"/>
          <w:lang w:eastAsia="ru-RU"/>
        </w:rPr>
        <w:t>и проведению Премии;</w:t>
      </w:r>
    </w:p>
    <w:p w14:paraId="0393D5F0" w14:textId="77777777" w:rsidR="0028229D" w:rsidRDefault="00AA0C04">
      <w:pPr>
        <w:numPr>
          <w:ilvl w:val="0"/>
          <w:numId w:val="1"/>
        </w:numPr>
        <w:spacing w:after="0" w:line="240" w:lineRule="auto"/>
        <w:jc w:val="both"/>
        <w:rPr>
          <w:rFonts w:ascii="Times New Roman" w:eastAsia="Times New Roman" w:hAnsi="Times New Roman" w:cs="Times New Roman"/>
          <w:sz w:val="24"/>
          <w:szCs w:val="24"/>
          <w:lang w:eastAsia="ru-RU"/>
        </w:rPr>
      </w:pPr>
      <w:r>
        <w:rPr>
          <w:rFonts w:ascii="Arial" w:eastAsia="Times New Roman" w:hAnsi="Arial" w:cs="Arial"/>
          <w:sz w:val="27"/>
          <w:szCs w:val="27"/>
          <w:lang w:eastAsia="ru-RU"/>
        </w:rPr>
        <w:t>осуществлять организационное, материально-техническое обеспечение деятельности Экспертного совета и</w:t>
      </w:r>
      <w:r>
        <w:rPr>
          <w:rFonts w:ascii="Times New Roman" w:eastAsia="Times New Roman" w:hAnsi="Times New Roman" w:cs="Times New Roman"/>
          <w:sz w:val="24"/>
          <w:szCs w:val="24"/>
          <w:lang w:eastAsia="ru-RU"/>
        </w:rPr>
        <w:br/>
      </w:r>
      <w:r>
        <w:rPr>
          <w:rFonts w:ascii="Arial" w:eastAsia="Times New Roman" w:hAnsi="Arial" w:cs="Arial"/>
          <w:sz w:val="27"/>
          <w:szCs w:val="27"/>
          <w:lang w:eastAsia="ru-RU"/>
        </w:rPr>
        <w:t>Попечительского совета Премии;</w:t>
      </w:r>
    </w:p>
    <w:p w14:paraId="598306F1" w14:textId="77777777" w:rsidR="0028229D" w:rsidRDefault="00AA0C04">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ru-RU"/>
        </w:rPr>
      </w:pPr>
      <w:r>
        <w:rPr>
          <w:rFonts w:ascii="Arial" w:eastAsia="Times New Roman" w:hAnsi="Arial" w:cs="Arial"/>
          <w:sz w:val="27"/>
          <w:szCs w:val="27"/>
          <w:lang w:eastAsia="ru-RU"/>
        </w:rPr>
        <w:t>вести делопроизводство по организации и вручению Премии;</w:t>
      </w:r>
    </w:p>
    <w:p w14:paraId="12AE3295" w14:textId="77777777" w:rsidR="0028229D" w:rsidRDefault="00AA0C04">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ru-RU"/>
        </w:rPr>
      </w:pPr>
      <w:r>
        <w:rPr>
          <w:rFonts w:ascii="Arial" w:eastAsia="Times New Roman" w:hAnsi="Arial" w:cs="Arial"/>
          <w:sz w:val="27"/>
          <w:szCs w:val="27"/>
          <w:lang w:eastAsia="ru-RU"/>
        </w:rPr>
        <w:t>организовывать торжественное вручение наград лауреатам Премии;</w:t>
      </w:r>
    </w:p>
    <w:p w14:paraId="3FD7283D" w14:textId="77777777" w:rsidR="0028229D" w:rsidRDefault="00AA0C04">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ru-RU"/>
        </w:rPr>
      </w:pPr>
      <w:r>
        <w:rPr>
          <w:rFonts w:ascii="Arial" w:eastAsia="Times New Roman" w:hAnsi="Arial" w:cs="Arial"/>
          <w:sz w:val="27"/>
          <w:szCs w:val="27"/>
          <w:lang w:eastAsia="ru-RU"/>
        </w:rPr>
        <w:t>осуществлять информационное сопровождение Премии;</w:t>
      </w:r>
    </w:p>
    <w:p w14:paraId="3C2F8926" w14:textId="77777777" w:rsidR="0028229D" w:rsidRDefault="00AA0C04">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ru-RU"/>
        </w:rPr>
      </w:pPr>
      <w:r>
        <w:rPr>
          <w:rFonts w:ascii="Arial" w:eastAsia="Times New Roman" w:hAnsi="Arial" w:cs="Arial"/>
          <w:sz w:val="27"/>
          <w:szCs w:val="27"/>
          <w:lang w:eastAsia="ru-RU"/>
        </w:rPr>
        <w:t>доводить до сведения общественности настоящее Положение, сроки приема работ, отбора кандидатов, объявления лауреатов и вручения наград, а также информацию о времени, месте, процедуре награждения и иную информацию о Премии;</w:t>
      </w:r>
    </w:p>
    <w:p w14:paraId="06AD3A3E" w14:textId="77777777" w:rsidR="0028229D" w:rsidRDefault="00AA0C04">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ru-RU"/>
        </w:rPr>
      </w:pPr>
      <w:r>
        <w:rPr>
          <w:rFonts w:ascii="Arial" w:eastAsia="Times New Roman" w:hAnsi="Arial" w:cs="Arial"/>
          <w:sz w:val="27"/>
          <w:szCs w:val="27"/>
          <w:lang w:eastAsia="ru-RU"/>
        </w:rPr>
        <w:t>ежегодно устанавливать размеры регистрационных взносов, если требуется;</w:t>
      </w:r>
    </w:p>
    <w:p w14:paraId="3EA02248" w14:textId="77777777" w:rsidR="0028229D" w:rsidRDefault="00AA0C04">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ru-RU"/>
        </w:rPr>
      </w:pPr>
      <w:r>
        <w:rPr>
          <w:rFonts w:ascii="Arial" w:eastAsia="Times New Roman" w:hAnsi="Arial" w:cs="Arial"/>
          <w:sz w:val="27"/>
          <w:szCs w:val="27"/>
          <w:lang w:eastAsia="ru-RU"/>
        </w:rPr>
        <w:t>решать другие организационные, финансовые и технические вопросы, связанные с организацией Премии.</w:t>
      </w:r>
    </w:p>
    <w:p w14:paraId="2050021E" w14:textId="77777777" w:rsidR="0028229D" w:rsidRDefault="00AA0C04">
      <w:pPr>
        <w:spacing w:before="100" w:beforeAutospacing="1" w:after="100" w:afterAutospacing="1" w:line="240" w:lineRule="auto"/>
        <w:jc w:val="both"/>
        <w:rPr>
          <w:rFonts w:ascii="Tahoma" w:eastAsia="Times New Roman" w:hAnsi="Tahoma" w:cs="Tahoma"/>
          <w:b/>
          <w:color w:val="000000"/>
          <w:sz w:val="18"/>
          <w:szCs w:val="18"/>
          <w:lang w:eastAsia="ru-RU"/>
        </w:rPr>
      </w:pPr>
      <w:r>
        <w:rPr>
          <w:rFonts w:ascii="Arial" w:eastAsia="Times New Roman" w:hAnsi="Arial" w:cs="Arial"/>
          <w:b/>
          <w:color w:val="000000"/>
          <w:sz w:val="27"/>
          <w:szCs w:val="27"/>
          <w:lang w:eastAsia="ru-RU"/>
        </w:rPr>
        <w:t>2.2. Оргкомитет Премии</w:t>
      </w:r>
    </w:p>
    <w:p w14:paraId="386E0A32" w14:textId="77777777" w:rsidR="0028229D" w:rsidRDefault="00AA0C04">
      <w:pPr>
        <w:spacing w:before="100" w:beforeAutospacing="1" w:after="100" w:afterAutospacing="1" w:line="240" w:lineRule="auto"/>
        <w:jc w:val="both"/>
        <w:rPr>
          <w:rFonts w:ascii="Tahoma" w:eastAsia="Times New Roman" w:hAnsi="Tahoma" w:cs="Tahoma"/>
          <w:color w:val="000000"/>
          <w:sz w:val="18"/>
          <w:szCs w:val="18"/>
          <w:lang w:eastAsia="ru-RU"/>
        </w:rPr>
      </w:pPr>
      <w:r>
        <w:rPr>
          <w:rFonts w:ascii="Arial" w:eastAsia="Times New Roman" w:hAnsi="Arial" w:cs="Arial"/>
          <w:b/>
          <w:color w:val="000000"/>
          <w:sz w:val="27"/>
          <w:szCs w:val="27"/>
          <w:lang w:eastAsia="ru-RU"/>
        </w:rPr>
        <w:t>2.2.1.</w:t>
      </w:r>
      <w:r>
        <w:rPr>
          <w:rFonts w:ascii="Arial" w:eastAsia="Times New Roman" w:hAnsi="Arial" w:cs="Arial"/>
          <w:color w:val="000000"/>
          <w:sz w:val="27"/>
          <w:szCs w:val="27"/>
          <w:lang w:eastAsia="ru-RU"/>
        </w:rPr>
        <w:t xml:space="preserve"> Оргкомитет является ведущим органом Премии и решает ряд основополагающих задач в процессе подготовки и организации Премии.</w:t>
      </w:r>
      <w:r>
        <w:rPr>
          <w:rFonts w:ascii="Tahoma" w:eastAsia="Times New Roman" w:hAnsi="Tahoma" w:cs="Tahoma"/>
          <w:color w:val="000000"/>
          <w:sz w:val="18"/>
          <w:szCs w:val="18"/>
          <w:lang w:eastAsia="ru-RU"/>
        </w:rPr>
        <w:br/>
      </w:r>
    </w:p>
    <w:p w14:paraId="7089FD13" w14:textId="77777777" w:rsidR="0028229D" w:rsidRDefault="00AA0C04">
      <w:pPr>
        <w:spacing w:before="100" w:beforeAutospacing="1" w:after="100" w:afterAutospacing="1" w:line="240" w:lineRule="auto"/>
        <w:jc w:val="both"/>
        <w:rPr>
          <w:rFonts w:ascii="Tahoma" w:eastAsia="Times New Roman" w:hAnsi="Tahoma" w:cs="Tahoma"/>
          <w:color w:val="000000"/>
          <w:sz w:val="18"/>
          <w:szCs w:val="18"/>
          <w:lang w:eastAsia="ru-RU"/>
        </w:rPr>
      </w:pPr>
      <w:r>
        <w:rPr>
          <w:rFonts w:ascii="Arial" w:eastAsia="Times New Roman" w:hAnsi="Arial" w:cs="Arial"/>
          <w:b/>
          <w:color w:val="000000"/>
          <w:sz w:val="27"/>
          <w:szCs w:val="27"/>
          <w:lang w:eastAsia="ru-RU"/>
        </w:rPr>
        <w:t>2.2.2.</w:t>
      </w:r>
      <w:r>
        <w:rPr>
          <w:rFonts w:ascii="Arial" w:eastAsia="Times New Roman" w:hAnsi="Arial" w:cs="Arial"/>
          <w:color w:val="000000"/>
          <w:sz w:val="27"/>
          <w:szCs w:val="27"/>
          <w:lang w:eastAsia="ru-RU"/>
        </w:rPr>
        <w:t xml:space="preserve"> Функции Оргкомитета Премии:</w:t>
      </w:r>
    </w:p>
    <w:p w14:paraId="78BEA4BB" w14:textId="77777777" w:rsidR="0028229D" w:rsidRDefault="00AA0C04">
      <w:pPr>
        <w:numPr>
          <w:ilvl w:val="0"/>
          <w:numId w:val="2"/>
        </w:numPr>
        <w:spacing w:before="100" w:beforeAutospacing="1" w:after="100" w:afterAutospacing="1" w:line="240" w:lineRule="auto"/>
        <w:jc w:val="both"/>
        <w:rPr>
          <w:rFonts w:ascii="Times New Roman" w:eastAsia="Times New Roman" w:hAnsi="Times New Roman" w:cs="Times New Roman"/>
          <w:sz w:val="24"/>
          <w:szCs w:val="24"/>
          <w:lang w:eastAsia="ru-RU"/>
        </w:rPr>
      </w:pPr>
      <w:r>
        <w:rPr>
          <w:rFonts w:ascii="Arial" w:eastAsia="Times New Roman" w:hAnsi="Arial" w:cs="Arial"/>
          <w:sz w:val="27"/>
          <w:szCs w:val="27"/>
          <w:lang w:eastAsia="ru-RU"/>
        </w:rPr>
        <w:t>осуществлять информационную поддержку и продвижение Премии на своих ресурсах;</w:t>
      </w:r>
    </w:p>
    <w:p w14:paraId="44C28A40" w14:textId="77777777" w:rsidR="0028229D" w:rsidRDefault="00AA0C04">
      <w:pPr>
        <w:numPr>
          <w:ilvl w:val="0"/>
          <w:numId w:val="2"/>
        </w:numPr>
        <w:spacing w:before="100" w:beforeAutospacing="1" w:after="100" w:afterAutospacing="1" w:line="240" w:lineRule="auto"/>
        <w:jc w:val="both"/>
        <w:rPr>
          <w:rFonts w:ascii="Arial" w:eastAsia="Times New Roman" w:hAnsi="Arial" w:cs="Arial"/>
          <w:sz w:val="27"/>
          <w:szCs w:val="27"/>
          <w:lang w:eastAsia="ru-RU"/>
        </w:rPr>
      </w:pPr>
      <w:r>
        <w:rPr>
          <w:rFonts w:ascii="Arial" w:eastAsia="Times New Roman" w:hAnsi="Arial" w:cs="Arial"/>
          <w:sz w:val="27"/>
          <w:szCs w:val="27"/>
          <w:lang w:eastAsia="ru-RU"/>
        </w:rPr>
        <w:t>формировать повестку, спикеров и полностью вести подготовку по организации Премии;</w:t>
      </w:r>
    </w:p>
    <w:p w14:paraId="763E9DE0" w14:textId="77777777" w:rsidR="0028229D" w:rsidRDefault="00AA0C04">
      <w:pPr>
        <w:numPr>
          <w:ilvl w:val="0"/>
          <w:numId w:val="2"/>
        </w:numPr>
        <w:spacing w:before="100" w:beforeAutospacing="1" w:after="100" w:afterAutospacing="1" w:line="240" w:lineRule="auto"/>
        <w:jc w:val="both"/>
        <w:rPr>
          <w:rFonts w:ascii="Times New Roman" w:eastAsia="Times New Roman" w:hAnsi="Times New Roman" w:cs="Times New Roman"/>
          <w:sz w:val="24"/>
          <w:szCs w:val="24"/>
          <w:lang w:eastAsia="ru-RU"/>
        </w:rPr>
      </w:pPr>
      <w:r>
        <w:rPr>
          <w:rFonts w:ascii="Arial" w:eastAsia="Times New Roman" w:hAnsi="Arial" w:cs="Arial"/>
          <w:sz w:val="27"/>
          <w:szCs w:val="27"/>
          <w:lang w:eastAsia="ru-RU"/>
        </w:rPr>
        <w:t>доводить до сведения всех информацию о сроках, датах и подробностях проведения Премии;</w:t>
      </w:r>
    </w:p>
    <w:p w14:paraId="5B3B9867" w14:textId="77777777" w:rsidR="0028229D" w:rsidRDefault="00AA0C04">
      <w:pPr>
        <w:numPr>
          <w:ilvl w:val="0"/>
          <w:numId w:val="2"/>
        </w:numPr>
        <w:spacing w:before="100" w:beforeAutospacing="1" w:after="100" w:afterAutospacing="1" w:line="240" w:lineRule="auto"/>
        <w:jc w:val="both"/>
        <w:rPr>
          <w:rFonts w:ascii="Times New Roman" w:eastAsia="Times New Roman" w:hAnsi="Times New Roman" w:cs="Times New Roman"/>
          <w:sz w:val="24"/>
          <w:szCs w:val="24"/>
          <w:lang w:eastAsia="ru-RU"/>
        </w:rPr>
      </w:pPr>
      <w:r>
        <w:rPr>
          <w:rFonts w:ascii="Arial" w:eastAsia="Times New Roman" w:hAnsi="Arial" w:cs="Arial"/>
          <w:sz w:val="27"/>
          <w:szCs w:val="27"/>
          <w:lang w:eastAsia="ru-RU"/>
        </w:rPr>
        <w:t>участвовать в заседаниях членов Оргкомитета;</w:t>
      </w:r>
    </w:p>
    <w:p w14:paraId="18529557" w14:textId="77777777" w:rsidR="0028229D" w:rsidRDefault="00AA0C04">
      <w:pPr>
        <w:numPr>
          <w:ilvl w:val="0"/>
          <w:numId w:val="2"/>
        </w:numPr>
        <w:spacing w:before="100" w:beforeAutospacing="1" w:after="100" w:afterAutospacing="1" w:line="240" w:lineRule="auto"/>
        <w:jc w:val="both"/>
        <w:rPr>
          <w:rFonts w:ascii="Times New Roman" w:eastAsia="Times New Roman" w:hAnsi="Times New Roman" w:cs="Times New Roman"/>
          <w:sz w:val="24"/>
          <w:szCs w:val="24"/>
          <w:lang w:eastAsia="ru-RU"/>
        </w:rPr>
      </w:pPr>
      <w:r>
        <w:rPr>
          <w:rFonts w:ascii="Arial" w:eastAsia="Times New Roman" w:hAnsi="Arial" w:cs="Arial"/>
          <w:sz w:val="27"/>
          <w:szCs w:val="27"/>
          <w:lang w:eastAsia="ru-RU"/>
        </w:rPr>
        <w:t>участвовать в принятии решений, вынесенных на обсуждение Оргкомитета;</w:t>
      </w:r>
    </w:p>
    <w:p w14:paraId="3337EFFD" w14:textId="77777777" w:rsidR="0028229D" w:rsidRDefault="00AA0C04">
      <w:pPr>
        <w:numPr>
          <w:ilvl w:val="0"/>
          <w:numId w:val="2"/>
        </w:numPr>
        <w:spacing w:before="100" w:beforeAutospacing="1" w:after="100" w:afterAutospacing="1" w:line="240" w:lineRule="auto"/>
        <w:jc w:val="both"/>
        <w:rPr>
          <w:rFonts w:ascii="Times New Roman" w:eastAsia="Times New Roman" w:hAnsi="Times New Roman" w:cs="Times New Roman"/>
          <w:sz w:val="24"/>
          <w:szCs w:val="24"/>
          <w:lang w:eastAsia="ru-RU"/>
        </w:rPr>
      </w:pPr>
      <w:r>
        <w:rPr>
          <w:rFonts w:ascii="Arial" w:eastAsia="Times New Roman" w:hAnsi="Arial" w:cs="Arial"/>
          <w:sz w:val="27"/>
          <w:szCs w:val="27"/>
          <w:lang w:eastAsia="ru-RU"/>
        </w:rPr>
        <w:t>формировать шорт-лист номинантов Премии из числа всех соискателей Премии;</w:t>
      </w:r>
    </w:p>
    <w:p w14:paraId="03FE9E65" w14:textId="77777777" w:rsidR="0028229D" w:rsidRDefault="00AA0C04">
      <w:pPr>
        <w:spacing w:before="100" w:beforeAutospacing="1" w:after="100" w:afterAutospacing="1" w:line="240" w:lineRule="auto"/>
        <w:jc w:val="both"/>
        <w:rPr>
          <w:rFonts w:ascii="Tahoma" w:eastAsia="Times New Roman" w:hAnsi="Tahoma" w:cs="Tahoma"/>
          <w:color w:val="000000"/>
          <w:sz w:val="18"/>
          <w:szCs w:val="18"/>
          <w:lang w:eastAsia="ru-RU"/>
        </w:rPr>
      </w:pPr>
      <w:r>
        <w:rPr>
          <w:rFonts w:ascii="Arial" w:eastAsia="Times New Roman" w:hAnsi="Arial" w:cs="Arial"/>
          <w:b/>
          <w:color w:val="000000"/>
          <w:sz w:val="27"/>
          <w:szCs w:val="27"/>
          <w:lang w:eastAsia="ru-RU"/>
        </w:rPr>
        <w:t>2.2.3.</w:t>
      </w:r>
      <w:r>
        <w:rPr>
          <w:rFonts w:ascii="Arial" w:eastAsia="Times New Roman" w:hAnsi="Arial" w:cs="Arial"/>
          <w:color w:val="000000"/>
          <w:sz w:val="27"/>
          <w:szCs w:val="27"/>
          <w:lang w:eastAsia="ru-RU"/>
        </w:rPr>
        <w:t xml:space="preserve"> Персональный состав Оргкомитета Премии и его Председатель определяются Организатором Премии.</w:t>
      </w:r>
    </w:p>
    <w:p w14:paraId="5A0F483B" w14:textId="77777777" w:rsidR="0028229D" w:rsidRDefault="00AA0C04">
      <w:pPr>
        <w:spacing w:before="100" w:beforeAutospacing="1" w:after="100" w:afterAutospacing="1" w:line="240" w:lineRule="auto"/>
        <w:jc w:val="both"/>
        <w:rPr>
          <w:rFonts w:ascii="Tahoma" w:eastAsia="Times New Roman" w:hAnsi="Tahoma" w:cs="Tahoma"/>
          <w:color w:val="000000"/>
          <w:sz w:val="18"/>
          <w:szCs w:val="18"/>
          <w:lang w:eastAsia="ru-RU"/>
        </w:rPr>
      </w:pPr>
      <w:r>
        <w:rPr>
          <w:rFonts w:ascii="Arial" w:eastAsia="Times New Roman" w:hAnsi="Arial" w:cs="Arial"/>
          <w:b/>
          <w:color w:val="000000"/>
          <w:sz w:val="27"/>
          <w:szCs w:val="27"/>
          <w:lang w:eastAsia="ru-RU"/>
        </w:rPr>
        <w:t>2.2.4.</w:t>
      </w:r>
      <w:r>
        <w:rPr>
          <w:rFonts w:ascii="Arial" w:eastAsia="Times New Roman" w:hAnsi="Arial" w:cs="Arial"/>
          <w:color w:val="000000"/>
          <w:sz w:val="27"/>
          <w:szCs w:val="27"/>
          <w:lang w:eastAsia="ru-RU"/>
        </w:rPr>
        <w:t xml:space="preserve"> Решения Оргкомитета принимаются большинством голосов от числа присутствующих на заседани</w:t>
      </w:r>
      <w:r w:rsidR="00002BBA">
        <w:rPr>
          <w:rFonts w:ascii="Arial" w:eastAsia="Times New Roman" w:hAnsi="Arial" w:cs="Arial"/>
          <w:color w:val="000000"/>
          <w:sz w:val="27"/>
          <w:szCs w:val="27"/>
          <w:lang w:eastAsia="ru-RU"/>
        </w:rPr>
        <w:t>е</w:t>
      </w:r>
      <w:r>
        <w:rPr>
          <w:rFonts w:ascii="Arial" w:eastAsia="Times New Roman" w:hAnsi="Arial" w:cs="Arial"/>
          <w:color w:val="000000"/>
          <w:sz w:val="27"/>
          <w:szCs w:val="27"/>
          <w:lang w:eastAsia="ru-RU"/>
        </w:rPr>
        <w:t xml:space="preserve"> членов Оргкомитета.</w:t>
      </w:r>
    </w:p>
    <w:p w14:paraId="1752DA79" w14:textId="77777777" w:rsidR="0028229D" w:rsidRDefault="00AA0C04">
      <w:pPr>
        <w:spacing w:before="100" w:beforeAutospacing="1" w:after="100" w:afterAutospacing="1" w:line="240" w:lineRule="auto"/>
        <w:jc w:val="both"/>
        <w:rPr>
          <w:rFonts w:ascii="Arial" w:eastAsia="Times New Roman" w:hAnsi="Arial" w:cs="Arial"/>
          <w:color w:val="000000"/>
          <w:sz w:val="27"/>
          <w:szCs w:val="27"/>
          <w:lang w:eastAsia="ru-RU"/>
        </w:rPr>
      </w:pPr>
      <w:r>
        <w:rPr>
          <w:rFonts w:ascii="Arial" w:eastAsia="Times New Roman" w:hAnsi="Arial" w:cs="Arial"/>
          <w:b/>
          <w:color w:val="000000"/>
          <w:sz w:val="27"/>
          <w:szCs w:val="27"/>
          <w:lang w:eastAsia="ru-RU"/>
        </w:rPr>
        <w:t>2.2.5.</w:t>
      </w:r>
      <w:r>
        <w:rPr>
          <w:rFonts w:ascii="Arial" w:eastAsia="Times New Roman" w:hAnsi="Arial" w:cs="Arial"/>
          <w:color w:val="000000"/>
          <w:sz w:val="27"/>
          <w:szCs w:val="27"/>
          <w:lang w:eastAsia="ru-RU"/>
        </w:rPr>
        <w:t xml:space="preserve"> Решения Оргкомитета подписываются Председателем Оргкомитета либо замещающим его лицом.</w:t>
      </w:r>
    </w:p>
    <w:p w14:paraId="60942208" w14:textId="77777777" w:rsidR="0028229D" w:rsidRDefault="0028229D">
      <w:pPr>
        <w:spacing w:before="100" w:beforeAutospacing="1" w:after="100" w:afterAutospacing="1" w:line="240" w:lineRule="auto"/>
        <w:jc w:val="both"/>
        <w:rPr>
          <w:rFonts w:ascii="Arial" w:eastAsia="Times New Roman" w:hAnsi="Arial" w:cs="Arial"/>
          <w:color w:val="000000"/>
          <w:sz w:val="27"/>
          <w:szCs w:val="27"/>
          <w:lang w:eastAsia="ru-RU"/>
        </w:rPr>
      </w:pPr>
    </w:p>
    <w:p w14:paraId="2DEA7116" w14:textId="77777777" w:rsidR="0028229D" w:rsidRDefault="00AA0C04">
      <w:pPr>
        <w:spacing w:before="100" w:beforeAutospacing="1" w:after="100" w:afterAutospacing="1" w:line="240" w:lineRule="auto"/>
        <w:rPr>
          <w:rFonts w:ascii="Tahoma" w:eastAsia="Times New Roman" w:hAnsi="Tahoma" w:cs="Tahoma"/>
          <w:b/>
          <w:color w:val="000000"/>
          <w:sz w:val="18"/>
          <w:szCs w:val="18"/>
          <w:lang w:eastAsia="ru-RU"/>
        </w:rPr>
      </w:pPr>
      <w:r>
        <w:rPr>
          <w:rFonts w:ascii="Arial" w:eastAsia="Times New Roman" w:hAnsi="Arial" w:cs="Arial"/>
          <w:b/>
          <w:color w:val="000000"/>
          <w:sz w:val="27"/>
          <w:szCs w:val="27"/>
          <w:lang w:eastAsia="ru-RU"/>
        </w:rPr>
        <w:t>2.3. Экспертный совет</w:t>
      </w:r>
    </w:p>
    <w:p w14:paraId="16012D37" w14:textId="77777777" w:rsidR="0028229D" w:rsidRDefault="00AA0C04">
      <w:pPr>
        <w:spacing w:before="100" w:beforeAutospacing="1" w:after="100" w:afterAutospacing="1" w:line="240" w:lineRule="auto"/>
        <w:jc w:val="both"/>
        <w:rPr>
          <w:rFonts w:ascii="Arial" w:eastAsia="Times New Roman" w:hAnsi="Arial" w:cs="Arial"/>
          <w:color w:val="000000"/>
          <w:sz w:val="27"/>
          <w:szCs w:val="27"/>
          <w:lang w:eastAsia="ru-RU"/>
        </w:rPr>
      </w:pPr>
      <w:r>
        <w:rPr>
          <w:rFonts w:ascii="Arial" w:eastAsia="Times New Roman" w:hAnsi="Arial" w:cs="Arial"/>
          <w:b/>
          <w:color w:val="000000"/>
          <w:sz w:val="27"/>
          <w:szCs w:val="27"/>
          <w:lang w:eastAsia="ru-RU"/>
        </w:rPr>
        <w:t>2.3.1.</w:t>
      </w:r>
      <w:r>
        <w:rPr>
          <w:rFonts w:ascii="Arial" w:eastAsia="Times New Roman" w:hAnsi="Arial" w:cs="Arial"/>
          <w:color w:val="000000"/>
          <w:sz w:val="27"/>
          <w:szCs w:val="27"/>
          <w:lang w:eastAsia="ru-RU"/>
        </w:rPr>
        <w:t xml:space="preserve"> Экспертный совет (ЭС) является экспертным органом Премии</w:t>
      </w:r>
      <w:r>
        <w:rPr>
          <w:rFonts w:ascii="Tahoma" w:eastAsia="Times New Roman" w:hAnsi="Tahoma" w:cs="Tahoma"/>
          <w:color w:val="000000"/>
          <w:sz w:val="18"/>
          <w:szCs w:val="18"/>
          <w:lang w:eastAsia="ru-RU"/>
        </w:rPr>
        <w:br/>
      </w:r>
      <w:r>
        <w:rPr>
          <w:rFonts w:ascii="Arial" w:eastAsia="Times New Roman" w:hAnsi="Arial" w:cs="Arial"/>
          <w:color w:val="000000"/>
          <w:sz w:val="27"/>
          <w:szCs w:val="27"/>
          <w:lang w:eastAsia="ru-RU"/>
        </w:rPr>
        <w:t>и формируется Организатором из числа лауреатов Премии прошлых лет</w:t>
      </w:r>
      <w:r>
        <w:rPr>
          <w:rFonts w:ascii="Tahoma" w:eastAsia="Times New Roman" w:hAnsi="Tahoma" w:cs="Tahoma"/>
          <w:color w:val="000000"/>
          <w:sz w:val="18"/>
          <w:szCs w:val="18"/>
          <w:lang w:eastAsia="ru-RU"/>
        </w:rPr>
        <w:br/>
      </w:r>
      <w:r>
        <w:rPr>
          <w:rFonts w:ascii="Arial" w:eastAsia="Times New Roman" w:hAnsi="Arial" w:cs="Arial"/>
          <w:color w:val="000000"/>
          <w:sz w:val="27"/>
          <w:szCs w:val="27"/>
          <w:lang w:eastAsia="ru-RU"/>
        </w:rPr>
        <w:t>и экспертов из сферы науки и технологий, а также представителями из бизнес-структур. Работа Экспертного совета регулируется Организатором Премии, а также является главным оценочным органом Премии.</w:t>
      </w:r>
    </w:p>
    <w:p w14:paraId="463050C0" w14:textId="77777777" w:rsidR="0028229D" w:rsidRDefault="00AA0C04">
      <w:pPr>
        <w:spacing w:before="100" w:beforeAutospacing="1" w:after="100" w:afterAutospacing="1" w:line="240" w:lineRule="auto"/>
        <w:rPr>
          <w:rFonts w:ascii="Arial" w:eastAsia="Times New Roman" w:hAnsi="Arial" w:cs="Arial"/>
          <w:color w:val="000000"/>
          <w:sz w:val="27"/>
          <w:szCs w:val="27"/>
          <w:lang w:eastAsia="ru-RU"/>
        </w:rPr>
      </w:pPr>
      <w:r>
        <w:rPr>
          <w:rFonts w:ascii="Arial" w:eastAsia="Times New Roman" w:hAnsi="Arial" w:cs="Arial"/>
          <w:b/>
          <w:color w:val="000000"/>
          <w:sz w:val="27"/>
          <w:szCs w:val="27"/>
          <w:lang w:eastAsia="ru-RU"/>
        </w:rPr>
        <w:t>2.3.2.</w:t>
      </w:r>
      <w:r>
        <w:rPr>
          <w:rFonts w:ascii="Arial" w:eastAsia="Times New Roman" w:hAnsi="Arial" w:cs="Arial"/>
          <w:color w:val="000000"/>
          <w:sz w:val="27"/>
          <w:szCs w:val="27"/>
          <w:lang w:eastAsia="ru-RU"/>
        </w:rPr>
        <w:t xml:space="preserve"> Полномочия Экспертного совета Премии</w:t>
      </w:r>
    </w:p>
    <w:p w14:paraId="4696B150" w14:textId="77777777" w:rsidR="0028229D" w:rsidRDefault="00AA0C04">
      <w:pPr>
        <w:numPr>
          <w:ilvl w:val="0"/>
          <w:numId w:val="3"/>
        </w:numPr>
        <w:spacing w:before="100" w:beforeAutospacing="1" w:after="100" w:afterAutospacing="1" w:line="240" w:lineRule="auto"/>
        <w:jc w:val="both"/>
        <w:rPr>
          <w:rFonts w:ascii="Times New Roman" w:eastAsia="Times New Roman" w:hAnsi="Times New Roman" w:cs="Times New Roman"/>
          <w:sz w:val="24"/>
          <w:szCs w:val="24"/>
          <w:lang w:eastAsia="ru-RU"/>
        </w:rPr>
      </w:pPr>
      <w:r>
        <w:rPr>
          <w:rFonts w:ascii="Arial" w:eastAsia="Times New Roman" w:hAnsi="Arial" w:cs="Arial"/>
          <w:sz w:val="27"/>
          <w:szCs w:val="27"/>
          <w:lang w:eastAsia="ru-RU"/>
        </w:rPr>
        <w:t>предлагать (выдвигать) кандидатов на соискание Премии;</w:t>
      </w:r>
    </w:p>
    <w:p w14:paraId="1E1D228E" w14:textId="77777777" w:rsidR="0028229D" w:rsidRDefault="00AA0C04">
      <w:pPr>
        <w:numPr>
          <w:ilvl w:val="0"/>
          <w:numId w:val="3"/>
        </w:numPr>
        <w:spacing w:before="100" w:beforeAutospacing="1" w:after="100" w:afterAutospacing="1" w:line="240" w:lineRule="auto"/>
        <w:jc w:val="both"/>
        <w:rPr>
          <w:rFonts w:ascii="Times New Roman" w:eastAsia="Times New Roman" w:hAnsi="Times New Roman" w:cs="Times New Roman"/>
          <w:sz w:val="24"/>
          <w:szCs w:val="24"/>
          <w:lang w:eastAsia="ru-RU"/>
        </w:rPr>
      </w:pPr>
      <w:r>
        <w:rPr>
          <w:rFonts w:ascii="Arial" w:eastAsia="Times New Roman" w:hAnsi="Arial" w:cs="Arial"/>
          <w:sz w:val="27"/>
          <w:szCs w:val="27"/>
          <w:lang w:eastAsia="ru-RU"/>
        </w:rPr>
        <w:t>оценивать все поданные заявки претендентов на звание лауреатов Премии;</w:t>
      </w:r>
    </w:p>
    <w:p w14:paraId="5EC368EB" w14:textId="77777777" w:rsidR="0028229D" w:rsidRDefault="00AA0C04">
      <w:pPr>
        <w:numPr>
          <w:ilvl w:val="0"/>
          <w:numId w:val="3"/>
        </w:numPr>
        <w:spacing w:before="100" w:beforeAutospacing="1" w:after="100" w:afterAutospacing="1" w:line="240" w:lineRule="auto"/>
        <w:jc w:val="both"/>
        <w:rPr>
          <w:rFonts w:ascii="Times New Roman" w:eastAsia="Times New Roman" w:hAnsi="Times New Roman" w:cs="Times New Roman"/>
          <w:sz w:val="24"/>
          <w:szCs w:val="24"/>
          <w:lang w:eastAsia="ru-RU"/>
        </w:rPr>
      </w:pPr>
      <w:r>
        <w:rPr>
          <w:rFonts w:ascii="Arial" w:eastAsia="Times New Roman" w:hAnsi="Arial" w:cs="Arial"/>
          <w:sz w:val="27"/>
          <w:szCs w:val="27"/>
          <w:lang w:eastAsia="ru-RU"/>
        </w:rPr>
        <w:t>давать экспертное заключение по номинантам Премии и их проектам;</w:t>
      </w:r>
    </w:p>
    <w:p w14:paraId="099CD637" w14:textId="77777777" w:rsidR="0028229D" w:rsidRDefault="00AA0C04">
      <w:pPr>
        <w:numPr>
          <w:ilvl w:val="0"/>
          <w:numId w:val="3"/>
        </w:numPr>
        <w:spacing w:before="100" w:beforeAutospacing="1" w:after="100" w:afterAutospacing="1" w:line="240" w:lineRule="auto"/>
        <w:jc w:val="both"/>
        <w:rPr>
          <w:rFonts w:ascii="Times New Roman" w:eastAsia="Times New Roman" w:hAnsi="Times New Roman" w:cs="Times New Roman"/>
          <w:sz w:val="24"/>
          <w:szCs w:val="24"/>
          <w:lang w:eastAsia="ru-RU"/>
        </w:rPr>
      </w:pPr>
      <w:r>
        <w:rPr>
          <w:rFonts w:ascii="Arial" w:eastAsia="Times New Roman" w:hAnsi="Arial" w:cs="Arial"/>
          <w:sz w:val="27"/>
          <w:szCs w:val="27"/>
          <w:lang w:eastAsia="ru-RU"/>
        </w:rPr>
        <w:t>оценивать номинантов Премии;</w:t>
      </w:r>
    </w:p>
    <w:p w14:paraId="60D2C376" w14:textId="77777777" w:rsidR="0028229D" w:rsidRDefault="00AA0C04">
      <w:pPr>
        <w:numPr>
          <w:ilvl w:val="0"/>
          <w:numId w:val="3"/>
        </w:numPr>
        <w:spacing w:before="100" w:beforeAutospacing="1" w:after="100" w:afterAutospacing="1" w:line="240" w:lineRule="auto"/>
        <w:jc w:val="both"/>
        <w:rPr>
          <w:rFonts w:ascii="Times New Roman" w:eastAsia="Times New Roman" w:hAnsi="Times New Roman" w:cs="Times New Roman"/>
          <w:sz w:val="24"/>
          <w:szCs w:val="24"/>
          <w:lang w:eastAsia="ru-RU"/>
        </w:rPr>
      </w:pPr>
      <w:r>
        <w:rPr>
          <w:rFonts w:ascii="Arial" w:eastAsia="Times New Roman" w:hAnsi="Arial" w:cs="Arial"/>
          <w:sz w:val="27"/>
          <w:szCs w:val="27"/>
          <w:lang w:eastAsia="ru-RU"/>
        </w:rPr>
        <w:t>участвовать и голосовать на заседании Экспертного совета;</w:t>
      </w:r>
    </w:p>
    <w:p w14:paraId="10A16AA6" w14:textId="77777777" w:rsidR="0028229D" w:rsidRDefault="00AA0C04">
      <w:pPr>
        <w:numPr>
          <w:ilvl w:val="0"/>
          <w:numId w:val="3"/>
        </w:numPr>
        <w:spacing w:before="100" w:beforeAutospacing="1" w:after="100" w:afterAutospacing="1" w:line="240" w:lineRule="auto"/>
        <w:jc w:val="both"/>
        <w:rPr>
          <w:rFonts w:ascii="Times New Roman" w:eastAsia="Times New Roman" w:hAnsi="Times New Roman" w:cs="Times New Roman"/>
          <w:sz w:val="24"/>
          <w:szCs w:val="24"/>
          <w:lang w:eastAsia="ru-RU"/>
        </w:rPr>
      </w:pPr>
      <w:r>
        <w:rPr>
          <w:rFonts w:ascii="Arial" w:eastAsia="Times New Roman" w:hAnsi="Arial" w:cs="Arial"/>
          <w:sz w:val="27"/>
          <w:szCs w:val="27"/>
          <w:lang w:eastAsia="ru-RU"/>
        </w:rPr>
        <w:t>вносить предложения и рекомендации по организации и проведению Премии;</w:t>
      </w:r>
    </w:p>
    <w:p w14:paraId="1B85218C" w14:textId="77777777" w:rsidR="0028229D" w:rsidRDefault="00AA0C04">
      <w:pPr>
        <w:numPr>
          <w:ilvl w:val="0"/>
          <w:numId w:val="3"/>
        </w:numPr>
        <w:spacing w:before="100" w:beforeAutospacing="1" w:after="100" w:afterAutospacing="1" w:line="240" w:lineRule="auto"/>
        <w:jc w:val="both"/>
        <w:rPr>
          <w:rFonts w:ascii="Times New Roman" w:eastAsia="Times New Roman" w:hAnsi="Times New Roman" w:cs="Times New Roman"/>
          <w:sz w:val="24"/>
          <w:szCs w:val="24"/>
          <w:lang w:eastAsia="ru-RU"/>
        </w:rPr>
      </w:pPr>
      <w:r>
        <w:rPr>
          <w:rFonts w:ascii="Arial" w:eastAsia="Times New Roman" w:hAnsi="Arial" w:cs="Arial"/>
          <w:sz w:val="27"/>
          <w:szCs w:val="27"/>
          <w:lang w:eastAsia="ru-RU"/>
        </w:rPr>
        <w:t>участвовать в мероприятиях, проводимых в рамках Премии;</w:t>
      </w:r>
    </w:p>
    <w:p w14:paraId="5D64B706" w14:textId="77777777" w:rsidR="0028229D" w:rsidRDefault="00AA0C04">
      <w:pPr>
        <w:numPr>
          <w:ilvl w:val="0"/>
          <w:numId w:val="3"/>
        </w:numPr>
        <w:spacing w:before="100" w:beforeAutospacing="1" w:after="100" w:afterAutospacing="1" w:line="240" w:lineRule="auto"/>
        <w:jc w:val="both"/>
        <w:rPr>
          <w:rFonts w:ascii="Times New Roman" w:eastAsia="Times New Roman" w:hAnsi="Times New Roman" w:cs="Times New Roman"/>
          <w:sz w:val="24"/>
          <w:szCs w:val="24"/>
          <w:lang w:eastAsia="ru-RU"/>
        </w:rPr>
      </w:pPr>
      <w:r>
        <w:rPr>
          <w:rFonts w:ascii="Arial" w:eastAsia="Times New Roman" w:hAnsi="Arial" w:cs="Arial"/>
          <w:sz w:val="27"/>
          <w:szCs w:val="27"/>
          <w:lang w:eastAsia="ru-RU"/>
        </w:rPr>
        <w:t>участвовать в церемонии награждения лауреатов;</w:t>
      </w:r>
    </w:p>
    <w:p w14:paraId="7BCE3FBC" w14:textId="77777777" w:rsidR="0028229D" w:rsidRDefault="00AA0C04">
      <w:pPr>
        <w:spacing w:before="100" w:beforeAutospacing="1" w:after="100" w:afterAutospacing="1" w:line="240" w:lineRule="auto"/>
        <w:jc w:val="both"/>
        <w:rPr>
          <w:rFonts w:ascii="Arial" w:eastAsia="Times New Roman" w:hAnsi="Arial" w:cs="Arial"/>
          <w:color w:val="000000"/>
          <w:sz w:val="27"/>
          <w:szCs w:val="27"/>
          <w:lang w:eastAsia="ru-RU"/>
        </w:rPr>
      </w:pPr>
      <w:r>
        <w:rPr>
          <w:rFonts w:ascii="Arial" w:eastAsia="Times New Roman" w:hAnsi="Arial" w:cs="Arial"/>
          <w:b/>
          <w:color w:val="000000"/>
          <w:sz w:val="27"/>
          <w:szCs w:val="27"/>
          <w:lang w:eastAsia="ru-RU"/>
        </w:rPr>
        <w:t>2.3.3</w:t>
      </w:r>
      <w:r>
        <w:rPr>
          <w:rFonts w:ascii="Arial" w:eastAsia="Times New Roman" w:hAnsi="Arial" w:cs="Arial"/>
          <w:color w:val="000000"/>
          <w:sz w:val="27"/>
          <w:szCs w:val="27"/>
          <w:lang w:eastAsia="ru-RU"/>
        </w:rPr>
        <w:t>. Решения Экспертного совета принимаются большинством голосов, участвующих в голосовании при условии конфиденциальности результатов персонального голосования.</w:t>
      </w:r>
    </w:p>
    <w:p w14:paraId="32701858" w14:textId="77777777" w:rsidR="0028229D" w:rsidRDefault="00AA0C04">
      <w:pPr>
        <w:spacing w:before="100" w:beforeAutospacing="1" w:after="100" w:afterAutospacing="1" w:line="240" w:lineRule="auto"/>
        <w:jc w:val="both"/>
        <w:rPr>
          <w:rFonts w:ascii="Arial" w:eastAsia="Times New Roman" w:hAnsi="Arial" w:cs="Arial"/>
          <w:b/>
          <w:color w:val="000000"/>
          <w:sz w:val="27"/>
          <w:szCs w:val="27"/>
          <w:lang w:eastAsia="ru-RU"/>
        </w:rPr>
      </w:pPr>
      <w:r>
        <w:rPr>
          <w:rFonts w:ascii="Arial" w:eastAsia="Times New Roman" w:hAnsi="Arial" w:cs="Arial"/>
          <w:b/>
          <w:color w:val="000000"/>
          <w:sz w:val="27"/>
          <w:szCs w:val="27"/>
          <w:lang w:eastAsia="ru-RU"/>
        </w:rPr>
        <w:t xml:space="preserve">Эксперты Премии: </w:t>
      </w:r>
    </w:p>
    <w:p w14:paraId="1162A3FD" w14:textId="77777777" w:rsidR="0028229D" w:rsidRDefault="00AA0C04">
      <w:pPr>
        <w:pStyle w:val="afc"/>
        <w:numPr>
          <w:ilvl w:val="0"/>
          <w:numId w:val="25"/>
        </w:numPr>
        <w:spacing w:before="240" w:beforeAutospacing="0" w:after="0" w:afterAutospacing="0"/>
        <w:jc w:val="both"/>
        <w:rPr>
          <w:rFonts w:ascii="Arial" w:hAnsi="Arial" w:cs="Arial"/>
          <w:color w:val="000000"/>
          <w:sz w:val="27"/>
          <w:szCs w:val="27"/>
        </w:rPr>
      </w:pPr>
      <w:r>
        <w:rPr>
          <w:rFonts w:ascii="Arial" w:hAnsi="Arial" w:cs="Arial"/>
          <w:b/>
          <w:color w:val="000000"/>
          <w:sz w:val="27"/>
          <w:szCs w:val="27"/>
        </w:rPr>
        <w:t xml:space="preserve">Александр </w:t>
      </w:r>
      <w:proofErr w:type="spellStart"/>
      <w:r>
        <w:rPr>
          <w:rFonts w:ascii="Arial" w:hAnsi="Arial" w:cs="Arial"/>
          <w:b/>
          <w:color w:val="000000"/>
          <w:sz w:val="27"/>
          <w:szCs w:val="27"/>
        </w:rPr>
        <w:t>Гришканич</w:t>
      </w:r>
      <w:proofErr w:type="spellEnd"/>
      <w:r>
        <w:rPr>
          <w:rFonts w:ascii="Arial" w:hAnsi="Arial" w:cs="Arial"/>
          <w:color w:val="000000"/>
          <w:sz w:val="27"/>
          <w:szCs w:val="27"/>
        </w:rPr>
        <w:t xml:space="preserve"> – директор Департамент по управлению цифровыми активами «Газпромбанк», к.т.н.</w:t>
      </w:r>
    </w:p>
    <w:p w14:paraId="1039E759" w14:textId="77777777" w:rsidR="0028229D" w:rsidRDefault="00AA0C04">
      <w:pPr>
        <w:pStyle w:val="afc"/>
        <w:numPr>
          <w:ilvl w:val="0"/>
          <w:numId w:val="25"/>
        </w:numPr>
        <w:spacing w:before="0" w:beforeAutospacing="0" w:after="0" w:afterAutospacing="0"/>
        <w:jc w:val="both"/>
        <w:rPr>
          <w:rFonts w:ascii="Arial" w:hAnsi="Arial" w:cs="Arial"/>
          <w:color w:val="000000"/>
          <w:sz w:val="27"/>
          <w:szCs w:val="27"/>
        </w:rPr>
      </w:pPr>
      <w:r>
        <w:rPr>
          <w:rFonts w:ascii="Arial" w:hAnsi="Arial" w:cs="Arial"/>
          <w:b/>
          <w:color w:val="000000"/>
          <w:sz w:val="27"/>
          <w:szCs w:val="27"/>
        </w:rPr>
        <w:t xml:space="preserve">Юлия </w:t>
      </w:r>
      <w:proofErr w:type="spellStart"/>
      <w:r>
        <w:rPr>
          <w:rFonts w:ascii="Arial" w:hAnsi="Arial" w:cs="Arial"/>
          <w:b/>
          <w:color w:val="000000"/>
          <w:sz w:val="27"/>
          <w:szCs w:val="27"/>
        </w:rPr>
        <w:t>Рузанкина</w:t>
      </w:r>
      <w:proofErr w:type="spellEnd"/>
      <w:r>
        <w:rPr>
          <w:rFonts w:ascii="Arial" w:hAnsi="Arial" w:cs="Arial"/>
          <w:color w:val="000000"/>
          <w:sz w:val="27"/>
          <w:szCs w:val="27"/>
        </w:rPr>
        <w:t xml:space="preserve"> - </w:t>
      </w:r>
      <w:proofErr w:type="spellStart"/>
      <w:r>
        <w:rPr>
          <w:rFonts w:ascii="Arial" w:hAnsi="Arial" w:cs="Arial"/>
          <w:color w:val="000000"/>
          <w:sz w:val="27"/>
          <w:szCs w:val="27"/>
        </w:rPr>
        <w:t>Ph.D</w:t>
      </w:r>
      <w:proofErr w:type="spellEnd"/>
      <w:r>
        <w:rPr>
          <w:rFonts w:ascii="Arial" w:hAnsi="Arial" w:cs="Arial"/>
          <w:color w:val="000000"/>
          <w:sz w:val="27"/>
          <w:szCs w:val="27"/>
        </w:rPr>
        <w:t xml:space="preserve"> международной докторской программы в науки KU </w:t>
      </w:r>
      <w:proofErr w:type="spellStart"/>
      <w:r>
        <w:rPr>
          <w:rFonts w:ascii="Arial" w:hAnsi="Arial" w:cs="Arial"/>
          <w:color w:val="000000"/>
          <w:sz w:val="27"/>
          <w:szCs w:val="27"/>
        </w:rPr>
        <w:t>Leuven</w:t>
      </w:r>
      <w:proofErr w:type="spellEnd"/>
      <w:r>
        <w:rPr>
          <w:rFonts w:ascii="Arial" w:hAnsi="Arial" w:cs="Arial"/>
          <w:color w:val="000000"/>
          <w:sz w:val="27"/>
          <w:szCs w:val="27"/>
        </w:rPr>
        <w:t xml:space="preserve"> (Бельгия) и </w:t>
      </w:r>
      <w:proofErr w:type="spellStart"/>
      <w:r>
        <w:rPr>
          <w:rFonts w:ascii="Arial" w:hAnsi="Arial" w:cs="Arial"/>
          <w:color w:val="000000"/>
          <w:sz w:val="27"/>
          <w:szCs w:val="27"/>
        </w:rPr>
        <w:t>Università</w:t>
      </w:r>
      <w:proofErr w:type="spellEnd"/>
      <w:r>
        <w:rPr>
          <w:rFonts w:ascii="Arial" w:hAnsi="Arial" w:cs="Arial"/>
          <w:color w:val="000000"/>
          <w:sz w:val="27"/>
          <w:szCs w:val="27"/>
        </w:rPr>
        <w:t xml:space="preserve"> </w:t>
      </w:r>
      <w:proofErr w:type="spellStart"/>
      <w:r>
        <w:rPr>
          <w:rFonts w:ascii="Arial" w:hAnsi="Arial" w:cs="Arial"/>
          <w:color w:val="000000"/>
          <w:sz w:val="27"/>
          <w:szCs w:val="27"/>
        </w:rPr>
        <w:t>Cattolica</w:t>
      </w:r>
      <w:proofErr w:type="spellEnd"/>
      <w:r>
        <w:rPr>
          <w:rFonts w:ascii="Arial" w:hAnsi="Arial" w:cs="Arial"/>
          <w:color w:val="000000"/>
          <w:sz w:val="27"/>
          <w:szCs w:val="27"/>
        </w:rPr>
        <w:t xml:space="preserve"> </w:t>
      </w:r>
      <w:proofErr w:type="spellStart"/>
      <w:r>
        <w:rPr>
          <w:rFonts w:ascii="Arial" w:hAnsi="Arial" w:cs="Arial"/>
          <w:color w:val="000000"/>
          <w:sz w:val="27"/>
          <w:szCs w:val="27"/>
        </w:rPr>
        <w:t>del</w:t>
      </w:r>
      <w:proofErr w:type="spellEnd"/>
      <w:r>
        <w:rPr>
          <w:rFonts w:ascii="Arial" w:hAnsi="Arial" w:cs="Arial"/>
          <w:color w:val="000000"/>
          <w:sz w:val="27"/>
          <w:szCs w:val="27"/>
        </w:rPr>
        <w:t xml:space="preserve"> </w:t>
      </w:r>
      <w:proofErr w:type="spellStart"/>
      <w:r>
        <w:rPr>
          <w:rFonts w:ascii="Arial" w:hAnsi="Arial" w:cs="Arial"/>
          <w:color w:val="000000"/>
          <w:sz w:val="27"/>
          <w:szCs w:val="27"/>
        </w:rPr>
        <w:t>Sacro</w:t>
      </w:r>
      <w:proofErr w:type="spellEnd"/>
      <w:r>
        <w:rPr>
          <w:rFonts w:ascii="Arial" w:hAnsi="Arial" w:cs="Arial"/>
          <w:color w:val="000000"/>
          <w:sz w:val="27"/>
          <w:szCs w:val="27"/>
        </w:rPr>
        <w:t xml:space="preserve"> </w:t>
      </w:r>
      <w:proofErr w:type="spellStart"/>
      <w:r>
        <w:rPr>
          <w:rFonts w:ascii="Arial" w:hAnsi="Arial" w:cs="Arial"/>
          <w:color w:val="000000"/>
          <w:sz w:val="27"/>
          <w:szCs w:val="27"/>
        </w:rPr>
        <w:t>Cuore</w:t>
      </w:r>
      <w:proofErr w:type="spellEnd"/>
      <w:r>
        <w:rPr>
          <w:rFonts w:ascii="Arial" w:hAnsi="Arial" w:cs="Arial"/>
          <w:color w:val="000000"/>
          <w:sz w:val="27"/>
          <w:szCs w:val="27"/>
        </w:rPr>
        <w:t xml:space="preserve"> (Италия), победитель более 10 грантовых программ и конкурсов среди молодых учёных, Италия-Бельгия</w:t>
      </w:r>
    </w:p>
    <w:p w14:paraId="186CEAEC" w14:textId="77777777" w:rsidR="0028229D" w:rsidRDefault="00AA0C04">
      <w:pPr>
        <w:pStyle w:val="afc"/>
        <w:numPr>
          <w:ilvl w:val="0"/>
          <w:numId w:val="25"/>
        </w:numPr>
        <w:spacing w:before="0" w:beforeAutospacing="0" w:after="0" w:afterAutospacing="0"/>
        <w:jc w:val="both"/>
        <w:rPr>
          <w:rFonts w:ascii="Arial" w:hAnsi="Arial" w:cs="Arial"/>
          <w:color w:val="000000"/>
          <w:sz w:val="27"/>
          <w:szCs w:val="27"/>
        </w:rPr>
      </w:pPr>
      <w:r>
        <w:rPr>
          <w:rFonts w:ascii="Arial" w:hAnsi="Arial" w:cs="Arial"/>
          <w:b/>
          <w:color w:val="000000"/>
          <w:sz w:val="27"/>
          <w:szCs w:val="27"/>
        </w:rPr>
        <w:t>Ирина Шрайбер</w:t>
      </w:r>
      <w:r>
        <w:rPr>
          <w:rFonts w:ascii="Arial" w:hAnsi="Arial" w:cs="Arial"/>
          <w:color w:val="000000"/>
          <w:sz w:val="27"/>
          <w:szCs w:val="27"/>
        </w:rPr>
        <w:t xml:space="preserve"> – PhD, кандидат физико-математических наук, ученый, исследователь, ментор, лектор</w:t>
      </w:r>
      <w:r w:rsidR="00002BBA">
        <w:rPr>
          <w:rFonts w:ascii="Arial" w:hAnsi="Arial" w:cs="Arial"/>
          <w:color w:val="000000"/>
          <w:sz w:val="27"/>
          <w:szCs w:val="27"/>
        </w:rPr>
        <w:t>, р</w:t>
      </w:r>
      <w:r>
        <w:rPr>
          <w:rFonts w:ascii="Arial" w:hAnsi="Arial" w:cs="Arial"/>
          <w:color w:val="000000"/>
          <w:sz w:val="27"/>
          <w:szCs w:val="27"/>
        </w:rPr>
        <w:t>уководитель группы по энергетике Международной ассоциации проектного менеджмента (IPMA)</w:t>
      </w:r>
      <w:r w:rsidR="00002BBA">
        <w:rPr>
          <w:rFonts w:ascii="Arial" w:hAnsi="Arial" w:cs="Arial"/>
          <w:color w:val="000000"/>
          <w:sz w:val="27"/>
          <w:szCs w:val="27"/>
        </w:rPr>
        <w:t>, у</w:t>
      </w:r>
      <w:r>
        <w:rPr>
          <w:rFonts w:ascii="Arial" w:hAnsi="Arial" w:cs="Arial"/>
          <w:color w:val="000000"/>
          <w:sz w:val="27"/>
          <w:szCs w:val="27"/>
        </w:rPr>
        <w:t xml:space="preserve">частник международных научных объединений </w:t>
      </w:r>
      <w:proofErr w:type="spellStart"/>
      <w:r>
        <w:rPr>
          <w:rFonts w:ascii="Arial" w:hAnsi="Arial" w:cs="Arial"/>
          <w:color w:val="000000"/>
          <w:sz w:val="27"/>
          <w:szCs w:val="27"/>
        </w:rPr>
        <w:t>Фермилаб</w:t>
      </w:r>
      <w:proofErr w:type="spellEnd"/>
      <w:r>
        <w:rPr>
          <w:rFonts w:ascii="Arial" w:hAnsi="Arial" w:cs="Arial"/>
          <w:color w:val="000000"/>
          <w:sz w:val="27"/>
          <w:szCs w:val="27"/>
        </w:rPr>
        <w:t xml:space="preserve"> (США) и ЦЕРН (Швейцария)</w:t>
      </w:r>
      <w:r w:rsidR="00002BBA">
        <w:rPr>
          <w:rFonts w:ascii="Arial" w:hAnsi="Arial" w:cs="Arial"/>
          <w:color w:val="000000"/>
          <w:sz w:val="27"/>
          <w:szCs w:val="27"/>
        </w:rPr>
        <w:t>, э</w:t>
      </w:r>
      <w:r>
        <w:rPr>
          <w:rFonts w:ascii="Arial" w:hAnsi="Arial" w:cs="Arial"/>
          <w:color w:val="000000"/>
          <w:sz w:val="27"/>
          <w:szCs w:val="27"/>
        </w:rPr>
        <w:t>ксперт по работе с научными организациями и компетенциям ученых</w:t>
      </w:r>
    </w:p>
    <w:p w14:paraId="257D0BF2" w14:textId="77777777" w:rsidR="0028229D" w:rsidRDefault="00AA0C04">
      <w:pPr>
        <w:pStyle w:val="afc"/>
        <w:numPr>
          <w:ilvl w:val="0"/>
          <w:numId w:val="25"/>
        </w:numPr>
        <w:spacing w:before="0" w:beforeAutospacing="0" w:after="0" w:afterAutospacing="0"/>
        <w:jc w:val="both"/>
        <w:rPr>
          <w:rFonts w:ascii="Arial" w:hAnsi="Arial" w:cs="Arial"/>
          <w:color w:val="000000"/>
          <w:sz w:val="27"/>
          <w:szCs w:val="27"/>
        </w:rPr>
      </w:pPr>
      <w:r>
        <w:rPr>
          <w:rFonts w:ascii="Arial" w:hAnsi="Arial" w:cs="Arial"/>
          <w:b/>
          <w:color w:val="000000"/>
          <w:sz w:val="27"/>
          <w:szCs w:val="27"/>
        </w:rPr>
        <w:t>Наталья Шмакова</w:t>
      </w:r>
      <w:r>
        <w:rPr>
          <w:rFonts w:ascii="Arial" w:hAnsi="Arial" w:cs="Arial"/>
          <w:color w:val="000000"/>
          <w:sz w:val="27"/>
          <w:szCs w:val="27"/>
        </w:rPr>
        <w:t xml:space="preserve"> – </w:t>
      </w:r>
      <w:r w:rsidR="00002BBA">
        <w:rPr>
          <w:color w:val="231F20"/>
          <w:sz w:val="22"/>
          <w:szCs w:val="22"/>
        </w:rPr>
        <w:t>  </w:t>
      </w:r>
      <w:r w:rsidR="00002BBA" w:rsidRPr="00002BBA">
        <w:rPr>
          <w:rFonts w:ascii="Arial" w:hAnsi="Arial" w:cs="Arial"/>
          <w:color w:val="000000"/>
          <w:sz w:val="27"/>
          <w:szCs w:val="27"/>
        </w:rPr>
        <w:t xml:space="preserve">к.т.н., руководитель Технологического центра коллективного пользования по направлению «Нанотехнологии и наноматериалы» АО «Технопарк Слава», доцент кафедры Химии и технологии полимерных материалов и нанокомпозитов РГУ им. </w:t>
      </w:r>
      <w:r w:rsidR="00002BBA" w:rsidRPr="00002BBA">
        <w:rPr>
          <w:rFonts w:ascii="Arial" w:hAnsi="Arial" w:cs="Arial"/>
          <w:color w:val="000000"/>
          <w:sz w:val="27"/>
          <w:szCs w:val="27"/>
        </w:rPr>
        <w:lastRenderedPageBreak/>
        <w:t>Косыгина, доцент кафедры «Промышленный дизайн, технология упаковки и экспертиза» РОСБИОТЕХ</w:t>
      </w:r>
    </w:p>
    <w:p w14:paraId="493FFCD5" w14:textId="77777777" w:rsidR="0028229D" w:rsidRDefault="00AA0C04">
      <w:pPr>
        <w:pStyle w:val="afc"/>
        <w:numPr>
          <w:ilvl w:val="0"/>
          <w:numId w:val="25"/>
        </w:numPr>
        <w:spacing w:before="0" w:beforeAutospacing="0" w:after="0" w:afterAutospacing="0"/>
        <w:jc w:val="both"/>
        <w:rPr>
          <w:rFonts w:ascii="Arial" w:hAnsi="Arial" w:cs="Arial"/>
          <w:color w:val="000000"/>
          <w:sz w:val="27"/>
          <w:szCs w:val="27"/>
        </w:rPr>
      </w:pPr>
      <w:r>
        <w:rPr>
          <w:rFonts w:ascii="Arial" w:hAnsi="Arial" w:cs="Arial"/>
          <w:b/>
          <w:color w:val="000000"/>
          <w:sz w:val="27"/>
          <w:szCs w:val="27"/>
        </w:rPr>
        <w:t>Ангелина Потапова</w:t>
      </w:r>
      <w:r>
        <w:rPr>
          <w:rFonts w:ascii="Arial" w:hAnsi="Arial" w:cs="Arial"/>
          <w:color w:val="000000"/>
          <w:sz w:val="27"/>
          <w:szCs w:val="27"/>
        </w:rPr>
        <w:t xml:space="preserve"> – кандидат биологических наук, автор цифрового контента «Молекула»</w:t>
      </w:r>
    </w:p>
    <w:p w14:paraId="36D360E1" w14:textId="77777777" w:rsidR="0028229D" w:rsidRDefault="00AA0C04">
      <w:pPr>
        <w:pStyle w:val="afc"/>
        <w:numPr>
          <w:ilvl w:val="0"/>
          <w:numId w:val="25"/>
        </w:numPr>
        <w:spacing w:before="0" w:beforeAutospacing="0" w:after="0" w:afterAutospacing="0"/>
        <w:jc w:val="both"/>
        <w:rPr>
          <w:rFonts w:ascii="Arial" w:hAnsi="Arial" w:cs="Arial"/>
          <w:color w:val="000000"/>
          <w:sz w:val="27"/>
          <w:szCs w:val="27"/>
        </w:rPr>
      </w:pPr>
      <w:r>
        <w:rPr>
          <w:rFonts w:ascii="Arial" w:hAnsi="Arial" w:cs="Arial"/>
          <w:b/>
          <w:color w:val="000000"/>
          <w:sz w:val="27"/>
          <w:szCs w:val="27"/>
        </w:rPr>
        <w:t>Виталий Алтухов</w:t>
      </w:r>
      <w:r>
        <w:rPr>
          <w:rFonts w:ascii="Arial" w:hAnsi="Arial" w:cs="Arial"/>
          <w:color w:val="000000"/>
          <w:sz w:val="27"/>
          <w:szCs w:val="27"/>
        </w:rPr>
        <w:t xml:space="preserve"> – сооснователь, директор по разработке и исследованиям "</w:t>
      </w:r>
      <w:proofErr w:type="spellStart"/>
      <w:r>
        <w:rPr>
          <w:rFonts w:ascii="Arial" w:hAnsi="Arial" w:cs="Arial"/>
          <w:color w:val="000000"/>
          <w:sz w:val="27"/>
          <w:szCs w:val="27"/>
        </w:rPr>
        <w:t>Профилум</w:t>
      </w:r>
      <w:proofErr w:type="spellEnd"/>
      <w:r>
        <w:rPr>
          <w:rFonts w:ascii="Arial" w:hAnsi="Arial" w:cs="Arial"/>
          <w:color w:val="000000"/>
          <w:sz w:val="27"/>
          <w:szCs w:val="27"/>
        </w:rPr>
        <w:t>" Институт Психологии РАН, Институт Образования ВШЭ, автор 30 методик в области профориентации и оценки человеческого потенциала, опыт проведения более 1000 консультаций и реализации крупных исследовательских проектов в области образования и HR</w:t>
      </w:r>
    </w:p>
    <w:p w14:paraId="663867FC" w14:textId="77777777" w:rsidR="0028229D" w:rsidRDefault="00AA0C04">
      <w:pPr>
        <w:pStyle w:val="afc"/>
        <w:numPr>
          <w:ilvl w:val="0"/>
          <w:numId w:val="25"/>
        </w:numPr>
        <w:spacing w:before="0" w:beforeAutospacing="0" w:after="0" w:afterAutospacing="0"/>
        <w:jc w:val="both"/>
        <w:rPr>
          <w:rFonts w:ascii="Arial" w:hAnsi="Arial" w:cs="Arial"/>
          <w:color w:val="000000"/>
          <w:sz w:val="27"/>
          <w:szCs w:val="27"/>
        </w:rPr>
      </w:pPr>
      <w:r>
        <w:rPr>
          <w:rFonts w:ascii="Arial" w:hAnsi="Arial" w:cs="Arial"/>
          <w:b/>
          <w:color w:val="000000"/>
          <w:sz w:val="27"/>
          <w:szCs w:val="27"/>
        </w:rPr>
        <w:t xml:space="preserve">Анна </w:t>
      </w:r>
      <w:proofErr w:type="spellStart"/>
      <w:r>
        <w:rPr>
          <w:rFonts w:ascii="Arial" w:hAnsi="Arial" w:cs="Arial"/>
          <w:b/>
          <w:color w:val="000000"/>
          <w:sz w:val="27"/>
          <w:szCs w:val="27"/>
        </w:rPr>
        <w:t>Абраженчик</w:t>
      </w:r>
      <w:proofErr w:type="spellEnd"/>
      <w:r>
        <w:rPr>
          <w:rFonts w:ascii="Arial" w:hAnsi="Arial" w:cs="Arial"/>
          <w:color w:val="000000"/>
          <w:sz w:val="27"/>
          <w:szCs w:val="27"/>
        </w:rPr>
        <w:t xml:space="preserve"> - </w:t>
      </w:r>
      <w:r w:rsidR="00002BBA" w:rsidRPr="00002BBA">
        <w:rPr>
          <w:rFonts w:ascii="Arial" w:hAnsi="Arial" w:cs="Arial"/>
          <w:color w:val="000000"/>
          <w:sz w:val="27"/>
          <w:szCs w:val="27"/>
        </w:rPr>
        <w:t>председатель Пермского Молодежного Центра, директор департамента Публичной дипломатии Международного Проектного Конгресса</w:t>
      </w:r>
    </w:p>
    <w:p w14:paraId="1CFA1CFE" w14:textId="77777777" w:rsidR="0028229D" w:rsidRDefault="00AA0C04">
      <w:pPr>
        <w:pStyle w:val="afc"/>
        <w:numPr>
          <w:ilvl w:val="0"/>
          <w:numId w:val="25"/>
        </w:numPr>
        <w:spacing w:before="0" w:beforeAutospacing="0" w:after="0" w:afterAutospacing="0"/>
        <w:jc w:val="both"/>
        <w:rPr>
          <w:rFonts w:ascii="Arial" w:hAnsi="Arial" w:cs="Arial"/>
          <w:color w:val="000000"/>
          <w:sz w:val="27"/>
          <w:szCs w:val="27"/>
        </w:rPr>
      </w:pPr>
      <w:r>
        <w:rPr>
          <w:rFonts w:ascii="Arial" w:hAnsi="Arial" w:cs="Arial"/>
          <w:b/>
          <w:color w:val="000000"/>
          <w:sz w:val="27"/>
          <w:szCs w:val="27"/>
        </w:rPr>
        <w:t>Иванилова Екатерина</w:t>
      </w:r>
      <w:r>
        <w:rPr>
          <w:rFonts w:ascii="Arial" w:hAnsi="Arial" w:cs="Arial"/>
          <w:color w:val="000000"/>
          <w:sz w:val="27"/>
          <w:szCs w:val="27"/>
        </w:rPr>
        <w:t xml:space="preserve"> </w:t>
      </w:r>
      <w:r w:rsidR="00002BBA">
        <w:rPr>
          <w:rFonts w:ascii="Arial" w:hAnsi="Arial" w:cs="Arial"/>
          <w:color w:val="000000"/>
          <w:sz w:val="27"/>
          <w:szCs w:val="27"/>
        </w:rPr>
        <w:t xml:space="preserve">- </w:t>
      </w:r>
      <w:r w:rsidR="00002BBA" w:rsidRPr="00002BBA">
        <w:rPr>
          <w:rFonts w:ascii="Arial" w:hAnsi="Arial" w:cs="Arial"/>
          <w:color w:val="000000"/>
          <w:sz w:val="27"/>
          <w:szCs w:val="27"/>
        </w:rPr>
        <w:t xml:space="preserve">начальник отдела стратегических коммуникаций РЭУ им. Г.В. Плеханова, член рабочей группы при Комитете физической культуры и спорта </w:t>
      </w:r>
      <w:proofErr w:type="spellStart"/>
      <w:r w:rsidR="00002BBA" w:rsidRPr="00002BBA">
        <w:rPr>
          <w:rFonts w:ascii="Arial" w:hAnsi="Arial" w:cs="Arial"/>
          <w:color w:val="000000"/>
          <w:sz w:val="27"/>
          <w:szCs w:val="27"/>
        </w:rPr>
        <w:t>Госудумы</w:t>
      </w:r>
      <w:proofErr w:type="spellEnd"/>
      <w:r w:rsidR="00002BBA" w:rsidRPr="00002BBA">
        <w:rPr>
          <w:rFonts w:ascii="Arial" w:hAnsi="Arial" w:cs="Arial"/>
          <w:color w:val="000000"/>
          <w:sz w:val="27"/>
          <w:szCs w:val="27"/>
        </w:rPr>
        <w:t xml:space="preserve"> РФ</w:t>
      </w:r>
    </w:p>
    <w:p w14:paraId="42370C12" w14:textId="77777777" w:rsidR="00002BBA" w:rsidRDefault="00002BBA">
      <w:pPr>
        <w:pStyle w:val="afc"/>
        <w:numPr>
          <w:ilvl w:val="0"/>
          <w:numId w:val="25"/>
        </w:numPr>
        <w:spacing w:before="0" w:beforeAutospacing="0" w:after="0" w:afterAutospacing="0"/>
        <w:jc w:val="both"/>
        <w:rPr>
          <w:rFonts w:ascii="Arial" w:hAnsi="Arial" w:cs="Arial"/>
          <w:color w:val="000000"/>
          <w:sz w:val="27"/>
          <w:szCs w:val="27"/>
        </w:rPr>
      </w:pPr>
      <w:r w:rsidRPr="00002BBA">
        <w:rPr>
          <w:rFonts w:ascii="Arial" w:hAnsi="Arial" w:cs="Arial"/>
          <w:b/>
          <w:color w:val="000000"/>
          <w:sz w:val="27"/>
          <w:szCs w:val="27"/>
        </w:rPr>
        <w:t>Елена Никольская</w:t>
      </w:r>
      <w:r w:rsidRPr="00002BBA">
        <w:rPr>
          <w:rFonts w:ascii="Arial" w:hAnsi="Arial" w:cs="Arial"/>
          <w:color w:val="000000"/>
          <w:sz w:val="27"/>
          <w:szCs w:val="27"/>
        </w:rPr>
        <w:t xml:space="preserve"> - кандидат химических наук, автор и администратор </w:t>
      </w:r>
      <w:proofErr w:type="spellStart"/>
      <w:r w:rsidRPr="00002BBA">
        <w:rPr>
          <w:rFonts w:ascii="Arial" w:hAnsi="Arial" w:cs="Arial"/>
          <w:color w:val="000000"/>
          <w:sz w:val="27"/>
          <w:szCs w:val="27"/>
        </w:rPr>
        <w:t>Telegram</w:t>
      </w:r>
      <w:proofErr w:type="spellEnd"/>
      <w:r w:rsidRPr="00002BBA">
        <w:rPr>
          <w:rFonts w:ascii="Arial" w:hAnsi="Arial" w:cs="Arial"/>
          <w:color w:val="000000"/>
          <w:sz w:val="27"/>
          <w:szCs w:val="27"/>
        </w:rPr>
        <w:t xml:space="preserve">-канала </w:t>
      </w:r>
      <w:proofErr w:type="spellStart"/>
      <w:r w:rsidRPr="00002BBA">
        <w:rPr>
          <w:rFonts w:ascii="Arial" w:hAnsi="Arial" w:cs="Arial"/>
          <w:color w:val="000000"/>
          <w:sz w:val="27"/>
          <w:szCs w:val="27"/>
        </w:rPr>
        <w:t>NanoBioSmartLab</w:t>
      </w:r>
      <w:proofErr w:type="spellEnd"/>
      <w:r w:rsidRPr="00002BBA">
        <w:rPr>
          <w:rFonts w:ascii="Arial" w:hAnsi="Arial" w:cs="Arial"/>
          <w:color w:val="000000"/>
          <w:sz w:val="27"/>
          <w:szCs w:val="27"/>
        </w:rPr>
        <w:t xml:space="preserve"> и чата-сообщества </w:t>
      </w:r>
      <w:proofErr w:type="spellStart"/>
      <w:r w:rsidRPr="00002BBA">
        <w:rPr>
          <w:rFonts w:ascii="Arial" w:hAnsi="Arial" w:cs="Arial"/>
          <w:color w:val="000000"/>
          <w:sz w:val="27"/>
          <w:szCs w:val="27"/>
        </w:rPr>
        <w:t>Nano</w:t>
      </w:r>
      <w:proofErr w:type="spellEnd"/>
      <w:r w:rsidRPr="00002BBA">
        <w:rPr>
          <w:rFonts w:ascii="Arial" w:hAnsi="Arial" w:cs="Arial"/>
          <w:color w:val="000000"/>
          <w:sz w:val="27"/>
          <w:szCs w:val="27"/>
        </w:rPr>
        <w:t xml:space="preserve"> </w:t>
      </w:r>
      <w:proofErr w:type="spellStart"/>
      <w:r w:rsidRPr="00002BBA">
        <w:rPr>
          <w:rFonts w:ascii="Arial" w:hAnsi="Arial" w:cs="Arial"/>
          <w:color w:val="000000"/>
          <w:sz w:val="27"/>
          <w:szCs w:val="27"/>
        </w:rPr>
        <w:t>by</w:t>
      </w:r>
      <w:proofErr w:type="spellEnd"/>
      <w:r w:rsidRPr="00002BBA">
        <w:rPr>
          <w:rFonts w:ascii="Arial" w:hAnsi="Arial" w:cs="Arial"/>
          <w:color w:val="000000"/>
          <w:sz w:val="27"/>
          <w:szCs w:val="27"/>
        </w:rPr>
        <w:t xml:space="preserve"> </w:t>
      </w:r>
      <w:proofErr w:type="spellStart"/>
      <w:r w:rsidRPr="00002BBA">
        <w:rPr>
          <w:rFonts w:ascii="Arial" w:hAnsi="Arial" w:cs="Arial"/>
          <w:color w:val="000000"/>
          <w:sz w:val="27"/>
          <w:szCs w:val="27"/>
        </w:rPr>
        <w:t>Nano</w:t>
      </w:r>
      <w:proofErr w:type="spellEnd"/>
      <w:r w:rsidRPr="00002BBA">
        <w:rPr>
          <w:rFonts w:ascii="Arial" w:hAnsi="Arial" w:cs="Arial"/>
          <w:color w:val="000000"/>
          <w:sz w:val="27"/>
          <w:szCs w:val="27"/>
        </w:rPr>
        <w:t xml:space="preserve">, руководитель научной группы в ИБХФ им. Н.М. Эмануэля РАН, ментор в программе The Science </w:t>
      </w:r>
      <w:proofErr w:type="spellStart"/>
      <w:r w:rsidRPr="00002BBA">
        <w:rPr>
          <w:rFonts w:ascii="Arial" w:hAnsi="Arial" w:cs="Arial"/>
          <w:color w:val="000000"/>
          <w:sz w:val="27"/>
          <w:szCs w:val="27"/>
        </w:rPr>
        <w:t>Mentors</w:t>
      </w:r>
      <w:proofErr w:type="spellEnd"/>
      <w:r w:rsidRPr="00002BBA">
        <w:rPr>
          <w:rFonts w:ascii="Arial" w:hAnsi="Arial" w:cs="Arial"/>
          <w:color w:val="000000"/>
          <w:sz w:val="27"/>
          <w:szCs w:val="27"/>
        </w:rPr>
        <w:t>, эксперт Фонда поддержки молодых ученых им. Геннадия Комиссарова</w:t>
      </w:r>
    </w:p>
    <w:p w14:paraId="54D6F989" w14:textId="77777777" w:rsidR="00002BBA" w:rsidRDefault="00002BBA">
      <w:pPr>
        <w:pStyle w:val="afc"/>
        <w:numPr>
          <w:ilvl w:val="0"/>
          <w:numId w:val="25"/>
        </w:numPr>
        <w:spacing w:before="0" w:beforeAutospacing="0" w:after="0" w:afterAutospacing="0"/>
        <w:jc w:val="both"/>
        <w:rPr>
          <w:rFonts w:ascii="Arial" w:hAnsi="Arial" w:cs="Arial"/>
          <w:color w:val="000000"/>
          <w:sz w:val="27"/>
          <w:szCs w:val="27"/>
        </w:rPr>
      </w:pPr>
      <w:r w:rsidRPr="00002BBA">
        <w:rPr>
          <w:rFonts w:ascii="Arial" w:hAnsi="Arial" w:cs="Arial"/>
          <w:b/>
          <w:color w:val="000000"/>
          <w:sz w:val="27"/>
          <w:szCs w:val="27"/>
        </w:rPr>
        <w:t>Нина Тимофеева</w:t>
      </w:r>
      <w:r w:rsidRPr="00002BBA">
        <w:rPr>
          <w:rFonts w:ascii="Arial" w:hAnsi="Arial" w:cs="Arial"/>
          <w:color w:val="000000"/>
          <w:sz w:val="27"/>
          <w:szCs w:val="27"/>
        </w:rPr>
        <w:t xml:space="preserve"> - ведущий инженер лаборатории «Технологии полимерных нанокомпозитов», инженер-исследователь лаборатории Медицинских биотехнологий Северо-Восточного федерального университета им. М.К. Аммосова</w:t>
      </w:r>
    </w:p>
    <w:p w14:paraId="562FE54B" w14:textId="77777777" w:rsidR="00002BBA" w:rsidRDefault="00002BBA">
      <w:pPr>
        <w:pStyle w:val="afc"/>
        <w:numPr>
          <w:ilvl w:val="0"/>
          <w:numId w:val="25"/>
        </w:numPr>
        <w:spacing w:before="0" w:beforeAutospacing="0" w:after="0" w:afterAutospacing="0"/>
        <w:jc w:val="both"/>
        <w:rPr>
          <w:rFonts w:ascii="Arial" w:hAnsi="Arial" w:cs="Arial"/>
          <w:color w:val="000000"/>
          <w:sz w:val="27"/>
          <w:szCs w:val="27"/>
        </w:rPr>
      </w:pPr>
      <w:r w:rsidRPr="00002BBA">
        <w:rPr>
          <w:rFonts w:ascii="Arial" w:hAnsi="Arial" w:cs="Arial"/>
          <w:b/>
          <w:color w:val="000000"/>
          <w:sz w:val="27"/>
          <w:szCs w:val="27"/>
        </w:rPr>
        <w:t xml:space="preserve">Светлана </w:t>
      </w:r>
      <w:proofErr w:type="spellStart"/>
      <w:r w:rsidRPr="00002BBA">
        <w:rPr>
          <w:rFonts w:ascii="Arial" w:hAnsi="Arial" w:cs="Arial"/>
          <w:b/>
          <w:color w:val="000000"/>
          <w:sz w:val="27"/>
          <w:szCs w:val="27"/>
        </w:rPr>
        <w:t>Видакас</w:t>
      </w:r>
      <w:proofErr w:type="spellEnd"/>
      <w:r w:rsidRPr="00002BBA">
        <w:rPr>
          <w:rFonts w:ascii="Arial" w:hAnsi="Arial" w:cs="Arial"/>
          <w:color w:val="000000"/>
          <w:sz w:val="27"/>
          <w:szCs w:val="27"/>
        </w:rPr>
        <w:t xml:space="preserve"> - начальник отдела конкурсных событий в Москве, эксперт в области цифрового этикета и коммуникации в сети</w:t>
      </w:r>
    </w:p>
    <w:p w14:paraId="067C5700" w14:textId="77777777" w:rsidR="00002BBA" w:rsidRDefault="00002BBA">
      <w:pPr>
        <w:pStyle w:val="afc"/>
        <w:numPr>
          <w:ilvl w:val="0"/>
          <w:numId w:val="25"/>
        </w:numPr>
        <w:spacing w:before="0" w:beforeAutospacing="0" w:after="0" w:afterAutospacing="0"/>
        <w:jc w:val="both"/>
        <w:rPr>
          <w:rFonts w:ascii="Arial" w:hAnsi="Arial" w:cs="Arial"/>
          <w:color w:val="000000"/>
          <w:sz w:val="27"/>
          <w:szCs w:val="27"/>
        </w:rPr>
      </w:pPr>
      <w:r w:rsidRPr="00002BBA">
        <w:rPr>
          <w:rFonts w:ascii="Arial" w:hAnsi="Arial" w:cs="Arial"/>
          <w:b/>
          <w:color w:val="000000"/>
          <w:sz w:val="27"/>
          <w:szCs w:val="27"/>
        </w:rPr>
        <w:t>Татьяна Баранова</w:t>
      </w:r>
      <w:r w:rsidRPr="00002BBA">
        <w:rPr>
          <w:rFonts w:ascii="Arial" w:hAnsi="Arial" w:cs="Arial"/>
          <w:color w:val="000000"/>
          <w:sz w:val="27"/>
          <w:szCs w:val="27"/>
        </w:rPr>
        <w:t xml:space="preserve"> - эксперт по бизнес-этикету, деловой этике и коммуникации, бизнес-тренер</w:t>
      </w:r>
    </w:p>
    <w:p w14:paraId="6B224BED" w14:textId="77777777" w:rsidR="0028229D" w:rsidRPr="00002BBA" w:rsidRDefault="00AA0C04">
      <w:pPr>
        <w:spacing w:before="100" w:beforeAutospacing="1" w:after="100" w:afterAutospacing="1" w:line="240" w:lineRule="auto"/>
        <w:rPr>
          <w:rFonts w:ascii="Tahoma" w:eastAsia="Times New Roman" w:hAnsi="Tahoma" w:cs="Tahoma"/>
          <w:b/>
          <w:color w:val="000000"/>
          <w:sz w:val="18"/>
          <w:szCs w:val="18"/>
          <w:lang w:eastAsia="ru-RU"/>
        </w:rPr>
      </w:pPr>
      <w:r w:rsidRPr="00002BBA">
        <w:rPr>
          <w:rFonts w:ascii="Arial" w:eastAsia="Times New Roman" w:hAnsi="Arial" w:cs="Arial"/>
          <w:b/>
          <w:color w:val="000000"/>
          <w:sz w:val="27"/>
          <w:szCs w:val="27"/>
          <w:lang w:eastAsia="ru-RU"/>
        </w:rPr>
        <w:t>2.4. Попечительский совет (ПС)</w:t>
      </w:r>
    </w:p>
    <w:p w14:paraId="1DC7B464" w14:textId="77777777" w:rsidR="0028229D" w:rsidRDefault="00AA0C04">
      <w:pPr>
        <w:spacing w:before="100" w:beforeAutospacing="1" w:after="100" w:afterAutospacing="1" w:line="240" w:lineRule="auto"/>
        <w:jc w:val="both"/>
        <w:rPr>
          <w:rFonts w:ascii="Tahoma" w:eastAsia="Times New Roman" w:hAnsi="Tahoma" w:cs="Tahoma"/>
          <w:color w:val="000000"/>
          <w:sz w:val="18"/>
          <w:szCs w:val="18"/>
          <w:lang w:eastAsia="ru-RU"/>
        </w:rPr>
      </w:pPr>
      <w:r>
        <w:rPr>
          <w:rFonts w:ascii="Arial" w:eastAsia="Times New Roman" w:hAnsi="Arial" w:cs="Arial"/>
          <w:b/>
          <w:color w:val="000000"/>
          <w:sz w:val="27"/>
          <w:szCs w:val="27"/>
          <w:lang w:eastAsia="ru-RU"/>
        </w:rPr>
        <w:t>2.4.1.</w:t>
      </w:r>
      <w:r>
        <w:rPr>
          <w:rFonts w:ascii="Arial" w:eastAsia="Times New Roman" w:hAnsi="Arial" w:cs="Arial"/>
          <w:color w:val="000000"/>
          <w:sz w:val="27"/>
          <w:szCs w:val="27"/>
          <w:lang w:eastAsia="ru-RU"/>
        </w:rPr>
        <w:t xml:space="preserve"> Попечительский совет формируется Организатором Премии из наиболее авторитетных и известных представителей органов власти, бизнеса и медиасообщества, науки и технологиях, которые принимают активное участие в развитии сфер науки и технологий. К таковым могут относиться ректора высших учебных заведений, руководители крупных коммерческих и промышленных корпораций, руководители профильных некоммерческих организаций, а также представители органов исполнительной власти, депутаты Государственной Думы и Совета Федерации Федерального Собрания РФ.</w:t>
      </w:r>
    </w:p>
    <w:p w14:paraId="11602C62" w14:textId="77777777" w:rsidR="0028229D" w:rsidRDefault="00AA0C04">
      <w:pPr>
        <w:spacing w:before="100" w:beforeAutospacing="1" w:after="100" w:afterAutospacing="1" w:line="240" w:lineRule="auto"/>
        <w:rPr>
          <w:rFonts w:ascii="Tahoma" w:eastAsia="Times New Roman" w:hAnsi="Tahoma" w:cs="Tahoma"/>
          <w:color w:val="000000"/>
          <w:sz w:val="18"/>
          <w:szCs w:val="18"/>
          <w:lang w:eastAsia="ru-RU"/>
        </w:rPr>
      </w:pPr>
      <w:r>
        <w:rPr>
          <w:rFonts w:ascii="Arial" w:eastAsia="Times New Roman" w:hAnsi="Arial" w:cs="Arial"/>
          <w:b/>
          <w:color w:val="000000"/>
          <w:sz w:val="27"/>
          <w:szCs w:val="27"/>
          <w:lang w:eastAsia="ru-RU"/>
        </w:rPr>
        <w:t>2.4.2.</w:t>
      </w:r>
      <w:r>
        <w:rPr>
          <w:rFonts w:ascii="Arial" w:eastAsia="Times New Roman" w:hAnsi="Arial" w:cs="Arial"/>
          <w:color w:val="000000"/>
          <w:sz w:val="27"/>
          <w:szCs w:val="27"/>
          <w:lang w:eastAsia="ru-RU"/>
        </w:rPr>
        <w:t xml:space="preserve"> Основные задачи и полномочия Попечительского совета:</w:t>
      </w:r>
    </w:p>
    <w:p w14:paraId="31936D17" w14:textId="77777777" w:rsidR="0028229D" w:rsidRDefault="00AA0C04">
      <w:pPr>
        <w:numPr>
          <w:ilvl w:val="0"/>
          <w:numId w:val="6"/>
        </w:numPr>
        <w:spacing w:before="100" w:beforeAutospacing="1" w:after="100" w:afterAutospacing="1" w:line="240" w:lineRule="auto"/>
        <w:jc w:val="both"/>
        <w:rPr>
          <w:rFonts w:ascii="Times New Roman" w:eastAsia="Times New Roman" w:hAnsi="Times New Roman" w:cs="Times New Roman"/>
          <w:sz w:val="24"/>
          <w:szCs w:val="24"/>
          <w:lang w:eastAsia="ru-RU"/>
        </w:rPr>
      </w:pPr>
      <w:r>
        <w:rPr>
          <w:rFonts w:ascii="Arial" w:eastAsia="Times New Roman" w:hAnsi="Arial" w:cs="Arial"/>
          <w:sz w:val="27"/>
          <w:szCs w:val="27"/>
          <w:lang w:eastAsia="ru-RU"/>
        </w:rPr>
        <w:t>содействовать Организатору Премии в подготовке и проведении Премии;</w:t>
      </w:r>
    </w:p>
    <w:p w14:paraId="7FCCDBC0" w14:textId="77777777" w:rsidR="0028229D" w:rsidRDefault="00AA0C04">
      <w:pPr>
        <w:numPr>
          <w:ilvl w:val="0"/>
          <w:numId w:val="6"/>
        </w:numPr>
        <w:spacing w:before="100" w:beforeAutospacing="1" w:after="100" w:afterAutospacing="1" w:line="240" w:lineRule="auto"/>
        <w:jc w:val="both"/>
        <w:rPr>
          <w:rFonts w:ascii="Times New Roman" w:eastAsia="Times New Roman" w:hAnsi="Times New Roman" w:cs="Times New Roman"/>
          <w:sz w:val="24"/>
          <w:szCs w:val="24"/>
          <w:lang w:eastAsia="ru-RU"/>
        </w:rPr>
      </w:pPr>
      <w:r>
        <w:rPr>
          <w:rFonts w:ascii="Arial" w:eastAsia="Times New Roman" w:hAnsi="Arial" w:cs="Arial"/>
          <w:sz w:val="27"/>
          <w:szCs w:val="27"/>
          <w:lang w:eastAsia="ru-RU"/>
        </w:rPr>
        <w:lastRenderedPageBreak/>
        <w:t>содействовать повышению популярности, в том числе, в СМИ и авторитету Премии в профессиональном сообществе;</w:t>
      </w:r>
    </w:p>
    <w:p w14:paraId="71175121" w14:textId="77777777" w:rsidR="0028229D" w:rsidRDefault="00AA0C04">
      <w:pPr>
        <w:numPr>
          <w:ilvl w:val="0"/>
          <w:numId w:val="6"/>
        </w:numPr>
        <w:spacing w:before="100" w:beforeAutospacing="1" w:after="100" w:afterAutospacing="1" w:line="240" w:lineRule="auto"/>
        <w:jc w:val="both"/>
        <w:rPr>
          <w:rFonts w:ascii="Times New Roman" w:eastAsia="Times New Roman" w:hAnsi="Times New Roman" w:cs="Times New Roman"/>
          <w:sz w:val="24"/>
          <w:szCs w:val="24"/>
          <w:lang w:eastAsia="ru-RU"/>
        </w:rPr>
      </w:pPr>
      <w:r>
        <w:rPr>
          <w:rFonts w:ascii="Arial" w:eastAsia="Times New Roman" w:hAnsi="Arial" w:cs="Arial"/>
          <w:sz w:val="27"/>
          <w:szCs w:val="27"/>
          <w:lang w:eastAsia="ru-RU"/>
        </w:rPr>
        <w:t>вносить предложения учредителю Премии по изменению настоящего Положения;</w:t>
      </w:r>
    </w:p>
    <w:p w14:paraId="26904CE9" w14:textId="77777777" w:rsidR="0028229D" w:rsidRDefault="00AA0C04">
      <w:pPr>
        <w:numPr>
          <w:ilvl w:val="0"/>
          <w:numId w:val="6"/>
        </w:numPr>
        <w:spacing w:before="100" w:beforeAutospacing="1" w:after="100" w:afterAutospacing="1" w:line="240" w:lineRule="auto"/>
        <w:jc w:val="both"/>
        <w:rPr>
          <w:rFonts w:ascii="Times New Roman" w:eastAsia="Times New Roman" w:hAnsi="Times New Roman" w:cs="Times New Roman"/>
          <w:sz w:val="24"/>
          <w:szCs w:val="24"/>
          <w:lang w:eastAsia="ru-RU"/>
        </w:rPr>
      </w:pPr>
      <w:r>
        <w:rPr>
          <w:rFonts w:ascii="Arial" w:eastAsia="Times New Roman" w:hAnsi="Arial" w:cs="Arial"/>
          <w:sz w:val="27"/>
          <w:szCs w:val="27"/>
          <w:lang w:eastAsia="ru-RU"/>
        </w:rPr>
        <w:t>контролировать соблюдение настоящего Положения на каждом этапе проведения Премии;</w:t>
      </w:r>
    </w:p>
    <w:p w14:paraId="08E34C1B" w14:textId="77777777" w:rsidR="0028229D" w:rsidRDefault="00AA0C04">
      <w:pPr>
        <w:numPr>
          <w:ilvl w:val="0"/>
          <w:numId w:val="6"/>
        </w:numPr>
        <w:spacing w:before="100" w:beforeAutospacing="1" w:after="100" w:afterAutospacing="1" w:line="240" w:lineRule="auto"/>
        <w:jc w:val="both"/>
        <w:rPr>
          <w:rFonts w:ascii="Times New Roman" w:eastAsia="Times New Roman" w:hAnsi="Times New Roman" w:cs="Times New Roman"/>
          <w:sz w:val="24"/>
          <w:szCs w:val="24"/>
          <w:lang w:eastAsia="ru-RU"/>
        </w:rPr>
      </w:pPr>
      <w:r>
        <w:rPr>
          <w:rFonts w:ascii="Arial" w:eastAsia="Times New Roman" w:hAnsi="Arial" w:cs="Arial"/>
          <w:sz w:val="27"/>
          <w:szCs w:val="27"/>
          <w:lang w:eastAsia="ru-RU"/>
        </w:rPr>
        <w:t>вносить предложения и рекомендации по организации и проведению Премии;</w:t>
      </w:r>
    </w:p>
    <w:p w14:paraId="12EB69E6" w14:textId="77777777" w:rsidR="0028229D" w:rsidRDefault="00AA0C04">
      <w:pPr>
        <w:numPr>
          <w:ilvl w:val="0"/>
          <w:numId w:val="6"/>
        </w:numPr>
        <w:spacing w:before="100" w:beforeAutospacing="1" w:after="100" w:afterAutospacing="1" w:line="240" w:lineRule="auto"/>
        <w:jc w:val="both"/>
        <w:rPr>
          <w:rFonts w:ascii="Times New Roman" w:eastAsia="Times New Roman" w:hAnsi="Times New Roman" w:cs="Times New Roman"/>
          <w:sz w:val="24"/>
          <w:szCs w:val="24"/>
          <w:lang w:eastAsia="ru-RU"/>
        </w:rPr>
      </w:pPr>
      <w:r>
        <w:rPr>
          <w:rFonts w:ascii="Arial" w:eastAsia="Times New Roman" w:hAnsi="Arial" w:cs="Arial"/>
          <w:sz w:val="27"/>
          <w:szCs w:val="27"/>
          <w:lang w:eastAsia="ru-RU"/>
        </w:rPr>
        <w:t>утверждать форму бюллетеня голосования;</w:t>
      </w:r>
    </w:p>
    <w:p w14:paraId="6C4A57F8" w14:textId="77777777" w:rsidR="0028229D" w:rsidRDefault="00AA0C04">
      <w:pPr>
        <w:numPr>
          <w:ilvl w:val="0"/>
          <w:numId w:val="6"/>
        </w:numPr>
        <w:spacing w:before="100" w:beforeAutospacing="1" w:after="100" w:afterAutospacing="1" w:line="240" w:lineRule="auto"/>
        <w:jc w:val="both"/>
        <w:rPr>
          <w:rFonts w:ascii="Times New Roman" w:eastAsia="Times New Roman" w:hAnsi="Times New Roman" w:cs="Times New Roman"/>
          <w:sz w:val="24"/>
          <w:szCs w:val="24"/>
          <w:lang w:eastAsia="ru-RU"/>
        </w:rPr>
      </w:pPr>
      <w:r>
        <w:rPr>
          <w:rFonts w:ascii="Arial" w:eastAsia="Times New Roman" w:hAnsi="Arial" w:cs="Arial"/>
          <w:sz w:val="27"/>
          <w:szCs w:val="27"/>
          <w:lang w:eastAsia="ru-RU"/>
        </w:rPr>
        <w:t>утверждать состав лауреатов Премии по результатам голосования Экспертного совета Премии;</w:t>
      </w:r>
    </w:p>
    <w:p w14:paraId="7B1DC6DE" w14:textId="77777777" w:rsidR="0028229D" w:rsidRDefault="00AA0C04">
      <w:pPr>
        <w:numPr>
          <w:ilvl w:val="0"/>
          <w:numId w:val="6"/>
        </w:numPr>
        <w:spacing w:before="100" w:beforeAutospacing="1" w:after="100" w:afterAutospacing="1" w:line="240" w:lineRule="auto"/>
        <w:jc w:val="both"/>
        <w:rPr>
          <w:rFonts w:ascii="Times New Roman" w:eastAsia="Times New Roman" w:hAnsi="Times New Roman" w:cs="Times New Roman"/>
          <w:sz w:val="24"/>
          <w:szCs w:val="24"/>
          <w:lang w:eastAsia="ru-RU"/>
        </w:rPr>
      </w:pPr>
      <w:r>
        <w:rPr>
          <w:rFonts w:ascii="Arial" w:eastAsia="Times New Roman" w:hAnsi="Arial" w:cs="Arial"/>
          <w:sz w:val="27"/>
          <w:szCs w:val="27"/>
          <w:lang w:eastAsia="ru-RU"/>
        </w:rPr>
        <w:t>утверждать номинации Премии;</w:t>
      </w:r>
    </w:p>
    <w:p w14:paraId="40632391" w14:textId="77777777" w:rsidR="0028229D" w:rsidRDefault="00AA0C04">
      <w:pPr>
        <w:numPr>
          <w:ilvl w:val="0"/>
          <w:numId w:val="6"/>
        </w:numPr>
        <w:spacing w:before="100" w:beforeAutospacing="1" w:after="100" w:afterAutospacing="1" w:line="240" w:lineRule="auto"/>
        <w:jc w:val="both"/>
        <w:rPr>
          <w:rFonts w:ascii="Arial" w:eastAsia="Times New Roman" w:hAnsi="Arial" w:cs="Arial"/>
          <w:sz w:val="27"/>
          <w:szCs w:val="27"/>
          <w:lang w:eastAsia="ru-RU"/>
        </w:rPr>
      </w:pPr>
      <w:r>
        <w:rPr>
          <w:rFonts w:ascii="Arial" w:eastAsia="Times New Roman" w:hAnsi="Arial" w:cs="Arial"/>
          <w:sz w:val="27"/>
          <w:szCs w:val="27"/>
          <w:lang w:eastAsia="ru-RU"/>
        </w:rPr>
        <w:t>принимать участие и в церемонии награждения на ежегодном форуме «Женщины в науке и технологиях»</w:t>
      </w:r>
    </w:p>
    <w:p w14:paraId="36584153" w14:textId="77777777" w:rsidR="0028229D" w:rsidRDefault="00AA0C04">
      <w:pPr>
        <w:spacing w:before="100" w:beforeAutospacing="1" w:after="100" w:afterAutospacing="1" w:line="240" w:lineRule="auto"/>
        <w:rPr>
          <w:rFonts w:ascii="Tahoma" w:eastAsia="Times New Roman" w:hAnsi="Tahoma" w:cs="Tahoma"/>
          <w:color w:val="000000"/>
          <w:sz w:val="18"/>
          <w:szCs w:val="18"/>
          <w:lang w:eastAsia="ru-RU"/>
        </w:rPr>
      </w:pPr>
      <w:r>
        <w:rPr>
          <w:rFonts w:ascii="Arial" w:eastAsia="Times New Roman" w:hAnsi="Arial" w:cs="Arial"/>
          <w:b/>
          <w:color w:val="000000"/>
          <w:sz w:val="27"/>
          <w:szCs w:val="27"/>
          <w:lang w:eastAsia="ru-RU"/>
        </w:rPr>
        <w:t>2.4.4.</w:t>
      </w:r>
      <w:r>
        <w:rPr>
          <w:rFonts w:ascii="Arial" w:eastAsia="Times New Roman" w:hAnsi="Arial" w:cs="Arial"/>
          <w:color w:val="000000"/>
          <w:sz w:val="27"/>
          <w:szCs w:val="27"/>
          <w:lang w:eastAsia="ru-RU"/>
        </w:rPr>
        <w:t xml:space="preserve"> Члены Попечительского совета Премии имеют право:</w:t>
      </w:r>
    </w:p>
    <w:p w14:paraId="72CEEA36" w14:textId="77777777" w:rsidR="0028229D" w:rsidRDefault="00AA0C04">
      <w:pPr>
        <w:numPr>
          <w:ilvl w:val="0"/>
          <w:numId w:val="8"/>
        </w:numPr>
        <w:spacing w:before="100" w:beforeAutospacing="1" w:after="100" w:afterAutospacing="1" w:line="240" w:lineRule="auto"/>
        <w:rPr>
          <w:rFonts w:ascii="Times New Roman" w:eastAsia="Times New Roman" w:hAnsi="Times New Roman" w:cs="Times New Roman"/>
          <w:sz w:val="24"/>
          <w:szCs w:val="24"/>
          <w:lang w:eastAsia="ru-RU"/>
        </w:rPr>
      </w:pPr>
      <w:r>
        <w:rPr>
          <w:rFonts w:ascii="Arial" w:eastAsia="Times New Roman" w:hAnsi="Arial" w:cs="Arial"/>
          <w:sz w:val="27"/>
          <w:szCs w:val="27"/>
          <w:lang w:eastAsia="ru-RU"/>
        </w:rPr>
        <w:t>участвовать в общем заседании Попечительского и Экспертного совета Премии по избранию лауреатов;</w:t>
      </w:r>
    </w:p>
    <w:p w14:paraId="06FC0A63" w14:textId="77777777" w:rsidR="0028229D" w:rsidRDefault="00AA0C04">
      <w:pPr>
        <w:numPr>
          <w:ilvl w:val="0"/>
          <w:numId w:val="8"/>
        </w:numPr>
        <w:spacing w:before="100" w:beforeAutospacing="1" w:after="100" w:afterAutospacing="1" w:line="240" w:lineRule="auto"/>
        <w:rPr>
          <w:rFonts w:ascii="Times New Roman" w:eastAsia="Times New Roman" w:hAnsi="Times New Roman" w:cs="Times New Roman"/>
          <w:sz w:val="24"/>
          <w:szCs w:val="24"/>
          <w:lang w:eastAsia="ru-RU"/>
        </w:rPr>
      </w:pPr>
      <w:r>
        <w:rPr>
          <w:rFonts w:ascii="Arial" w:eastAsia="Times New Roman" w:hAnsi="Arial" w:cs="Arial"/>
          <w:sz w:val="27"/>
          <w:szCs w:val="27"/>
          <w:lang w:eastAsia="ru-RU"/>
        </w:rPr>
        <w:t>участвовать в церемонии награждения;</w:t>
      </w:r>
    </w:p>
    <w:p w14:paraId="0E2739AE" w14:textId="77777777" w:rsidR="0028229D" w:rsidRDefault="00AA0C04">
      <w:pPr>
        <w:numPr>
          <w:ilvl w:val="0"/>
          <w:numId w:val="8"/>
        </w:numPr>
        <w:spacing w:before="100" w:beforeAutospacing="1" w:after="100" w:afterAutospacing="1" w:line="240" w:lineRule="auto"/>
        <w:rPr>
          <w:rFonts w:ascii="Times New Roman" w:eastAsia="Times New Roman" w:hAnsi="Times New Roman" w:cs="Times New Roman"/>
          <w:sz w:val="24"/>
          <w:szCs w:val="24"/>
          <w:lang w:eastAsia="ru-RU"/>
        </w:rPr>
      </w:pPr>
      <w:r>
        <w:rPr>
          <w:rFonts w:ascii="Arial" w:eastAsia="Times New Roman" w:hAnsi="Arial" w:cs="Arial"/>
          <w:sz w:val="27"/>
          <w:szCs w:val="27"/>
          <w:lang w:eastAsia="ru-RU"/>
        </w:rPr>
        <w:t>участвовать во всех мероприятиях, проводимых в рамках Премии;</w:t>
      </w:r>
    </w:p>
    <w:p w14:paraId="11DC8727" w14:textId="77777777" w:rsidR="0028229D" w:rsidRDefault="00AA0C04">
      <w:pPr>
        <w:numPr>
          <w:ilvl w:val="0"/>
          <w:numId w:val="8"/>
        </w:numPr>
        <w:spacing w:before="100" w:beforeAutospacing="1" w:after="100" w:afterAutospacing="1" w:line="240" w:lineRule="auto"/>
        <w:rPr>
          <w:rFonts w:ascii="Times New Roman" w:eastAsia="Times New Roman" w:hAnsi="Times New Roman" w:cs="Times New Roman"/>
          <w:sz w:val="24"/>
          <w:szCs w:val="24"/>
          <w:lang w:eastAsia="ru-RU"/>
        </w:rPr>
      </w:pPr>
      <w:r>
        <w:rPr>
          <w:rFonts w:ascii="Arial" w:eastAsia="Times New Roman" w:hAnsi="Arial" w:cs="Arial"/>
          <w:sz w:val="27"/>
          <w:szCs w:val="27"/>
          <w:lang w:eastAsia="ru-RU"/>
        </w:rPr>
        <w:t>привлекать партнеров и спонсоров Премии.</w:t>
      </w:r>
    </w:p>
    <w:p w14:paraId="5439ACD2" w14:textId="77777777" w:rsidR="0028229D" w:rsidRDefault="00AA0C04">
      <w:pPr>
        <w:spacing w:before="100" w:beforeAutospacing="1" w:after="100" w:afterAutospacing="1" w:line="240" w:lineRule="auto"/>
        <w:rPr>
          <w:rFonts w:ascii="Tahoma" w:eastAsia="Times New Roman" w:hAnsi="Tahoma" w:cs="Tahoma"/>
          <w:color w:val="000000"/>
          <w:sz w:val="18"/>
          <w:szCs w:val="18"/>
          <w:lang w:eastAsia="ru-RU"/>
        </w:rPr>
      </w:pPr>
      <w:r>
        <w:rPr>
          <w:rFonts w:ascii="Arial" w:eastAsia="Times New Roman" w:hAnsi="Arial" w:cs="Arial"/>
          <w:b/>
          <w:color w:val="000000"/>
          <w:sz w:val="27"/>
          <w:szCs w:val="27"/>
          <w:lang w:eastAsia="ru-RU"/>
        </w:rPr>
        <w:t>2.4.5.</w:t>
      </w:r>
      <w:r>
        <w:rPr>
          <w:rFonts w:ascii="Arial" w:eastAsia="Times New Roman" w:hAnsi="Arial" w:cs="Arial"/>
          <w:color w:val="000000"/>
          <w:sz w:val="27"/>
          <w:szCs w:val="27"/>
          <w:lang w:eastAsia="ru-RU"/>
        </w:rPr>
        <w:t xml:space="preserve"> Информация о членах Попечительского совета (руководимых ими учреждениях, организациях, компаниях) размещается при необходимости упоминания и материалах Премии.</w:t>
      </w:r>
    </w:p>
    <w:p w14:paraId="43A7E355" w14:textId="77777777" w:rsidR="0028229D" w:rsidRDefault="00AA0C04">
      <w:pPr>
        <w:spacing w:before="100" w:beforeAutospacing="1" w:after="100" w:afterAutospacing="1" w:line="240" w:lineRule="auto"/>
        <w:rPr>
          <w:rFonts w:ascii="Tahoma" w:eastAsia="Times New Roman" w:hAnsi="Tahoma" w:cs="Tahoma"/>
          <w:color w:val="000000"/>
          <w:sz w:val="18"/>
          <w:szCs w:val="18"/>
          <w:lang w:eastAsia="ru-RU"/>
        </w:rPr>
      </w:pPr>
      <w:r>
        <w:rPr>
          <w:rFonts w:ascii="Arial" w:eastAsia="Times New Roman" w:hAnsi="Arial" w:cs="Arial"/>
          <w:b/>
          <w:color w:val="000000"/>
          <w:sz w:val="27"/>
          <w:szCs w:val="27"/>
          <w:lang w:eastAsia="ru-RU"/>
        </w:rPr>
        <w:t>2.4.7.</w:t>
      </w:r>
      <w:r>
        <w:rPr>
          <w:rFonts w:ascii="Arial" w:eastAsia="Times New Roman" w:hAnsi="Arial" w:cs="Arial"/>
          <w:color w:val="000000"/>
          <w:sz w:val="27"/>
          <w:szCs w:val="27"/>
          <w:lang w:eastAsia="ru-RU"/>
        </w:rPr>
        <w:t xml:space="preserve"> Члену ПС Премии на особом мероприятии вручается сертификат (свидетельство).</w:t>
      </w:r>
    </w:p>
    <w:p w14:paraId="1AC91510" w14:textId="77777777" w:rsidR="0028229D" w:rsidRDefault="00AA0C04">
      <w:pPr>
        <w:spacing w:before="100" w:beforeAutospacing="1" w:after="100" w:afterAutospacing="1" w:line="240" w:lineRule="auto"/>
        <w:rPr>
          <w:rFonts w:ascii="Arial" w:eastAsia="Times New Roman" w:hAnsi="Arial" w:cs="Arial"/>
          <w:color w:val="000000"/>
          <w:sz w:val="27"/>
          <w:szCs w:val="27"/>
          <w:lang w:eastAsia="ru-RU"/>
        </w:rPr>
      </w:pPr>
      <w:r>
        <w:rPr>
          <w:rFonts w:ascii="Arial" w:eastAsia="Times New Roman" w:hAnsi="Arial" w:cs="Arial"/>
          <w:b/>
          <w:color w:val="000000"/>
          <w:sz w:val="27"/>
          <w:szCs w:val="27"/>
          <w:lang w:eastAsia="ru-RU"/>
        </w:rPr>
        <w:t>2.4.8.</w:t>
      </w:r>
      <w:r>
        <w:rPr>
          <w:rFonts w:ascii="Arial" w:eastAsia="Times New Roman" w:hAnsi="Arial" w:cs="Arial"/>
          <w:color w:val="000000"/>
          <w:sz w:val="27"/>
          <w:szCs w:val="27"/>
          <w:lang w:eastAsia="ru-RU"/>
        </w:rPr>
        <w:t xml:space="preserve"> Председатель Попечительского совета Премии избирается на заседании ПС Премии сроком на 1 год. </w:t>
      </w:r>
    </w:p>
    <w:p w14:paraId="2F39D0D8" w14:textId="77777777" w:rsidR="0028229D" w:rsidRDefault="00AA0C04">
      <w:pPr>
        <w:spacing w:before="100" w:beforeAutospacing="1" w:after="100" w:afterAutospacing="1" w:line="240" w:lineRule="auto"/>
        <w:rPr>
          <w:rFonts w:ascii="Arial" w:eastAsia="Times New Roman" w:hAnsi="Arial" w:cs="Arial"/>
          <w:b/>
          <w:color w:val="000000"/>
          <w:sz w:val="27"/>
          <w:szCs w:val="27"/>
          <w:lang w:eastAsia="ru-RU"/>
        </w:rPr>
      </w:pPr>
      <w:r>
        <w:rPr>
          <w:rFonts w:ascii="Arial" w:eastAsia="Times New Roman" w:hAnsi="Arial" w:cs="Arial"/>
          <w:b/>
          <w:color w:val="000000"/>
          <w:sz w:val="27"/>
          <w:szCs w:val="27"/>
          <w:lang w:eastAsia="ru-RU"/>
        </w:rPr>
        <w:t>Попечители Премии:</w:t>
      </w:r>
    </w:p>
    <w:p w14:paraId="580DB3A0" w14:textId="77777777" w:rsidR="0028229D" w:rsidRDefault="00AA0C04" w:rsidP="004B3FBF">
      <w:pPr>
        <w:spacing w:before="100" w:beforeAutospacing="1" w:after="100" w:afterAutospacing="1" w:line="240" w:lineRule="auto"/>
        <w:jc w:val="both"/>
        <w:rPr>
          <w:rFonts w:ascii="Arial" w:hAnsi="Arial" w:cs="Arial"/>
          <w:color w:val="000000"/>
          <w:sz w:val="27"/>
          <w:szCs w:val="27"/>
        </w:rPr>
      </w:pPr>
      <w:r>
        <w:rPr>
          <w:rFonts w:ascii="Arial" w:hAnsi="Arial" w:cs="Arial"/>
          <w:color w:val="000000"/>
          <w:sz w:val="27"/>
          <w:szCs w:val="27"/>
        </w:rPr>
        <w:t xml:space="preserve">● </w:t>
      </w:r>
      <w:r>
        <w:rPr>
          <w:rFonts w:ascii="Arial" w:hAnsi="Arial" w:cs="Arial"/>
          <w:b/>
          <w:color w:val="000000"/>
          <w:sz w:val="27"/>
          <w:szCs w:val="27"/>
        </w:rPr>
        <w:t>Оксана Волошина</w:t>
      </w:r>
      <w:r>
        <w:rPr>
          <w:rFonts w:ascii="Arial" w:hAnsi="Arial" w:cs="Arial"/>
          <w:color w:val="000000"/>
          <w:sz w:val="27"/>
          <w:szCs w:val="27"/>
        </w:rPr>
        <w:t xml:space="preserve"> – </w:t>
      </w:r>
      <w:r w:rsidR="004B3FBF">
        <w:rPr>
          <w:rFonts w:ascii="Arial" w:hAnsi="Arial" w:cs="Arial"/>
          <w:color w:val="000000"/>
          <w:sz w:val="27"/>
          <w:szCs w:val="27"/>
        </w:rPr>
        <w:t>г</w:t>
      </w:r>
      <w:r w:rsidR="004B3FBF" w:rsidRPr="004B3FBF">
        <w:rPr>
          <w:rFonts w:ascii="Arial" w:hAnsi="Arial" w:cs="Arial"/>
          <w:color w:val="000000"/>
          <w:sz w:val="27"/>
          <w:szCs w:val="27"/>
        </w:rPr>
        <w:t>енеральный директор «Экспертной палаты РФ»</w:t>
      </w:r>
      <w:r w:rsidR="004B3FBF">
        <w:rPr>
          <w:rFonts w:ascii="Arial" w:hAnsi="Arial" w:cs="Arial"/>
          <w:color w:val="000000"/>
          <w:sz w:val="27"/>
          <w:szCs w:val="27"/>
        </w:rPr>
        <w:t xml:space="preserve">, </w:t>
      </w:r>
      <w:r w:rsidR="004B3FBF" w:rsidRPr="004B3FBF">
        <w:rPr>
          <w:rFonts w:ascii="Arial" w:hAnsi="Arial" w:cs="Arial"/>
          <w:color w:val="000000"/>
          <w:sz w:val="27"/>
          <w:szCs w:val="27"/>
        </w:rPr>
        <w:t>Федеральный эксперт комиссии «Живи и работай в России» проекта «Выбирай свое» от ЕР</w:t>
      </w:r>
      <w:r w:rsidR="004B3FBF">
        <w:rPr>
          <w:rFonts w:ascii="Arial" w:hAnsi="Arial" w:cs="Arial"/>
          <w:color w:val="000000"/>
          <w:sz w:val="27"/>
          <w:szCs w:val="27"/>
        </w:rPr>
        <w:t>, з</w:t>
      </w:r>
      <w:r w:rsidR="004B3FBF" w:rsidRPr="004B3FBF">
        <w:rPr>
          <w:rFonts w:ascii="Arial" w:hAnsi="Arial" w:cs="Arial"/>
          <w:color w:val="000000"/>
          <w:sz w:val="27"/>
          <w:szCs w:val="27"/>
        </w:rPr>
        <w:t>ам</w:t>
      </w:r>
      <w:r w:rsidR="004B3FBF">
        <w:rPr>
          <w:rFonts w:ascii="Arial" w:hAnsi="Arial" w:cs="Arial"/>
          <w:color w:val="000000"/>
          <w:sz w:val="27"/>
          <w:szCs w:val="27"/>
        </w:rPr>
        <w:t>.</w:t>
      </w:r>
      <w:r w:rsidR="004B3FBF" w:rsidRPr="004B3FBF">
        <w:rPr>
          <w:rFonts w:ascii="Arial" w:hAnsi="Arial" w:cs="Arial"/>
          <w:color w:val="000000"/>
          <w:sz w:val="27"/>
          <w:szCs w:val="27"/>
        </w:rPr>
        <w:t xml:space="preserve"> </w:t>
      </w:r>
      <w:r w:rsidR="004B3FBF">
        <w:rPr>
          <w:rFonts w:ascii="Arial" w:hAnsi="Arial" w:cs="Arial"/>
          <w:color w:val="000000"/>
          <w:sz w:val="27"/>
          <w:szCs w:val="27"/>
        </w:rPr>
        <w:t>г</w:t>
      </w:r>
      <w:r w:rsidR="004B3FBF" w:rsidRPr="004B3FBF">
        <w:rPr>
          <w:rFonts w:ascii="Arial" w:hAnsi="Arial" w:cs="Arial"/>
          <w:color w:val="000000"/>
          <w:sz w:val="27"/>
          <w:szCs w:val="27"/>
        </w:rPr>
        <w:t>л</w:t>
      </w:r>
      <w:r w:rsidR="004B3FBF">
        <w:rPr>
          <w:rFonts w:ascii="Arial" w:hAnsi="Arial" w:cs="Arial"/>
          <w:color w:val="000000"/>
          <w:sz w:val="27"/>
          <w:szCs w:val="27"/>
        </w:rPr>
        <w:t xml:space="preserve">авного </w:t>
      </w:r>
      <w:r w:rsidR="004B3FBF" w:rsidRPr="004B3FBF">
        <w:rPr>
          <w:rFonts w:ascii="Arial" w:hAnsi="Arial" w:cs="Arial"/>
          <w:color w:val="000000"/>
          <w:sz w:val="27"/>
          <w:szCs w:val="27"/>
        </w:rPr>
        <w:t>редактора информационно-политического журнал «Персона страны»</w:t>
      </w:r>
      <w:r w:rsidR="004B3FBF">
        <w:rPr>
          <w:rFonts w:ascii="Arial" w:hAnsi="Arial" w:cs="Arial"/>
          <w:color w:val="000000"/>
          <w:sz w:val="27"/>
          <w:szCs w:val="27"/>
        </w:rPr>
        <w:t>, в</w:t>
      </w:r>
      <w:r w:rsidR="004B3FBF" w:rsidRPr="004B3FBF">
        <w:rPr>
          <w:rFonts w:ascii="Arial" w:hAnsi="Arial" w:cs="Arial"/>
          <w:color w:val="000000"/>
          <w:sz w:val="27"/>
          <w:szCs w:val="27"/>
        </w:rPr>
        <w:t>ице-президент фонда «Наследие нации»</w:t>
      </w:r>
    </w:p>
    <w:p w14:paraId="20B0F411" w14:textId="77777777" w:rsidR="0028229D" w:rsidRDefault="00AA0C04">
      <w:pPr>
        <w:spacing w:before="100" w:beforeAutospacing="1" w:after="100" w:afterAutospacing="1" w:line="240" w:lineRule="auto"/>
        <w:jc w:val="both"/>
        <w:rPr>
          <w:rFonts w:ascii="Arial" w:eastAsia="Times New Roman" w:hAnsi="Arial" w:cs="Arial"/>
          <w:b/>
          <w:color w:val="000000"/>
          <w:sz w:val="27"/>
          <w:szCs w:val="27"/>
          <w:lang w:eastAsia="ru-RU"/>
        </w:rPr>
      </w:pPr>
      <w:r>
        <w:rPr>
          <w:rFonts w:ascii="Arial" w:hAnsi="Arial" w:cs="Arial"/>
          <w:color w:val="000000"/>
          <w:sz w:val="27"/>
          <w:szCs w:val="27"/>
        </w:rPr>
        <w:t xml:space="preserve">● </w:t>
      </w:r>
      <w:r>
        <w:rPr>
          <w:rFonts w:ascii="Arial" w:hAnsi="Arial" w:cs="Arial"/>
          <w:b/>
          <w:color w:val="000000"/>
          <w:sz w:val="27"/>
          <w:szCs w:val="27"/>
        </w:rPr>
        <w:t>Марина Минина</w:t>
      </w:r>
      <w:r>
        <w:rPr>
          <w:rFonts w:ascii="Arial" w:hAnsi="Arial" w:cs="Arial"/>
          <w:color w:val="000000"/>
          <w:sz w:val="27"/>
          <w:szCs w:val="27"/>
        </w:rPr>
        <w:t xml:space="preserve"> – вице-президент Арктической общественной академии наук, доцент Северо-Западного института управления Российской Академии народного хозяйства и государственной службы при президенте РФ, кандидат технических наук, член-корреспондент Российской академии естественных наук (онлайн)</w:t>
      </w:r>
    </w:p>
    <w:p w14:paraId="3F8FFC14" w14:textId="77777777" w:rsidR="0028229D" w:rsidRDefault="00AA0C04">
      <w:pPr>
        <w:pStyle w:val="afc"/>
        <w:spacing w:before="0" w:beforeAutospacing="0" w:after="0" w:afterAutospacing="0"/>
        <w:jc w:val="both"/>
        <w:rPr>
          <w:rFonts w:ascii="Arial" w:hAnsi="Arial" w:cs="Arial"/>
          <w:color w:val="000000"/>
          <w:sz w:val="27"/>
          <w:szCs w:val="27"/>
        </w:rPr>
      </w:pPr>
      <w:r>
        <w:rPr>
          <w:rFonts w:ascii="Arial" w:hAnsi="Arial" w:cs="Arial"/>
          <w:color w:val="000000"/>
          <w:sz w:val="27"/>
          <w:szCs w:val="27"/>
        </w:rPr>
        <w:lastRenderedPageBreak/>
        <w:t xml:space="preserve">● </w:t>
      </w:r>
      <w:r>
        <w:rPr>
          <w:rFonts w:ascii="Arial" w:hAnsi="Arial" w:cs="Arial"/>
          <w:b/>
          <w:color w:val="000000"/>
          <w:sz w:val="27"/>
          <w:szCs w:val="27"/>
        </w:rPr>
        <w:t>Евгения Шамис</w:t>
      </w:r>
      <w:r>
        <w:rPr>
          <w:rFonts w:ascii="Arial" w:hAnsi="Arial" w:cs="Arial"/>
          <w:color w:val="000000"/>
          <w:sz w:val="27"/>
          <w:szCs w:val="27"/>
        </w:rPr>
        <w:t xml:space="preserve"> – основатель исследовательского центра </w:t>
      </w:r>
      <w:proofErr w:type="spellStart"/>
      <w:r>
        <w:rPr>
          <w:rFonts w:ascii="Arial" w:hAnsi="Arial" w:cs="Arial"/>
          <w:color w:val="000000"/>
          <w:sz w:val="27"/>
          <w:szCs w:val="27"/>
        </w:rPr>
        <w:t>RuGenerations</w:t>
      </w:r>
      <w:proofErr w:type="spellEnd"/>
      <w:r>
        <w:rPr>
          <w:rFonts w:ascii="Arial" w:hAnsi="Arial" w:cs="Arial"/>
          <w:color w:val="000000"/>
          <w:sz w:val="27"/>
          <w:szCs w:val="27"/>
        </w:rPr>
        <w:t xml:space="preserve"> (Взаимодействие поколений, входит в ТОП-5 мира), автор 6 книг – в т.ч. трилогии про поколения, основатель серии бизнесов (консалтинг и обучение, исследования, производство), </w:t>
      </w:r>
      <w:proofErr w:type="spellStart"/>
      <w:r>
        <w:rPr>
          <w:rFonts w:ascii="Arial" w:hAnsi="Arial" w:cs="Arial"/>
          <w:color w:val="000000"/>
          <w:sz w:val="27"/>
          <w:szCs w:val="27"/>
        </w:rPr>
        <w:t>Ph.D</w:t>
      </w:r>
      <w:proofErr w:type="spellEnd"/>
      <w:r>
        <w:rPr>
          <w:rFonts w:ascii="Arial" w:hAnsi="Arial" w:cs="Arial"/>
          <w:color w:val="000000"/>
          <w:sz w:val="27"/>
          <w:szCs w:val="27"/>
        </w:rPr>
        <w:t>. по психолингвистике</w:t>
      </w:r>
    </w:p>
    <w:p w14:paraId="11C6652F" w14:textId="77777777" w:rsidR="00002BBA" w:rsidRDefault="00002BBA">
      <w:pPr>
        <w:pStyle w:val="afc"/>
        <w:spacing w:before="0" w:beforeAutospacing="0" w:after="0" w:afterAutospacing="0"/>
        <w:jc w:val="both"/>
        <w:rPr>
          <w:rFonts w:ascii="Arial" w:hAnsi="Arial" w:cs="Arial"/>
          <w:color w:val="000000"/>
          <w:sz w:val="27"/>
          <w:szCs w:val="27"/>
        </w:rPr>
      </w:pPr>
    </w:p>
    <w:p w14:paraId="03246E5B" w14:textId="77777777" w:rsidR="00002BBA" w:rsidRDefault="00002BBA">
      <w:pPr>
        <w:pStyle w:val="afc"/>
        <w:spacing w:before="0" w:beforeAutospacing="0" w:after="0" w:afterAutospacing="0"/>
        <w:jc w:val="both"/>
        <w:rPr>
          <w:rFonts w:ascii="Arial" w:hAnsi="Arial" w:cs="Arial"/>
          <w:color w:val="000000"/>
          <w:sz w:val="27"/>
          <w:szCs w:val="27"/>
        </w:rPr>
      </w:pPr>
      <w:r>
        <w:rPr>
          <w:rFonts w:ascii="Arial" w:hAnsi="Arial" w:cs="Arial"/>
          <w:color w:val="000000"/>
          <w:sz w:val="27"/>
          <w:szCs w:val="27"/>
        </w:rPr>
        <w:t xml:space="preserve">● </w:t>
      </w:r>
      <w:r w:rsidRPr="00002BBA">
        <w:rPr>
          <w:rFonts w:ascii="Arial" w:hAnsi="Arial" w:cs="Arial"/>
          <w:b/>
          <w:color w:val="000000"/>
          <w:sz w:val="27"/>
          <w:szCs w:val="27"/>
        </w:rPr>
        <w:t>Оксана Набок</w:t>
      </w:r>
      <w:r w:rsidRPr="00002BBA">
        <w:rPr>
          <w:rFonts w:ascii="Arial" w:hAnsi="Arial" w:cs="Arial"/>
          <w:color w:val="000000"/>
          <w:sz w:val="27"/>
          <w:szCs w:val="27"/>
        </w:rPr>
        <w:t xml:space="preserve"> – эксперт по управлению изменениями в командах и организационному развитию, основатель консалтингового агентства </w:t>
      </w:r>
      <w:proofErr w:type="spellStart"/>
      <w:r w:rsidRPr="00002BBA">
        <w:rPr>
          <w:rFonts w:ascii="Arial" w:hAnsi="Arial" w:cs="Arial"/>
          <w:color w:val="000000"/>
          <w:sz w:val="27"/>
          <w:szCs w:val="27"/>
        </w:rPr>
        <w:t>Train</w:t>
      </w:r>
      <w:proofErr w:type="spellEnd"/>
      <w:r w:rsidRPr="00002BBA">
        <w:rPr>
          <w:rFonts w:ascii="Arial" w:hAnsi="Arial" w:cs="Arial"/>
          <w:color w:val="000000"/>
          <w:sz w:val="27"/>
          <w:szCs w:val="27"/>
        </w:rPr>
        <w:t xml:space="preserve"> </w:t>
      </w:r>
      <w:proofErr w:type="spellStart"/>
      <w:r w:rsidRPr="00002BBA">
        <w:rPr>
          <w:rFonts w:ascii="Arial" w:hAnsi="Arial" w:cs="Arial"/>
          <w:color w:val="000000"/>
          <w:sz w:val="27"/>
          <w:szCs w:val="27"/>
        </w:rPr>
        <w:t>your</w:t>
      </w:r>
      <w:proofErr w:type="spellEnd"/>
      <w:r w:rsidRPr="00002BBA">
        <w:rPr>
          <w:rFonts w:ascii="Arial" w:hAnsi="Arial" w:cs="Arial"/>
          <w:color w:val="000000"/>
          <w:sz w:val="27"/>
          <w:szCs w:val="27"/>
        </w:rPr>
        <w:t xml:space="preserve"> </w:t>
      </w:r>
      <w:proofErr w:type="spellStart"/>
      <w:r w:rsidRPr="00002BBA">
        <w:rPr>
          <w:rFonts w:ascii="Arial" w:hAnsi="Arial" w:cs="Arial"/>
          <w:color w:val="000000"/>
          <w:sz w:val="27"/>
          <w:szCs w:val="27"/>
        </w:rPr>
        <w:t>brain</w:t>
      </w:r>
      <w:proofErr w:type="spellEnd"/>
      <w:r w:rsidRPr="00002BBA">
        <w:rPr>
          <w:rFonts w:ascii="Arial" w:hAnsi="Arial" w:cs="Arial"/>
          <w:color w:val="000000"/>
          <w:sz w:val="27"/>
          <w:szCs w:val="27"/>
        </w:rPr>
        <w:t xml:space="preserve"> и </w:t>
      </w:r>
      <w:proofErr w:type="spellStart"/>
      <w:r w:rsidRPr="00002BBA">
        <w:rPr>
          <w:rFonts w:ascii="Arial" w:hAnsi="Arial" w:cs="Arial"/>
          <w:color w:val="000000"/>
          <w:sz w:val="27"/>
          <w:szCs w:val="27"/>
        </w:rPr>
        <w:t>Leadership</w:t>
      </w:r>
      <w:proofErr w:type="spellEnd"/>
      <w:r w:rsidRPr="00002BBA">
        <w:rPr>
          <w:rFonts w:ascii="Arial" w:hAnsi="Arial" w:cs="Arial"/>
          <w:color w:val="000000"/>
          <w:sz w:val="27"/>
          <w:szCs w:val="27"/>
        </w:rPr>
        <w:t xml:space="preserve"> School, руководитель комитета Ассоциации практиков цифровизации, эксперт премии Правительства РФ в области качества, асессор </w:t>
      </w:r>
      <w:proofErr w:type="gramStart"/>
      <w:r w:rsidRPr="00002BBA">
        <w:rPr>
          <w:rFonts w:ascii="Arial" w:hAnsi="Arial" w:cs="Arial"/>
          <w:color w:val="000000"/>
          <w:sz w:val="27"/>
          <w:szCs w:val="27"/>
        </w:rPr>
        <w:t>EFQM ,</w:t>
      </w:r>
      <w:proofErr w:type="gramEnd"/>
      <w:r w:rsidRPr="00002BBA">
        <w:rPr>
          <w:rFonts w:ascii="Arial" w:hAnsi="Arial" w:cs="Arial"/>
          <w:color w:val="000000"/>
          <w:sz w:val="27"/>
          <w:szCs w:val="27"/>
        </w:rPr>
        <w:t xml:space="preserve"> преподаватель НИУ ВШЭ, ФУ, РАНХиГС, НИТУ МИСиС</w:t>
      </w:r>
    </w:p>
    <w:p w14:paraId="27AA47F7" w14:textId="77777777" w:rsidR="00002BBA" w:rsidRDefault="00002BBA">
      <w:pPr>
        <w:pStyle w:val="afc"/>
        <w:spacing w:before="0" w:beforeAutospacing="0" w:after="0" w:afterAutospacing="0"/>
        <w:jc w:val="both"/>
        <w:rPr>
          <w:rFonts w:ascii="Arial" w:hAnsi="Arial" w:cs="Arial"/>
          <w:color w:val="000000"/>
          <w:sz w:val="27"/>
          <w:szCs w:val="27"/>
        </w:rPr>
      </w:pPr>
    </w:p>
    <w:p w14:paraId="4A979D55" w14:textId="77777777" w:rsidR="00002BBA" w:rsidRDefault="00002BBA">
      <w:pPr>
        <w:pStyle w:val="afc"/>
        <w:spacing w:before="0" w:beforeAutospacing="0" w:after="0" w:afterAutospacing="0"/>
        <w:jc w:val="both"/>
        <w:rPr>
          <w:rFonts w:ascii="Arial" w:hAnsi="Arial" w:cs="Arial"/>
          <w:color w:val="000000"/>
          <w:sz w:val="27"/>
          <w:szCs w:val="27"/>
        </w:rPr>
      </w:pPr>
      <w:r>
        <w:rPr>
          <w:rFonts w:ascii="Arial" w:hAnsi="Arial" w:cs="Arial"/>
          <w:color w:val="000000"/>
          <w:sz w:val="27"/>
          <w:szCs w:val="27"/>
        </w:rPr>
        <w:t xml:space="preserve">● </w:t>
      </w:r>
      <w:r w:rsidRPr="00002BBA">
        <w:rPr>
          <w:rFonts w:ascii="Arial" w:hAnsi="Arial" w:cs="Arial"/>
          <w:b/>
          <w:color w:val="000000"/>
          <w:sz w:val="27"/>
          <w:szCs w:val="27"/>
        </w:rPr>
        <w:t>Ирина Никулина</w:t>
      </w:r>
      <w:r w:rsidRPr="00002BBA">
        <w:rPr>
          <w:rFonts w:ascii="Arial" w:hAnsi="Arial" w:cs="Arial"/>
          <w:color w:val="000000"/>
          <w:sz w:val="27"/>
          <w:szCs w:val="27"/>
        </w:rPr>
        <w:t xml:space="preserve"> – генеральный директор «</w:t>
      </w:r>
      <w:proofErr w:type="spellStart"/>
      <w:r w:rsidRPr="00002BBA">
        <w:rPr>
          <w:rFonts w:ascii="Arial" w:hAnsi="Arial" w:cs="Arial"/>
          <w:color w:val="000000"/>
          <w:sz w:val="27"/>
          <w:szCs w:val="27"/>
        </w:rPr>
        <w:t>Буарон</w:t>
      </w:r>
      <w:proofErr w:type="spellEnd"/>
      <w:r w:rsidRPr="00002BBA">
        <w:rPr>
          <w:rFonts w:ascii="Arial" w:hAnsi="Arial" w:cs="Arial"/>
          <w:color w:val="000000"/>
          <w:sz w:val="27"/>
          <w:szCs w:val="27"/>
        </w:rPr>
        <w:t>» в России</w:t>
      </w:r>
    </w:p>
    <w:p w14:paraId="357BA51D" w14:textId="77777777" w:rsidR="0028229D" w:rsidRDefault="0028229D">
      <w:pPr>
        <w:pStyle w:val="afc"/>
        <w:spacing w:before="0" w:beforeAutospacing="0" w:after="0" w:afterAutospacing="0"/>
        <w:jc w:val="both"/>
        <w:rPr>
          <w:rFonts w:ascii="Arial" w:hAnsi="Arial" w:cs="Arial"/>
          <w:color w:val="000000"/>
          <w:sz w:val="27"/>
          <w:szCs w:val="27"/>
        </w:rPr>
      </w:pPr>
    </w:p>
    <w:p w14:paraId="637A1E34" w14:textId="77777777" w:rsidR="0028229D" w:rsidRDefault="00AA0C04">
      <w:pPr>
        <w:pStyle w:val="afc"/>
        <w:spacing w:before="0" w:beforeAutospacing="0" w:after="0" w:afterAutospacing="0"/>
        <w:jc w:val="both"/>
        <w:rPr>
          <w:rFonts w:ascii="Arial" w:hAnsi="Arial" w:cs="Arial"/>
          <w:color w:val="000000"/>
          <w:sz w:val="27"/>
          <w:szCs w:val="27"/>
        </w:rPr>
      </w:pPr>
      <w:r>
        <w:rPr>
          <w:rFonts w:ascii="Arial" w:hAnsi="Arial" w:cs="Arial"/>
          <w:color w:val="000000"/>
          <w:sz w:val="27"/>
          <w:szCs w:val="27"/>
        </w:rPr>
        <w:t>●</w:t>
      </w:r>
      <w:r>
        <w:rPr>
          <w:rFonts w:ascii="Arial" w:hAnsi="Arial" w:cs="Arial"/>
          <w:b/>
          <w:color w:val="000000"/>
          <w:sz w:val="27"/>
          <w:szCs w:val="27"/>
        </w:rPr>
        <w:t>Наталия Старыгина</w:t>
      </w:r>
      <w:r>
        <w:rPr>
          <w:rFonts w:ascii="Arial" w:hAnsi="Arial" w:cs="Arial"/>
          <w:color w:val="000000"/>
          <w:sz w:val="27"/>
          <w:szCs w:val="27"/>
        </w:rPr>
        <w:t xml:space="preserve"> - заместитель управляющего партнера, руководитель направления по работе с клиентами, партнер департамента аудиторских услуг Группы компаний Б1</w:t>
      </w:r>
    </w:p>
    <w:p w14:paraId="5EE59478" w14:textId="77777777" w:rsidR="0028229D" w:rsidRDefault="0028229D">
      <w:pPr>
        <w:pStyle w:val="afc"/>
        <w:spacing w:before="0" w:beforeAutospacing="0" w:after="0" w:afterAutospacing="0"/>
        <w:jc w:val="both"/>
        <w:rPr>
          <w:b/>
          <w:bCs/>
          <w:color w:val="231F20"/>
        </w:rPr>
      </w:pPr>
    </w:p>
    <w:p w14:paraId="287DA8CB" w14:textId="77777777" w:rsidR="0028229D" w:rsidRDefault="00AA0C04">
      <w:pPr>
        <w:pStyle w:val="afc"/>
        <w:spacing w:before="0" w:beforeAutospacing="0" w:after="0" w:afterAutospacing="0"/>
        <w:jc w:val="both"/>
        <w:rPr>
          <w:rFonts w:ascii="Arial" w:hAnsi="Arial" w:cs="Arial"/>
          <w:color w:val="000000"/>
          <w:sz w:val="27"/>
          <w:szCs w:val="27"/>
        </w:rPr>
      </w:pPr>
      <w:r>
        <w:rPr>
          <w:b/>
          <w:bCs/>
          <w:color w:val="231F20"/>
        </w:rPr>
        <w:t xml:space="preserve">● </w:t>
      </w:r>
      <w:proofErr w:type="spellStart"/>
      <w:r>
        <w:rPr>
          <w:rFonts w:ascii="Arial" w:hAnsi="Arial" w:cs="Arial"/>
          <w:b/>
          <w:color w:val="000000"/>
          <w:sz w:val="27"/>
          <w:szCs w:val="27"/>
        </w:rPr>
        <w:t>Месилов</w:t>
      </w:r>
      <w:proofErr w:type="spellEnd"/>
      <w:r>
        <w:rPr>
          <w:rFonts w:ascii="Arial" w:hAnsi="Arial" w:cs="Arial"/>
          <w:b/>
          <w:color w:val="000000"/>
          <w:sz w:val="27"/>
          <w:szCs w:val="27"/>
        </w:rPr>
        <w:t xml:space="preserve"> Максим Александрович</w:t>
      </w:r>
      <w:r>
        <w:rPr>
          <w:rFonts w:ascii="Arial" w:hAnsi="Arial" w:cs="Arial"/>
          <w:color w:val="000000"/>
          <w:sz w:val="27"/>
          <w:szCs w:val="27"/>
        </w:rPr>
        <w:t xml:space="preserve"> - заместитель декана факультета управления персоналом и государственной службы Института государственной службы и управления РАНХИГС при Президенте РФ, </w:t>
      </w:r>
      <w:proofErr w:type="spellStart"/>
      <w:r>
        <w:rPr>
          <w:rFonts w:ascii="Arial" w:hAnsi="Arial" w:cs="Arial"/>
          <w:color w:val="000000"/>
          <w:sz w:val="27"/>
          <w:szCs w:val="27"/>
        </w:rPr>
        <w:t>к.ю.н</w:t>
      </w:r>
      <w:proofErr w:type="spellEnd"/>
      <w:r>
        <w:rPr>
          <w:rFonts w:ascii="Arial" w:hAnsi="Arial" w:cs="Arial"/>
          <w:color w:val="000000"/>
          <w:sz w:val="27"/>
          <w:szCs w:val="27"/>
        </w:rPr>
        <w:t>., доцент</w:t>
      </w:r>
    </w:p>
    <w:p w14:paraId="77C14E7B" w14:textId="77777777" w:rsidR="004B3FBF" w:rsidRDefault="004B3FBF">
      <w:pPr>
        <w:pStyle w:val="afc"/>
        <w:spacing w:before="0" w:beforeAutospacing="0" w:after="0" w:afterAutospacing="0"/>
        <w:jc w:val="both"/>
        <w:rPr>
          <w:rFonts w:ascii="Arial" w:hAnsi="Arial" w:cs="Arial"/>
          <w:color w:val="000000"/>
          <w:sz w:val="27"/>
          <w:szCs w:val="27"/>
        </w:rPr>
      </w:pPr>
    </w:p>
    <w:p w14:paraId="4DECC39D" w14:textId="77777777" w:rsidR="004B3FBF" w:rsidRDefault="004B3FBF">
      <w:pPr>
        <w:pStyle w:val="afc"/>
        <w:spacing w:before="0" w:beforeAutospacing="0" w:after="0" w:afterAutospacing="0"/>
        <w:jc w:val="both"/>
        <w:rPr>
          <w:rFonts w:ascii="Arial" w:hAnsi="Arial" w:cs="Arial"/>
          <w:color w:val="000000"/>
          <w:sz w:val="27"/>
          <w:szCs w:val="27"/>
        </w:rPr>
      </w:pPr>
      <w:r>
        <w:rPr>
          <w:rFonts w:ascii="Arial" w:hAnsi="Arial" w:cs="Arial"/>
          <w:color w:val="000000"/>
          <w:sz w:val="27"/>
          <w:szCs w:val="27"/>
        </w:rPr>
        <w:t xml:space="preserve">● </w:t>
      </w:r>
      <w:r w:rsidRPr="004B3FBF">
        <w:rPr>
          <w:rFonts w:ascii="Arial" w:hAnsi="Arial" w:cs="Arial"/>
          <w:b/>
          <w:color w:val="000000"/>
          <w:sz w:val="27"/>
          <w:szCs w:val="27"/>
        </w:rPr>
        <w:t>Валерий Федоров</w:t>
      </w:r>
      <w:r w:rsidRPr="004B3FBF">
        <w:rPr>
          <w:rFonts w:ascii="Arial" w:hAnsi="Arial" w:cs="Arial"/>
          <w:color w:val="000000"/>
          <w:sz w:val="27"/>
          <w:szCs w:val="27"/>
        </w:rPr>
        <w:t xml:space="preserve"> - российский </w:t>
      </w:r>
      <w:hyperlink r:id="rId10" w:history="1">
        <w:r w:rsidRPr="004B3FBF">
          <w:rPr>
            <w:rFonts w:ascii="Arial" w:hAnsi="Arial" w:cs="Arial"/>
            <w:sz w:val="27"/>
            <w:szCs w:val="27"/>
          </w:rPr>
          <w:t>политолог</w:t>
        </w:r>
      </w:hyperlink>
      <w:r w:rsidRPr="004B3FBF">
        <w:rPr>
          <w:rFonts w:ascii="Arial" w:hAnsi="Arial" w:cs="Arial"/>
          <w:color w:val="000000"/>
          <w:sz w:val="27"/>
          <w:szCs w:val="27"/>
        </w:rPr>
        <w:t xml:space="preserve"> и </w:t>
      </w:r>
      <w:hyperlink r:id="rId11" w:history="1">
        <w:r w:rsidRPr="004B3FBF">
          <w:rPr>
            <w:rFonts w:ascii="Arial" w:hAnsi="Arial" w:cs="Arial"/>
            <w:sz w:val="27"/>
            <w:szCs w:val="27"/>
          </w:rPr>
          <w:t>социолог</w:t>
        </w:r>
      </w:hyperlink>
      <w:r w:rsidRPr="004B3FBF">
        <w:rPr>
          <w:rFonts w:ascii="Arial" w:hAnsi="Arial" w:cs="Arial"/>
          <w:color w:val="000000"/>
          <w:sz w:val="27"/>
          <w:szCs w:val="27"/>
        </w:rPr>
        <w:t xml:space="preserve">, генеральный директор </w:t>
      </w:r>
      <w:hyperlink r:id="rId12" w:history="1">
        <w:r w:rsidRPr="004B3FBF">
          <w:rPr>
            <w:rFonts w:ascii="Arial" w:hAnsi="Arial" w:cs="Arial"/>
            <w:sz w:val="27"/>
            <w:szCs w:val="27"/>
          </w:rPr>
          <w:t>Всероссийского центра изучения общественного мнения</w:t>
        </w:r>
      </w:hyperlink>
      <w:r w:rsidRPr="004B3FBF">
        <w:rPr>
          <w:rFonts w:ascii="Arial" w:hAnsi="Arial" w:cs="Arial"/>
          <w:color w:val="000000"/>
          <w:sz w:val="27"/>
          <w:szCs w:val="27"/>
        </w:rPr>
        <w:t xml:space="preserve"> (ВЦИОМ)</w:t>
      </w:r>
    </w:p>
    <w:p w14:paraId="0F192C7D" w14:textId="77777777" w:rsidR="0028229D" w:rsidRDefault="0028229D">
      <w:pPr>
        <w:pStyle w:val="afc"/>
        <w:spacing w:before="0" w:beforeAutospacing="0" w:after="0" w:afterAutospacing="0"/>
        <w:jc w:val="both"/>
        <w:rPr>
          <w:rFonts w:ascii="Arial" w:hAnsi="Arial" w:cs="Arial"/>
          <w:color w:val="000000"/>
          <w:sz w:val="27"/>
          <w:szCs w:val="27"/>
        </w:rPr>
      </w:pPr>
    </w:p>
    <w:p w14:paraId="53CC71B4" w14:textId="77777777" w:rsidR="0028229D" w:rsidRDefault="00AA0C04">
      <w:pPr>
        <w:pStyle w:val="afc"/>
        <w:spacing w:before="0" w:beforeAutospacing="0" w:after="0" w:afterAutospacing="0"/>
        <w:jc w:val="both"/>
        <w:rPr>
          <w:rFonts w:ascii="Arial" w:hAnsi="Arial" w:cs="Arial"/>
          <w:color w:val="000000"/>
          <w:sz w:val="27"/>
          <w:szCs w:val="27"/>
        </w:rPr>
      </w:pPr>
      <w:r>
        <w:rPr>
          <w:rFonts w:ascii="Arial" w:hAnsi="Arial" w:cs="Arial"/>
          <w:color w:val="000000"/>
          <w:sz w:val="27"/>
          <w:szCs w:val="27"/>
        </w:rPr>
        <w:t xml:space="preserve">● </w:t>
      </w:r>
      <w:r>
        <w:rPr>
          <w:rFonts w:ascii="Arial" w:hAnsi="Arial" w:cs="Arial"/>
          <w:b/>
          <w:color w:val="000000"/>
          <w:sz w:val="27"/>
          <w:szCs w:val="27"/>
        </w:rPr>
        <w:t xml:space="preserve">Михаил </w:t>
      </w:r>
      <w:proofErr w:type="spellStart"/>
      <w:r>
        <w:rPr>
          <w:rFonts w:ascii="Arial" w:hAnsi="Arial" w:cs="Arial"/>
          <w:b/>
          <w:color w:val="000000"/>
          <w:sz w:val="27"/>
          <w:szCs w:val="27"/>
        </w:rPr>
        <w:t>Начевский</w:t>
      </w:r>
      <w:proofErr w:type="spellEnd"/>
      <w:r>
        <w:rPr>
          <w:rFonts w:ascii="Arial" w:hAnsi="Arial" w:cs="Arial"/>
          <w:color w:val="000000"/>
          <w:sz w:val="27"/>
          <w:szCs w:val="27"/>
        </w:rPr>
        <w:t xml:space="preserve"> - начальник управления цифровой трансформации ФГБОУ ВО «Российский экономический университет им. Г.В. Плеханова </w:t>
      </w:r>
    </w:p>
    <w:p w14:paraId="6532EC5E" w14:textId="77777777" w:rsidR="0028229D" w:rsidRDefault="0028229D">
      <w:pPr>
        <w:pStyle w:val="afc"/>
        <w:spacing w:before="0" w:beforeAutospacing="0" w:after="0" w:afterAutospacing="0"/>
        <w:jc w:val="both"/>
        <w:rPr>
          <w:rFonts w:ascii="Arial" w:hAnsi="Arial" w:cs="Arial"/>
          <w:color w:val="000000"/>
          <w:sz w:val="27"/>
          <w:szCs w:val="27"/>
        </w:rPr>
      </w:pPr>
    </w:p>
    <w:p w14:paraId="6DA2B427" w14:textId="77777777" w:rsidR="0028229D" w:rsidRDefault="00AA0C04">
      <w:pPr>
        <w:pStyle w:val="afc"/>
        <w:spacing w:before="0" w:beforeAutospacing="0" w:after="0" w:afterAutospacing="0"/>
        <w:jc w:val="both"/>
        <w:rPr>
          <w:rFonts w:ascii="Arial" w:hAnsi="Arial" w:cs="Arial"/>
          <w:color w:val="000000"/>
          <w:sz w:val="27"/>
          <w:szCs w:val="27"/>
        </w:rPr>
      </w:pPr>
      <w:r>
        <w:rPr>
          <w:rFonts w:ascii="Arial" w:hAnsi="Arial" w:cs="Arial"/>
          <w:color w:val="000000"/>
          <w:sz w:val="27"/>
          <w:szCs w:val="27"/>
        </w:rPr>
        <w:t xml:space="preserve">● </w:t>
      </w:r>
      <w:r>
        <w:rPr>
          <w:rFonts w:ascii="Arial" w:hAnsi="Arial" w:cs="Arial"/>
          <w:b/>
          <w:color w:val="000000"/>
          <w:sz w:val="27"/>
          <w:szCs w:val="27"/>
        </w:rPr>
        <w:t>Ирина Сашина</w:t>
      </w:r>
      <w:r>
        <w:rPr>
          <w:rFonts w:ascii="Arial" w:hAnsi="Arial" w:cs="Arial"/>
          <w:color w:val="000000"/>
          <w:sz w:val="27"/>
          <w:szCs w:val="27"/>
        </w:rPr>
        <w:t xml:space="preserve"> - российская журналистка и телеведущая, ведущая программы «Настроение» на канале ТВЦ, член Союза журналистов России и Международной федерации журналистов, член Комитета ТПП РФ по предпринимательству в сфере медиа коммуникаций, член Общественного совета ЦАО, Член жюри ТЭФИ, кандидат филологических наук, преподаватель Журфака МГУ им. Ломоносова, Высшей школы Кино и телевидения Останкино</w:t>
      </w:r>
    </w:p>
    <w:p w14:paraId="15E62C7D" w14:textId="77777777" w:rsidR="0028229D" w:rsidRDefault="0028229D">
      <w:pPr>
        <w:pStyle w:val="afc"/>
        <w:spacing w:before="0" w:beforeAutospacing="0" w:after="0" w:afterAutospacing="0"/>
        <w:jc w:val="both"/>
        <w:rPr>
          <w:rFonts w:ascii="Arial" w:hAnsi="Arial" w:cs="Arial"/>
          <w:color w:val="000000"/>
          <w:sz w:val="27"/>
          <w:szCs w:val="27"/>
        </w:rPr>
      </w:pPr>
    </w:p>
    <w:p w14:paraId="3A4575AD" w14:textId="77777777" w:rsidR="0028229D" w:rsidRDefault="00AA0C04">
      <w:pPr>
        <w:pStyle w:val="afc"/>
        <w:spacing w:before="0" w:beforeAutospacing="0" w:after="0" w:afterAutospacing="0"/>
        <w:jc w:val="both"/>
        <w:rPr>
          <w:rFonts w:ascii="Arial" w:hAnsi="Arial" w:cs="Arial"/>
          <w:color w:val="000000"/>
          <w:sz w:val="27"/>
          <w:szCs w:val="27"/>
        </w:rPr>
      </w:pPr>
      <w:r>
        <w:rPr>
          <w:b/>
          <w:bCs/>
          <w:color w:val="231F20"/>
        </w:rPr>
        <w:t xml:space="preserve">● </w:t>
      </w:r>
      <w:r>
        <w:rPr>
          <w:rFonts w:ascii="Arial" w:hAnsi="Arial" w:cs="Arial"/>
          <w:b/>
          <w:color w:val="000000"/>
          <w:sz w:val="27"/>
          <w:szCs w:val="27"/>
        </w:rPr>
        <w:t>Елена Новикова</w:t>
      </w:r>
      <w:r>
        <w:rPr>
          <w:rFonts w:ascii="Arial" w:hAnsi="Arial" w:cs="Arial"/>
          <w:color w:val="000000"/>
          <w:sz w:val="27"/>
          <w:szCs w:val="27"/>
        </w:rPr>
        <w:t xml:space="preserve"> - заместитель генерального директора - директор по инвестициям и имуществу ФГБУ «Российская государственная библиотека»</w:t>
      </w:r>
    </w:p>
    <w:p w14:paraId="15C04584" w14:textId="77777777" w:rsidR="0028229D" w:rsidRDefault="0028229D">
      <w:pPr>
        <w:pStyle w:val="afc"/>
        <w:spacing w:before="0" w:beforeAutospacing="0" w:after="0" w:afterAutospacing="0"/>
        <w:jc w:val="both"/>
        <w:rPr>
          <w:rFonts w:ascii="Arial" w:hAnsi="Arial" w:cs="Arial"/>
          <w:color w:val="000000"/>
          <w:sz w:val="27"/>
          <w:szCs w:val="27"/>
        </w:rPr>
      </w:pPr>
    </w:p>
    <w:p w14:paraId="0C37A05D" w14:textId="77777777" w:rsidR="0028229D" w:rsidRDefault="00AA0C04">
      <w:pPr>
        <w:pStyle w:val="afc"/>
        <w:spacing w:before="0" w:beforeAutospacing="0" w:after="0" w:afterAutospacing="0"/>
        <w:jc w:val="both"/>
        <w:rPr>
          <w:rFonts w:ascii="Arial" w:hAnsi="Arial" w:cs="Arial"/>
          <w:color w:val="000000"/>
          <w:sz w:val="27"/>
          <w:szCs w:val="27"/>
        </w:rPr>
      </w:pPr>
      <w:r>
        <w:rPr>
          <w:rFonts w:ascii="Arial" w:hAnsi="Arial" w:cs="Arial"/>
          <w:color w:val="000000"/>
          <w:sz w:val="27"/>
          <w:szCs w:val="27"/>
        </w:rPr>
        <w:t xml:space="preserve">● </w:t>
      </w:r>
      <w:r>
        <w:rPr>
          <w:rFonts w:ascii="Arial" w:hAnsi="Arial" w:cs="Arial"/>
          <w:b/>
          <w:color w:val="000000"/>
          <w:sz w:val="27"/>
          <w:szCs w:val="27"/>
        </w:rPr>
        <w:t>Лисняк Илья Николаевич</w:t>
      </w:r>
      <w:r>
        <w:rPr>
          <w:rFonts w:ascii="Arial" w:hAnsi="Arial" w:cs="Arial"/>
          <w:color w:val="000000"/>
          <w:sz w:val="27"/>
          <w:szCs w:val="27"/>
        </w:rPr>
        <w:t xml:space="preserve"> - Депутат Законодательного Собрания Пермского края, Председатель Международного Проектного Конгресса</w:t>
      </w:r>
    </w:p>
    <w:p w14:paraId="4D0FC73B" w14:textId="77777777" w:rsidR="00002BBA" w:rsidRDefault="00002BBA">
      <w:pPr>
        <w:pStyle w:val="afc"/>
        <w:spacing w:before="0" w:beforeAutospacing="0" w:after="0" w:afterAutospacing="0"/>
        <w:jc w:val="both"/>
        <w:rPr>
          <w:rFonts w:ascii="Arial" w:hAnsi="Arial" w:cs="Arial"/>
          <w:color w:val="000000"/>
          <w:sz w:val="27"/>
          <w:szCs w:val="27"/>
        </w:rPr>
      </w:pPr>
    </w:p>
    <w:p w14:paraId="715B0C28" w14:textId="77777777" w:rsidR="00002BBA" w:rsidRDefault="00002BBA">
      <w:pPr>
        <w:pStyle w:val="afc"/>
        <w:spacing w:before="0" w:beforeAutospacing="0" w:after="0" w:afterAutospacing="0"/>
        <w:jc w:val="both"/>
        <w:rPr>
          <w:rFonts w:ascii="Arial" w:hAnsi="Arial" w:cs="Arial"/>
          <w:color w:val="000000"/>
          <w:sz w:val="27"/>
          <w:szCs w:val="27"/>
        </w:rPr>
      </w:pPr>
      <w:r>
        <w:rPr>
          <w:rFonts w:ascii="Arial" w:hAnsi="Arial" w:cs="Arial"/>
          <w:color w:val="000000"/>
          <w:sz w:val="27"/>
          <w:szCs w:val="27"/>
        </w:rPr>
        <w:lastRenderedPageBreak/>
        <w:t>●</w:t>
      </w:r>
      <w:r w:rsidR="004B3FBF">
        <w:rPr>
          <w:rFonts w:ascii="Arial" w:hAnsi="Arial" w:cs="Arial"/>
          <w:color w:val="000000"/>
          <w:sz w:val="27"/>
          <w:szCs w:val="27"/>
        </w:rPr>
        <w:t xml:space="preserve"> </w:t>
      </w:r>
      <w:r w:rsidR="004B3FBF" w:rsidRPr="004B3FBF">
        <w:rPr>
          <w:rFonts w:ascii="Arial" w:hAnsi="Arial" w:cs="Arial"/>
          <w:b/>
          <w:color w:val="000000"/>
          <w:sz w:val="27"/>
          <w:szCs w:val="27"/>
        </w:rPr>
        <w:t>Ашхен Овсепян</w:t>
      </w:r>
      <w:r w:rsidR="004B3FBF" w:rsidRPr="004B3FBF">
        <w:rPr>
          <w:rFonts w:ascii="Arial" w:hAnsi="Arial" w:cs="Arial"/>
          <w:color w:val="000000"/>
          <w:sz w:val="27"/>
          <w:szCs w:val="27"/>
        </w:rPr>
        <w:t xml:space="preserve"> - амбассадор организации </w:t>
      </w:r>
      <w:proofErr w:type="spellStart"/>
      <w:r w:rsidR="004B3FBF" w:rsidRPr="004B3FBF">
        <w:rPr>
          <w:rFonts w:ascii="Arial" w:hAnsi="Arial" w:cs="Arial"/>
          <w:color w:val="000000"/>
          <w:sz w:val="27"/>
          <w:szCs w:val="27"/>
        </w:rPr>
        <w:t>Women</w:t>
      </w:r>
      <w:proofErr w:type="spellEnd"/>
      <w:r w:rsidR="004B3FBF" w:rsidRPr="004B3FBF">
        <w:rPr>
          <w:rFonts w:ascii="Arial" w:hAnsi="Arial" w:cs="Arial"/>
          <w:color w:val="000000"/>
          <w:sz w:val="27"/>
          <w:szCs w:val="27"/>
        </w:rPr>
        <w:t xml:space="preserve"> </w:t>
      </w:r>
      <w:proofErr w:type="spellStart"/>
      <w:r w:rsidR="004B3FBF" w:rsidRPr="004B3FBF">
        <w:rPr>
          <w:rFonts w:ascii="Arial" w:hAnsi="Arial" w:cs="Arial"/>
          <w:color w:val="000000"/>
          <w:sz w:val="27"/>
          <w:szCs w:val="27"/>
        </w:rPr>
        <w:t>in</w:t>
      </w:r>
      <w:proofErr w:type="spellEnd"/>
      <w:r w:rsidR="004B3FBF" w:rsidRPr="004B3FBF">
        <w:rPr>
          <w:rFonts w:ascii="Arial" w:hAnsi="Arial" w:cs="Arial"/>
          <w:color w:val="000000"/>
          <w:sz w:val="27"/>
          <w:szCs w:val="27"/>
        </w:rPr>
        <w:t xml:space="preserve"> 3D </w:t>
      </w:r>
      <w:proofErr w:type="spellStart"/>
      <w:r w:rsidR="004B3FBF" w:rsidRPr="004B3FBF">
        <w:rPr>
          <w:rFonts w:ascii="Arial" w:hAnsi="Arial" w:cs="Arial"/>
          <w:color w:val="000000"/>
          <w:sz w:val="27"/>
          <w:szCs w:val="27"/>
        </w:rPr>
        <w:t>Printing</w:t>
      </w:r>
      <w:proofErr w:type="spellEnd"/>
      <w:r w:rsidR="004B3FBF" w:rsidRPr="004B3FBF">
        <w:rPr>
          <w:rFonts w:ascii="Arial" w:hAnsi="Arial" w:cs="Arial"/>
          <w:color w:val="000000"/>
          <w:sz w:val="27"/>
          <w:szCs w:val="27"/>
        </w:rPr>
        <w:t>, основатель компании SIU System, которая является ведущим интегратором 3D-решений и резидентом ОЭЗ «Технополис Москва»</w:t>
      </w:r>
    </w:p>
    <w:p w14:paraId="4CEE3FAF" w14:textId="77777777" w:rsidR="004B3FBF" w:rsidRDefault="004B3FBF">
      <w:pPr>
        <w:pStyle w:val="afc"/>
        <w:spacing w:before="0" w:beforeAutospacing="0" w:after="0" w:afterAutospacing="0"/>
        <w:jc w:val="both"/>
        <w:rPr>
          <w:rFonts w:ascii="Arial" w:hAnsi="Arial" w:cs="Arial"/>
          <w:color w:val="000000"/>
          <w:sz w:val="27"/>
          <w:szCs w:val="27"/>
        </w:rPr>
      </w:pPr>
    </w:p>
    <w:p w14:paraId="6B0DFECE" w14:textId="77777777" w:rsidR="004B3FBF" w:rsidRDefault="004B3FBF">
      <w:pPr>
        <w:pStyle w:val="afc"/>
        <w:spacing w:before="0" w:beforeAutospacing="0" w:after="0" w:afterAutospacing="0"/>
        <w:jc w:val="both"/>
        <w:rPr>
          <w:rFonts w:ascii="Arial" w:hAnsi="Arial" w:cs="Arial"/>
          <w:color w:val="000000"/>
          <w:sz w:val="27"/>
          <w:szCs w:val="27"/>
        </w:rPr>
      </w:pPr>
      <w:r>
        <w:rPr>
          <w:rFonts w:ascii="Arial" w:hAnsi="Arial" w:cs="Arial"/>
          <w:color w:val="000000"/>
          <w:sz w:val="27"/>
          <w:szCs w:val="27"/>
        </w:rPr>
        <w:t>●</w:t>
      </w:r>
      <w:r w:rsidR="00971A8F">
        <w:rPr>
          <w:rFonts w:ascii="Arial" w:hAnsi="Arial" w:cs="Arial"/>
          <w:color w:val="000000"/>
          <w:sz w:val="27"/>
          <w:szCs w:val="27"/>
        </w:rPr>
        <w:t xml:space="preserve"> </w:t>
      </w:r>
      <w:r w:rsidRPr="004B3FBF">
        <w:rPr>
          <w:rFonts w:ascii="Arial" w:hAnsi="Arial" w:cs="Arial"/>
          <w:b/>
          <w:color w:val="000000"/>
          <w:sz w:val="27"/>
          <w:szCs w:val="27"/>
        </w:rPr>
        <w:t>Оксана Кузнецова</w:t>
      </w:r>
      <w:r w:rsidRPr="004B3FBF">
        <w:rPr>
          <w:rFonts w:ascii="Arial" w:hAnsi="Arial" w:cs="Arial"/>
          <w:color w:val="000000"/>
          <w:sz w:val="27"/>
          <w:szCs w:val="27"/>
        </w:rPr>
        <w:t xml:space="preserve"> - директор центра пищевых систем им. В.Г. Горбатова</w:t>
      </w:r>
    </w:p>
    <w:p w14:paraId="12F503B3" w14:textId="77777777" w:rsidR="00F031CA" w:rsidRDefault="00F031CA">
      <w:pPr>
        <w:pStyle w:val="afc"/>
        <w:spacing w:before="0" w:beforeAutospacing="0" w:after="0" w:afterAutospacing="0"/>
        <w:jc w:val="both"/>
        <w:rPr>
          <w:rFonts w:ascii="Arial" w:hAnsi="Arial" w:cs="Arial"/>
          <w:color w:val="000000"/>
          <w:sz w:val="27"/>
          <w:szCs w:val="27"/>
        </w:rPr>
      </w:pPr>
    </w:p>
    <w:p w14:paraId="5C9B9C01" w14:textId="77777777" w:rsidR="00F031CA" w:rsidRDefault="00971A8F">
      <w:pPr>
        <w:pStyle w:val="afc"/>
        <w:spacing w:before="0" w:beforeAutospacing="0" w:after="0" w:afterAutospacing="0"/>
        <w:jc w:val="both"/>
        <w:rPr>
          <w:rFonts w:ascii="Arial" w:hAnsi="Arial" w:cs="Arial"/>
          <w:b/>
          <w:color w:val="000000"/>
          <w:sz w:val="27"/>
          <w:szCs w:val="27"/>
        </w:rPr>
      </w:pPr>
      <w:r>
        <w:rPr>
          <w:rFonts w:ascii="Arial" w:hAnsi="Arial" w:cs="Arial"/>
          <w:b/>
          <w:color w:val="000000"/>
          <w:sz w:val="27"/>
          <w:szCs w:val="27"/>
        </w:rPr>
        <w:t xml:space="preserve">2.5. </w:t>
      </w:r>
      <w:r w:rsidR="00F031CA" w:rsidRPr="00F031CA">
        <w:rPr>
          <w:rFonts w:ascii="Arial" w:hAnsi="Arial" w:cs="Arial"/>
          <w:b/>
          <w:color w:val="000000"/>
          <w:sz w:val="27"/>
          <w:szCs w:val="27"/>
        </w:rPr>
        <w:t xml:space="preserve">Амбассадоры премии </w:t>
      </w:r>
    </w:p>
    <w:p w14:paraId="58BCB21F" w14:textId="77777777" w:rsidR="00971A8F" w:rsidRDefault="00971A8F">
      <w:pPr>
        <w:pStyle w:val="afc"/>
        <w:spacing w:before="0" w:beforeAutospacing="0" w:after="0" w:afterAutospacing="0"/>
        <w:jc w:val="both"/>
        <w:rPr>
          <w:rFonts w:ascii="Arial" w:hAnsi="Arial" w:cs="Arial"/>
          <w:b/>
          <w:color w:val="000000"/>
          <w:sz w:val="27"/>
          <w:szCs w:val="27"/>
        </w:rPr>
      </w:pPr>
    </w:p>
    <w:p w14:paraId="5A0A2E58" w14:textId="77777777" w:rsidR="00971A8F" w:rsidRDefault="00971A8F">
      <w:pPr>
        <w:pStyle w:val="afc"/>
        <w:spacing w:before="0" w:beforeAutospacing="0" w:after="0" w:afterAutospacing="0"/>
        <w:jc w:val="both"/>
        <w:rPr>
          <w:rFonts w:ascii="Arial" w:hAnsi="Arial" w:cs="Arial"/>
          <w:color w:val="000000"/>
          <w:sz w:val="27"/>
          <w:szCs w:val="27"/>
        </w:rPr>
      </w:pPr>
      <w:r>
        <w:rPr>
          <w:rFonts w:ascii="Arial" w:hAnsi="Arial" w:cs="Arial"/>
          <w:b/>
          <w:color w:val="000000"/>
          <w:sz w:val="27"/>
          <w:szCs w:val="27"/>
        </w:rPr>
        <w:t xml:space="preserve">2.5.1. </w:t>
      </w:r>
      <w:r>
        <w:rPr>
          <w:rFonts w:ascii="Arial" w:hAnsi="Arial" w:cs="Arial"/>
          <w:color w:val="000000"/>
          <w:sz w:val="27"/>
          <w:szCs w:val="27"/>
        </w:rPr>
        <w:t>Амбассадор премии избирается сроком на 1 год с возможной пролонгации по результатам деятельности</w:t>
      </w:r>
    </w:p>
    <w:p w14:paraId="53A0D310" w14:textId="77777777" w:rsidR="00971A8F" w:rsidRDefault="00971A8F">
      <w:pPr>
        <w:pStyle w:val="afc"/>
        <w:spacing w:before="0" w:beforeAutospacing="0" w:after="0" w:afterAutospacing="0"/>
        <w:jc w:val="both"/>
        <w:rPr>
          <w:rFonts w:ascii="Arial" w:hAnsi="Arial" w:cs="Arial"/>
          <w:color w:val="000000"/>
          <w:sz w:val="27"/>
          <w:szCs w:val="27"/>
        </w:rPr>
      </w:pPr>
    </w:p>
    <w:p w14:paraId="5BCDF8A2" w14:textId="77777777" w:rsidR="00971A8F" w:rsidRDefault="00971A8F">
      <w:pPr>
        <w:pStyle w:val="afc"/>
        <w:spacing w:before="0" w:beforeAutospacing="0" w:after="0" w:afterAutospacing="0"/>
        <w:jc w:val="both"/>
        <w:rPr>
          <w:rFonts w:ascii="Arial" w:hAnsi="Arial" w:cs="Arial"/>
          <w:b/>
          <w:color w:val="000000"/>
          <w:sz w:val="27"/>
          <w:szCs w:val="27"/>
        </w:rPr>
      </w:pPr>
      <w:r w:rsidRPr="00971A8F">
        <w:rPr>
          <w:rFonts w:ascii="Arial" w:hAnsi="Arial" w:cs="Arial"/>
          <w:b/>
          <w:color w:val="000000"/>
          <w:sz w:val="27"/>
          <w:szCs w:val="27"/>
        </w:rPr>
        <w:t>2.5.2. Обязанности амбассадора премии</w:t>
      </w:r>
    </w:p>
    <w:p w14:paraId="07C8474E" w14:textId="77777777" w:rsidR="00F56940" w:rsidRDefault="00F56940">
      <w:pPr>
        <w:pStyle w:val="afc"/>
        <w:spacing w:before="0" w:beforeAutospacing="0" w:after="0" w:afterAutospacing="0"/>
        <w:jc w:val="both"/>
        <w:rPr>
          <w:rFonts w:ascii="Arial" w:hAnsi="Arial" w:cs="Arial"/>
          <w:b/>
          <w:color w:val="000000"/>
          <w:sz w:val="27"/>
          <w:szCs w:val="27"/>
        </w:rPr>
      </w:pPr>
    </w:p>
    <w:p w14:paraId="296436C1" w14:textId="77777777" w:rsidR="00F56940" w:rsidRDefault="00F56940">
      <w:pPr>
        <w:pStyle w:val="afc"/>
        <w:spacing w:before="0" w:beforeAutospacing="0" w:after="0" w:afterAutospacing="0"/>
        <w:jc w:val="both"/>
        <w:rPr>
          <w:rFonts w:ascii="Arial" w:hAnsi="Arial" w:cs="Arial"/>
          <w:color w:val="000000"/>
          <w:sz w:val="27"/>
          <w:szCs w:val="27"/>
        </w:rPr>
      </w:pPr>
      <w:r>
        <w:rPr>
          <w:rFonts w:ascii="Arial" w:hAnsi="Arial" w:cs="Arial"/>
          <w:color w:val="000000"/>
          <w:sz w:val="27"/>
          <w:szCs w:val="27"/>
        </w:rPr>
        <w:t>● О</w:t>
      </w:r>
      <w:r w:rsidR="00D5089D" w:rsidRPr="00D5089D">
        <w:rPr>
          <w:rFonts w:ascii="Arial" w:hAnsi="Arial" w:cs="Arial"/>
          <w:color w:val="000000"/>
          <w:sz w:val="27"/>
          <w:szCs w:val="27"/>
        </w:rPr>
        <w:t>сновная задача амбассадоров - популяризация премии Колба</w:t>
      </w:r>
      <w:r w:rsidR="00D5089D" w:rsidRPr="00D5089D">
        <w:rPr>
          <w:rFonts w:ascii="Arial" w:hAnsi="Arial" w:cs="Arial"/>
          <w:color w:val="000000"/>
          <w:sz w:val="27"/>
          <w:szCs w:val="27"/>
        </w:rPr>
        <w:br/>
      </w:r>
      <w:r>
        <w:rPr>
          <w:rFonts w:ascii="Arial" w:hAnsi="Arial" w:cs="Arial"/>
          <w:color w:val="000000"/>
          <w:sz w:val="27"/>
          <w:szCs w:val="27"/>
        </w:rPr>
        <w:t>●   Каждый амбассадор формирует круг единомышленников вокруг себя</w:t>
      </w:r>
    </w:p>
    <w:p w14:paraId="04956588" w14:textId="77777777" w:rsidR="00F56940" w:rsidRDefault="00F56940">
      <w:pPr>
        <w:pStyle w:val="afc"/>
        <w:spacing w:before="0" w:beforeAutospacing="0" w:after="0" w:afterAutospacing="0"/>
        <w:jc w:val="both"/>
        <w:rPr>
          <w:rFonts w:ascii="Segoe UI" w:hAnsi="Segoe UI" w:cs="Segoe UI"/>
          <w:color w:val="000000"/>
          <w:shd w:val="clear" w:color="auto" w:fill="FFFFFF"/>
        </w:rPr>
      </w:pPr>
    </w:p>
    <w:p w14:paraId="7264B698" w14:textId="77777777" w:rsidR="00F56940" w:rsidRDefault="00F56940">
      <w:pPr>
        <w:pStyle w:val="afc"/>
        <w:spacing w:before="0" w:beforeAutospacing="0" w:after="0" w:afterAutospacing="0"/>
        <w:jc w:val="both"/>
        <w:rPr>
          <w:rFonts w:ascii="Arial" w:hAnsi="Arial" w:cs="Arial"/>
          <w:color w:val="000000"/>
          <w:sz w:val="27"/>
          <w:szCs w:val="27"/>
        </w:rPr>
      </w:pPr>
      <w:r>
        <w:rPr>
          <w:rFonts w:ascii="Arial" w:hAnsi="Arial" w:cs="Arial"/>
          <w:color w:val="000000"/>
          <w:sz w:val="27"/>
          <w:szCs w:val="27"/>
        </w:rPr>
        <w:t>● Взаимодействует с государственными, образовательными и бизнес-структурами для развития премии в своем регионе</w:t>
      </w:r>
    </w:p>
    <w:p w14:paraId="1CBDDB29" w14:textId="77777777" w:rsidR="00F56940" w:rsidRDefault="00F56940">
      <w:pPr>
        <w:pStyle w:val="afc"/>
        <w:spacing w:before="0" w:beforeAutospacing="0" w:after="0" w:afterAutospacing="0"/>
        <w:jc w:val="both"/>
        <w:rPr>
          <w:rFonts w:ascii="Arial" w:hAnsi="Arial" w:cs="Arial"/>
          <w:color w:val="000000"/>
          <w:sz w:val="27"/>
          <w:szCs w:val="27"/>
        </w:rPr>
      </w:pPr>
    </w:p>
    <w:p w14:paraId="3A8D63C6" w14:textId="77777777" w:rsidR="00F56940" w:rsidRDefault="00F56940">
      <w:pPr>
        <w:pStyle w:val="afc"/>
        <w:spacing w:before="0" w:beforeAutospacing="0" w:after="0" w:afterAutospacing="0"/>
        <w:jc w:val="both"/>
        <w:rPr>
          <w:rFonts w:ascii="Arial" w:hAnsi="Arial" w:cs="Arial"/>
          <w:color w:val="000000"/>
          <w:sz w:val="27"/>
          <w:szCs w:val="27"/>
        </w:rPr>
      </w:pPr>
      <w:r>
        <w:rPr>
          <w:rFonts w:ascii="Arial" w:hAnsi="Arial" w:cs="Arial"/>
          <w:color w:val="000000"/>
          <w:sz w:val="27"/>
          <w:szCs w:val="27"/>
        </w:rPr>
        <w:t>● Организует и проводит мероприятия не менее 3-х в год</w:t>
      </w:r>
    </w:p>
    <w:p w14:paraId="5D397F64" w14:textId="77777777" w:rsidR="00F56940" w:rsidRDefault="00F56940">
      <w:pPr>
        <w:pStyle w:val="afc"/>
        <w:spacing w:before="0" w:beforeAutospacing="0" w:after="0" w:afterAutospacing="0"/>
        <w:jc w:val="both"/>
        <w:rPr>
          <w:rFonts w:ascii="Arial" w:hAnsi="Arial" w:cs="Arial"/>
          <w:color w:val="000000"/>
          <w:sz w:val="27"/>
          <w:szCs w:val="27"/>
        </w:rPr>
      </w:pPr>
    </w:p>
    <w:p w14:paraId="01D8FEB7" w14:textId="77777777" w:rsidR="00F56940" w:rsidRDefault="00F56940">
      <w:pPr>
        <w:pStyle w:val="afc"/>
        <w:spacing w:before="0" w:beforeAutospacing="0" w:after="0" w:afterAutospacing="0"/>
        <w:jc w:val="both"/>
        <w:rPr>
          <w:rFonts w:ascii="Arial" w:hAnsi="Arial" w:cs="Arial"/>
          <w:color w:val="000000"/>
          <w:sz w:val="27"/>
          <w:szCs w:val="27"/>
        </w:rPr>
      </w:pPr>
      <w:r>
        <w:rPr>
          <w:rFonts w:ascii="Arial" w:hAnsi="Arial" w:cs="Arial"/>
          <w:color w:val="000000"/>
          <w:sz w:val="27"/>
          <w:szCs w:val="27"/>
        </w:rPr>
        <w:t>● Создает пул-лидеров в своем городе</w:t>
      </w:r>
    </w:p>
    <w:p w14:paraId="7CB06EB8" w14:textId="77777777" w:rsidR="00F56940" w:rsidRDefault="00F56940">
      <w:pPr>
        <w:pStyle w:val="afc"/>
        <w:spacing w:before="0" w:beforeAutospacing="0" w:after="0" w:afterAutospacing="0"/>
        <w:jc w:val="both"/>
        <w:rPr>
          <w:rFonts w:ascii="Arial" w:hAnsi="Arial" w:cs="Arial"/>
          <w:color w:val="000000"/>
          <w:sz w:val="27"/>
          <w:szCs w:val="27"/>
        </w:rPr>
      </w:pPr>
    </w:p>
    <w:p w14:paraId="17948A8D" w14:textId="77777777" w:rsidR="00F56940" w:rsidRDefault="00F56940">
      <w:pPr>
        <w:pStyle w:val="afc"/>
        <w:spacing w:before="0" w:beforeAutospacing="0" w:after="0" w:afterAutospacing="0"/>
        <w:jc w:val="both"/>
        <w:rPr>
          <w:rFonts w:ascii="Arial" w:hAnsi="Arial" w:cs="Arial"/>
          <w:color w:val="000000"/>
          <w:sz w:val="27"/>
          <w:szCs w:val="27"/>
        </w:rPr>
      </w:pPr>
      <w:r>
        <w:rPr>
          <w:rFonts w:ascii="Arial" w:hAnsi="Arial" w:cs="Arial"/>
          <w:color w:val="000000"/>
          <w:sz w:val="27"/>
          <w:szCs w:val="27"/>
        </w:rPr>
        <w:t>● Представляем кандидатов для премии Колба из своего региона</w:t>
      </w:r>
    </w:p>
    <w:p w14:paraId="3893F773" w14:textId="77777777" w:rsidR="00971A8F" w:rsidRDefault="00971A8F">
      <w:pPr>
        <w:pStyle w:val="afc"/>
        <w:spacing w:before="0" w:beforeAutospacing="0" w:after="0" w:afterAutospacing="0"/>
        <w:jc w:val="both"/>
        <w:rPr>
          <w:rFonts w:ascii="Arial" w:hAnsi="Arial" w:cs="Arial"/>
          <w:color w:val="000000"/>
          <w:sz w:val="27"/>
          <w:szCs w:val="27"/>
        </w:rPr>
      </w:pPr>
    </w:p>
    <w:p w14:paraId="1F88C169" w14:textId="77777777" w:rsidR="00F56940" w:rsidRDefault="00F56940">
      <w:pPr>
        <w:pStyle w:val="afc"/>
        <w:spacing w:before="0" w:beforeAutospacing="0" w:after="0" w:afterAutospacing="0"/>
        <w:jc w:val="both"/>
        <w:rPr>
          <w:rFonts w:ascii="Arial" w:hAnsi="Arial" w:cs="Arial"/>
          <w:color w:val="000000"/>
          <w:sz w:val="27"/>
          <w:szCs w:val="27"/>
        </w:rPr>
      </w:pPr>
      <w:r>
        <w:rPr>
          <w:rFonts w:ascii="Arial" w:hAnsi="Arial" w:cs="Arial"/>
          <w:color w:val="000000"/>
          <w:sz w:val="27"/>
          <w:szCs w:val="27"/>
        </w:rPr>
        <w:t>● Развивает интервью «Женщины в науке» в своем регионе, интеграция с местными СМИ</w:t>
      </w:r>
    </w:p>
    <w:p w14:paraId="5C708952" w14:textId="77777777" w:rsidR="00F56940" w:rsidRDefault="00F56940">
      <w:pPr>
        <w:pStyle w:val="afc"/>
        <w:spacing w:before="0" w:beforeAutospacing="0" w:after="0" w:afterAutospacing="0"/>
        <w:jc w:val="both"/>
        <w:rPr>
          <w:rFonts w:ascii="Arial" w:hAnsi="Arial" w:cs="Arial"/>
          <w:color w:val="000000"/>
          <w:sz w:val="27"/>
          <w:szCs w:val="27"/>
        </w:rPr>
      </w:pPr>
    </w:p>
    <w:p w14:paraId="6451071F" w14:textId="77777777" w:rsidR="00F56940" w:rsidRPr="00F56940" w:rsidRDefault="00F56940">
      <w:pPr>
        <w:pStyle w:val="afc"/>
        <w:spacing w:before="0" w:beforeAutospacing="0" w:after="0" w:afterAutospacing="0"/>
        <w:jc w:val="both"/>
        <w:rPr>
          <w:rFonts w:ascii="Arial" w:hAnsi="Arial" w:cs="Arial"/>
          <w:b/>
          <w:color w:val="000000"/>
          <w:sz w:val="27"/>
          <w:szCs w:val="27"/>
        </w:rPr>
      </w:pPr>
      <w:r w:rsidRPr="00F56940">
        <w:rPr>
          <w:rFonts w:ascii="Arial" w:hAnsi="Arial" w:cs="Arial"/>
          <w:b/>
          <w:color w:val="000000"/>
          <w:sz w:val="27"/>
          <w:szCs w:val="27"/>
        </w:rPr>
        <w:t xml:space="preserve">АМБАССАДОРЫ </w:t>
      </w:r>
    </w:p>
    <w:p w14:paraId="138B2587" w14:textId="77777777" w:rsidR="00F031CA" w:rsidRDefault="00F031CA">
      <w:pPr>
        <w:pStyle w:val="afc"/>
        <w:spacing w:before="0" w:beforeAutospacing="0" w:after="0" w:afterAutospacing="0"/>
        <w:jc w:val="both"/>
        <w:rPr>
          <w:rFonts w:ascii="Arial" w:hAnsi="Arial" w:cs="Arial"/>
          <w:b/>
          <w:color w:val="000000"/>
          <w:sz w:val="27"/>
          <w:szCs w:val="27"/>
        </w:rPr>
      </w:pPr>
    </w:p>
    <w:p w14:paraId="5C2B69C8" w14:textId="77777777" w:rsidR="00F031CA" w:rsidRDefault="00971A8F">
      <w:pPr>
        <w:pStyle w:val="afc"/>
        <w:spacing w:before="0" w:beforeAutospacing="0" w:after="0" w:afterAutospacing="0"/>
        <w:jc w:val="both"/>
        <w:rPr>
          <w:rFonts w:ascii="Arial" w:hAnsi="Arial" w:cs="Arial"/>
          <w:color w:val="000000"/>
          <w:sz w:val="27"/>
          <w:szCs w:val="27"/>
        </w:rPr>
      </w:pPr>
      <w:r>
        <w:rPr>
          <w:rFonts w:ascii="Arial" w:hAnsi="Arial" w:cs="Arial"/>
          <w:color w:val="000000"/>
          <w:sz w:val="27"/>
          <w:szCs w:val="27"/>
        </w:rPr>
        <w:t xml:space="preserve">● </w:t>
      </w:r>
      <w:r w:rsidRPr="00D5089D">
        <w:rPr>
          <w:rFonts w:ascii="Arial" w:hAnsi="Arial" w:cs="Arial"/>
          <w:b/>
          <w:color w:val="000000"/>
          <w:sz w:val="27"/>
          <w:szCs w:val="27"/>
        </w:rPr>
        <w:t xml:space="preserve">Анастасия </w:t>
      </w:r>
      <w:proofErr w:type="spellStart"/>
      <w:r w:rsidRPr="00D5089D">
        <w:rPr>
          <w:rFonts w:ascii="Arial" w:hAnsi="Arial" w:cs="Arial"/>
          <w:b/>
          <w:color w:val="000000"/>
          <w:sz w:val="27"/>
          <w:szCs w:val="27"/>
        </w:rPr>
        <w:t>Пержакова</w:t>
      </w:r>
      <w:proofErr w:type="spellEnd"/>
      <w:r w:rsidR="00D5089D">
        <w:rPr>
          <w:rFonts w:ascii="Arial" w:hAnsi="Arial" w:cs="Arial"/>
          <w:b/>
          <w:color w:val="000000"/>
          <w:sz w:val="27"/>
          <w:szCs w:val="27"/>
        </w:rPr>
        <w:t xml:space="preserve"> -</w:t>
      </w:r>
      <w:r>
        <w:rPr>
          <w:rFonts w:ascii="Arial" w:hAnsi="Arial" w:cs="Arial"/>
          <w:color w:val="000000"/>
          <w:sz w:val="27"/>
          <w:szCs w:val="27"/>
        </w:rPr>
        <w:t xml:space="preserve"> </w:t>
      </w:r>
      <w:r w:rsidR="00D5089D" w:rsidRPr="00D5089D">
        <w:rPr>
          <w:rFonts w:ascii="Arial" w:hAnsi="Arial" w:cs="Arial"/>
          <w:color w:val="000000"/>
          <w:sz w:val="27"/>
          <w:szCs w:val="27"/>
        </w:rPr>
        <w:t>кандидат биологических наук, член союза машиностроителей России</w:t>
      </w:r>
      <w:r w:rsidR="00D5089D">
        <w:rPr>
          <w:rFonts w:ascii="Courier New" w:hAnsi="Courier New" w:cs="Courier New"/>
          <w:color w:val="000000"/>
          <w:shd w:val="clear" w:color="auto" w:fill="FFFFFF"/>
        </w:rPr>
        <w:t xml:space="preserve"> </w:t>
      </w:r>
      <w:r w:rsidR="00557F7B" w:rsidRPr="00557F7B">
        <w:rPr>
          <w:rFonts w:ascii="Arial" w:hAnsi="Arial" w:cs="Arial"/>
          <w:color w:val="000000"/>
          <w:sz w:val="27"/>
          <w:szCs w:val="27"/>
        </w:rPr>
        <w:t>(</w:t>
      </w:r>
      <w:r w:rsidR="00557F7B">
        <w:rPr>
          <w:rFonts w:ascii="Arial" w:hAnsi="Arial" w:cs="Arial"/>
          <w:color w:val="000000"/>
          <w:sz w:val="27"/>
          <w:szCs w:val="27"/>
        </w:rPr>
        <w:t>г. Улан-Уде, республика Бурятия)</w:t>
      </w:r>
    </w:p>
    <w:p w14:paraId="08861146" w14:textId="77777777" w:rsidR="00D5089D" w:rsidRDefault="00D5089D">
      <w:pPr>
        <w:pStyle w:val="afc"/>
        <w:spacing w:before="0" w:beforeAutospacing="0" w:after="0" w:afterAutospacing="0"/>
        <w:jc w:val="both"/>
        <w:rPr>
          <w:rFonts w:ascii="Arial" w:hAnsi="Arial" w:cs="Arial"/>
          <w:color w:val="000000"/>
          <w:sz w:val="27"/>
          <w:szCs w:val="27"/>
        </w:rPr>
      </w:pPr>
    </w:p>
    <w:p w14:paraId="1A516853" w14:textId="77777777" w:rsidR="00557F7B" w:rsidRDefault="00557F7B">
      <w:pPr>
        <w:pStyle w:val="afc"/>
        <w:spacing w:before="0" w:beforeAutospacing="0" w:after="0" w:afterAutospacing="0"/>
        <w:jc w:val="both"/>
        <w:rPr>
          <w:rFonts w:ascii="Arial" w:hAnsi="Arial" w:cs="Arial"/>
          <w:color w:val="000000"/>
          <w:sz w:val="27"/>
          <w:szCs w:val="27"/>
        </w:rPr>
      </w:pPr>
      <w:r>
        <w:rPr>
          <w:rFonts w:ascii="Arial" w:hAnsi="Arial" w:cs="Arial"/>
          <w:color w:val="000000"/>
          <w:sz w:val="27"/>
          <w:szCs w:val="27"/>
        </w:rPr>
        <w:t xml:space="preserve">● </w:t>
      </w:r>
      <w:r w:rsidRPr="00D5089D">
        <w:rPr>
          <w:rFonts w:ascii="Arial" w:hAnsi="Arial" w:cs="Arial"/>
          <w:b/>
          <w:color w:val="000000"/>
          <w:sz w:val="27"/>
          <w:szCs w:val="27"/>
        </w:rPr>
        <w:t>Елена Харитонова</w:t>
      </w:r>
      <w:r>
        <w:rPr>
          <w:rFonts w:ascii="Arial" w:hAnsi="Arial" w:cs="Arial"/>
          <w:color w:val="000000"/>
          <w:sz w:val="27"/>
          <w:szCs w:val="27"/>
        </w:rPr>
        <w:t xml:space="preserve"> - </w:t>
      </w:r>
      <w:r w:rsidRPr="00557F7B">
        <w:rPr>
          <w:rFonts w:ascii="Arial" w:hAnsi="Arial" w:cs="Arial"/>
          <w:color w:val="000000"/>
          <w:sz w:val="27"/>
          <w:szCs w:val="27"/>
        </w:rPr>
        <w:t>начальник отдела научно-исследовательской работы филиала РГППУ в г. Нижнем Тагиле, кандидат исторических наук</w:t>
      </w:r>
      <w:r>
        <w:rPr>
          <w:rFonts w:ascii="Arial" w:hAnsi="Arial" w:cs="Arial"/>
          <w:color w:val="000000"/>
          <w:sz w:val="27"/>
          <w:szCs w:val="27"/>
        </w:rPr>
        <w:t xml:space="preserve"> (г. Нижний Тагил)</w:t>
      </w:r>
    </w:p>
    <w:p w14:paraId="401BECFA" w14:textId="77777777" w:rsidR="00D5089D" w:rsidRDefault="00D5089D">
      <w:pPr>
        <w:pStyle w:val="afc"/>
        <w:spacing w:before="0" w:beforeAutospacing="0" w:after="0" w:afterAutospacing="0"/>
        <w:jc w:val="both"/>
        <w:rPr>
          <w:rFonts w:ascii="Arial" w:hAnsi="Arial" w:cs="Arial"/>
          <w:color w:val="000000"/>
          <w:sz w:val="27"/>
          <w:szCs w:val="27"/>
        </w:rPr>
      </w:pPr>
    </w:p>
    <w:p w14:paraId="0A5F0ED6" w14:textId="77777777" w:rsidR="00557F7B" w:rsidRDefault="00557F7B">
      <w:pPr>
        <w:pStyle w:val="afc"/>
        <w:spacing w:before="0" w:beforeAutospacing="0" w:after="0" w:afterAutospacing="0"/>
        <w:jc w:val="both"/>
        <w:rPr>
          <w:rFonts w:ascii="Arial" w:hAnsi="Arial" w:cs="Arial"/>
          <w:color w:val="000000"/>
          <w:sz w:val="27"/>
          <w:szCs w:val="27"/>
        </w:rPr>
      </w:pPr>
      <w:r>
        <w:rPr>
          <w:rFonts w:ascii="Arial" w:hAnsi="Arial" w:cs="Arial"/>
          <w:color w:val="000000"/>
          <w:sz w:val="27"/>
          <w:szCs w:val="27"/>
        </w:rPr>
        <w:t xml:space="preserve">● </w:t>
      </w:r>
      <w:r w:rsidRPr="00D5089D">
        <w:rPr>
          <w:rFonts w:ascii="Arial" w:hAnsi="Arial" w:cs="Arial"/>
          <w:b/>
          <w:color w:val="000000"/>
          <w:sz w:val="27"/>
          <w:szCs w:val="27"/>
        </w:rPr>
        <w:t>Светлана Леонтьева</w:t>
      </w:r>
      <w:r>
        <w:rPr>
          <w:rFonts w:ascii="Arial" w:hAnsi="Arial" w:cs="Arial"/>
          <w:color w:val="000000"/>
          <w:sz w:val="27"/>
          <w:szCs w:val="27"/>
        </w:rPr>
        <w:t xml:space="preserve"> (Республика </w:t>
      </w:r>
      <w:r w:rsidR="00D5089D">
        <w:rPr>
          <w:rFonts w:ascii="Arial" w:hAnsi="Arial" w:cs="Arial"/>
          <w:color w:val="000000"/>
          <w:sz w:val="27"/>
          <w:szCs w:val="27"/>
        </w:rPr>
        <w:t>Башкортостан</w:t>
      </w:r>
      <w:r>
        <w:rPr>
          <w:rFonts w:ascii="Arial" w:hAnsi="Arial" w:cs="Arial"/>
          <w:color w:val="000000"/>
          <w:sz w:val="27"/>
          <w:szCs w:val="27"/>
        </w:rPr>
        <w:t>)</w:t>
      </w:r>
    </w:p>
    <w:p w14:paraId="7BC8DD50" w14:textId="77777777" w:rsidR="00D5089D" w:rsidRDefault="00D5089D">
      <w:pPr>
        <w:pStyle w:val="afc"/>
        <w:spacing w:before="0" w:beforeAutospacing="0" w:after="0" w:afterAutospacing="0"/>
        <w:jc w:val="both"/>
        <w:rPr>
          <w:rFonts w:ascii="Arial" w:hAnsi="Arial" w:cs="Arial"/>
          <w:color w:val="000000"/>
          <w:sz w:val="27"/>
          <w:szCs w:val="27"/>
        </w:rPr>
      </w:pPr>
    </w:p>
    <w:p w14:paraId="63DF4165" w14:textId="77777777" w:rsidR="00557F7B" w:rsidRDefault="00557F7B">
      <w:pPr>
        <w:pStyle w:val="afc"/>
        <w:spacing w:before="0" w:beforeAutospacing="0" w:after="0" w:afterAutospacing="0"/>
        <w:jc w:val="both"/>
        <w:rPr>
          <w:rFonts w:ascii="Arial" w:hAnsi="Arial" w:cs="Arial"/>
          <w:color w:val="000000"/>
          <w:sz w:val="27"/>
          <w:szCs w:val="27"/>
        </w:rPr>
      </w:pPr>
      <w:r>
        <w:rPr>
          <w:rFonts w:ascii="Arial" w:hAnsi="Arial" w:cs="Arial"/>
          <w:color w:val="000000"/>
          <w:sz w:val="27"/>
          <w:szCs w:val="27"/>
        </w:rPr>
        <w:t xml:space="preserve">● </w:t>
      </w:r>
      <w:r w:rsidRPr="00D5089D">
        <w:rPr>
          <w:rFonts w:ascii="Arial" w:hAnsi="Arial" w:cs="Arial"/>
          <w:b/>
          <w:color w:val="000000"/>
          <w:sz w:val="27"/>
          <w:szCs w:val="27"/>
        </w:rPr>
        <w:t>Ксения Кононова</w:t>
      </w:r>
      <w:r>
        <w:rPr>
          <w:rFonts w:ascii="Arial" w:hAnsi="Arial" w:cs="Arial"/>
          <w:color w:val="000000"/>
          <w:sz w:val="27"/>
          <w:szCs w:val="27"/>
        </w:rPr>
        <w:t xml:space="preserve"> </w:t>
      </w:r>
      <w:r w:rsidR="00D5089D">
        <w:rPr>
          <w:rFonts w:ascii="Arial" w:hAnsi="Arial" w:cs="Arial"/>
          <w:color w:val="000000"/>
          <w:sz w:val="27"/>
          <w:szCs w:val="27"/>
        </w:rPr>
        <w:t>(</w:t>
      </w:r>
      <w:r>
        <w:rPr>
          <w:rFonts w:ascii="Arial" w:hAnsi="Arial" w:cs="Arial"/>
          <w:color w:val="000000"/>
          <w:sz w:val="27"/>
          <w:szCs w:val="27"/>
        </w:rPr>
        <w:t>г.</w:t>
      </w:r>
      <w:r w:rsidR="00D5089D">
        <w:rPr>
          <w:rFonts w:ascii="Arial" w:hAnsi="Arial" w:cs="Arial"/>
          <w:color w:val="000000"/>
          <w:sz w:val="27"/>
          <w:szCs w:val="27"/>
        </w:rPr>
        <w:t xml:space="preserve"> </w:t>
      </w:r>
      <w:r>
        <w:rPr>
          <w:rFonts w:ascii="Arial" w:hAnsi="Arial" w:cs="Arial"/>
          <w:color w:val="000000"/>
          <w:sz w:val="27"/>
          <w:szCs w:val="27"/>
        </w:rPr>
        <w:t>Пермь)</w:t>
      </w:r>
    </w:p>
    <w:p w14:paraId="06DC98EF" w14:textId="77777777" w:rsidR="00D5089D" w:rsidRDefault="00D5089D">
      <w:pPr>
        <w:pStyle w:val="afc"/>
        <w:spacing w:before="0" w:beforeAutospacing="0" w:after="0" w:afterAutospacing="0"/>
        <w:jc w:val="both"/>
        <w:rPr>
          <w:rFonts w:ascii="Arial" w:hAnsi="Arial" w:cs="Arial"/>
          <w:b/>
          <w:color w:val="000000"/>
          <w:sz w:val="27"/>
          <w:szCs w:val="27"/>
        </w:rPr>
      </w:pPr>
    </w:p>
    <w:p w14:paraId="57E3C91D" w14:textId="77777777" w:rsidR="00D5089D" w:rsidRPr="00D5089D" w:rsidRDefault="00D5089D" w:rsidP="00D5089D">
      <w:pPr>
        <w:pStyle w:val="afc"/>
        <w:spacing w:after="0"/>
        <w:jc w:val="both"/>
        <w:rPr>
          <w:rFonts w:ascii="Arial" w:hAnsi="Arial" w:cs="Arial"/>
          <w:color w:val="000000"/>
          <w:sz w:val="27"/>
          <w:szCs w:val="27"/>
        </w:rPr>
      </w:pPr>
      <w:r>
        <w:rPr>
          <w:rFonts w:ascii="Arial" w:hAnsi="Arial" w:cs="Arial"/>
          <w:color w:val="000000"/>
          <w:sz w:val="27"/>
          <w:szCs w:val="27"/>
        </w:rPr>
        <w:t xml:space="preserve">● </w:t>
      </w:r>
      <w:r w:rsidRPr="00D5089D">
        <w:rPr>
          <w:rFonts w:ascii="Arial" w:hAnsi="Arial" w:cs="Arial"/>
          <w:b/>
          <w:color w:val="000000"/>
          <w:sz w:val="27"/>
          <w:szCs w:val="27"/>
        </w:rPr>
        <w:t>Павлова Галина Николаевна</w:t>
      </w:r>
      <w:r>
        <w:rPr>
          <w:rFonts w:ascii="Arial" w:hAnsi="Arial" w:cs="Arial"/>
          <w:color w:val="000000"/>
          <w:sz w:val="27"/>
          <w:szCs w:val="27"/>
        </w:rPr>
        <w:t xml:space="preserve"> п</w:t>
      </w:r>
      <w:r w:rsidRPr="00D5089D">
        <w:rPr>
          <w:rFonts w:ascii="Arial" w:hAnsi="Arial" w:cs="Arial"/>
          <w:color w:val="000000"/>
          <w:sz w:val="27"/>
          <w:szCs w:val="27"/>
        </w:rPr>
        <w:t>резидент Ассоциации "Ювелиры Арктики"</w:t>
      </w:r>
      <w:r>
        <w:rPr>
          <w:rFonts w:ascii="Arial" w:hAnsi="Arial" w:cs="Arial"/>
          <w:color w:val="000000"/>
          <w:sz w:val="27"/>
          <w:szCs w:val="27"/>
        </w:rPr>
        <w:t>, д</w:t>
      </w:r>
      <w:r w:rsidRPr="00D5089D">
        <w:rPr>
          <w:rFonts w:ascii="Arial" w:hAnsi="Arial" w:cs="Arial"/>
          <w:color w:val="000000"/>
          <w:sz w:val="27"/>
          <w:szCs w:val="27"/>
        </w:rPr>
        <w:t>иректор Ювелирного Дома "</w:t>
      </w:r>
      <w:proofErr w:type="spellStart"/>
      <w:r w:rsidRPr="00D5089D">
        <w:rPr>
          <w:rFonts w:ascii="Arial" w:hAnsi="Arial" w:cs="Arial"/>
          <w:color w:val="000000"/>
          <w:sz w:val="27"/>
          <w:szCs w:val="27"/>
        </w:rPr>
        <w:t>Киэргэ</w:t>
      </w:r>
      <w:proofErr w:type="spellEnd"/>
      <w:r w:rsidRPr="00D5089D">
        <w:rPr>
          <w:rFonts w:ascii="Arial" w:hAnsi="Arial" w:cs="Arial"/>
          <w:color w:val="000000"/>
          <w:sz w:val="27"/>
          <w:szCs w:val="27"/>
        </w:rPr>
        <w:t>"</w:t>
      </w:r>
      <w:r>
        <w:rPr>
          <w:rFonts w:ascii="Arial" w:hAnsi="Arial" w:cs="Arial"/>
          <w:color w:val="000000"/>
          <w:sz w:val="27"/>
          <w:szCs w:val="27"/>
        </w:rPr>
        <w:t>, к</w:t>
      </w:r>
      <w:r w:rsidRPr="00D5089D">
        <w:rPr>
          <w:rFonts w:ascii="Arial" w:hAnsi="Arial" w:cs="Arial"/>
          <w:color w:val="000000"/>
          <w:sz w:val="27"/>
          <w:szCs w:val="27"/>
        </w:rPr>
        <w:t>андидат экономических нау</w:t>
      </w:r>
      <w:r>
        <w:rPr>
          <w:rFonts w:ascii="Arial" w:hAnsi="Arial" w:cs="Arial"/>
          <w:color w:val="000000"/>
          <w:sz w:val="27"/>
          <w:szCs w:val="27"/>
        </w:rPr>
        <w:t>к, о</w:t>
      </w:r>
      <w:r w:rsidRPr="00D5089D">
        <w:rPr>
          <w:rFonts w:ascii="Arial" w:hAnsi="Arial" w:cs="Arial"/>
          <w:color w:val="000000"/>
          <w:sz w:val="27"/>
          <w:szCs w:val="27"/>
        </w:rPr>
        <w:t>бщественный деятель</w:t>
      </w:r>
      <w:r>
        <w:rPr>
          <w:rFonts w:ascii="Arial" w:hAnsi="Arial" w:cs="Arial"/>
          <w:color w:val="000000"/>
          <w:sz w:val="27"/>
          <w:szCs w:val="27"/>
        </w:rPr>
        <w:t xml:space="preserve"> (Якутия)</w:t>
      </w:r>
    </w:p>
    <w:p w14:paraId="58A73187" w14:textId="77777777" w:rsidR="004B3FBF" w:rsidRDefault="004B3FBF">
      <w:pPr>
        <w:pStyle w:val="afc"/>
        <w:spacing w:before="0" w:beforeAutospacing="0" w:after="0" w:afterAutospacing="0"/>
        <w:jc w:val="both"/>
        <w:rPr>
          <w:rFonts w:ascii="Arial" w:hAnsi="Arial" w:cs="Arial"/>
          <w:color w:val="000000"/>
          <w:sz w:val="27"/>
          <w:szCs w:val="27"/>
        </w:rPr>
      </w:pPr>
    </w:p>
    <w:p w14:paraId="2123F9A3" w14:textId="77777777" w:rsidR="0028229D" w:rsidRDefault="00AA0C04">
      <w:pPr>
        <w:spacing w:before="100" w:beforeAutospacing="1" w:after="100" w:afterAutospacing="1" w:line="240" w:lineRule="auto"/>
        <w:rPr>
          <w:rFonts w:ascii="Tahoma" w:eastAsia="Times New Roman" w:hAnsi="Tahoma" w:cs="Tahoma"/>
          <w:color w:val="000000"/>
          <w:sz w:val="18"/>
          <w:szCs w:val="18"/>
          <w:lang w:eastAsia="ru-RU"/>
        </w:rPr>
      </w:pPr>
      <w:r>
        <w:rPr>
          <w:rFonts w:ascii="Arial" w:eastAsia="Times New Roman" w:hAnsi="Arial" w:cs="Arial"/>
          <w:b/>
          <w:bCs/>
          <w:color w:val="000000"/>
          <w:sz w:val="27"/>
          <w:szCs w:val="27"/>
          <w:lang w:eastAsia="ru-RU"/>
        </w:rPr>
        <w:t>3. Номинации.</w:t>
      </w:r>
    </w:p>
    <w:p w14:paraId="7C2CA3C6" w14:textId="77777777" w:rsidR="0028229D" w:rsidRDefault="00AA0C04">
      <w:pPr>
        <w:spacing w:before="100" w:beforeAutospacing="1" w:after="100" w:afterAutospacing="1" w:line="240" w:lineRule="auto"/>
        <w:rPr>
          <w:rFonts w:ascii="Tahoma" w:eastAsia="Times New Roman" w:hAnsi="Tahoma" w:cs="Tahoma"/>
          <w:color w:val="000000"/>
          <w:sz w:val="18"/>
          <w:szCs w:val="18"/>
          <w:lang w:eastAsia="ru-RU"/>
        </w:rPr>
      </w:pPr>
      <w:r>
        <w:rPr>
          <w:rFonts w:ascii="Arial" w:eastAsia="Times New Roman" w:hAnsi="Arial" w:cs="Arial"/>
          <w:color w:val="000000"/>
          <w:sz w:val="27"/>
          <w:szCs w:val="27"/>
          <w:lang w:eastAsia="ru-RU"/>
        </w:rPr>
        <w:t>3.1. Премия «Колба» присуждается по следующим номинациям:</w:t>
      </w:r>
    </w:p>
    <w:p w14:paraId="5793E0A9" w14:textId="77777777" w:rsidR="0028229D" w:rsidRDefault="00AA0C04">
      <w:pPr>
        <w:spacing w:before="100" w:beforeAutospacing="1" w:after="100" w:afterAutospacing="1" w:line="240" w:lineRule="auto"/>
        <w:rPr>
          <w:rFonts w:ascii="Arial" w:eastAsia="Times New Roman" w:hAnsi="Arial" w:cs="Arial"/>
          <w:b/>
          <w:bCs/>
          <w:color w:val="000000"/>
          <w:sz w:val="27"/>
          <w:szCs w:val="27"/>
          <w:lang w:eastAsia="ru-RU"/>
        </w:rPr>
      </w:pPr>
      <w:r>
        <w:rPr>
          <w:rFonts w:ascii="Arial" w:eastAsia="Times New Roman" w:hAnsi="Arial" w:cs="Arial"/>
          <w:color w:val="000000"/>
          <w:sz w:val="27"/>
          <w:szCs w:val="27"/>
          <w:lang w:eastAsia="ru-RU"/>
        </w:rPr>
        <w:t>3.1.1. </w:t>
      </w:r>
      <w:r>
        <w:rPr>
          <w:rFonts w:ascii="Arial" w:eastAsia="Times New Roman" w:hAnsi="Arial" w:cs="Arial"/>
          <w:b/>
          <w:bCs/>
          <w:color w:val="000000"/>
          <w:sz w:val="27"/>
          <w:szCs w:val="27"/>
          <w:lang w:eastAsia="ru-RU"/>
        </w:rPr>
        <w:t>ТЕХНОЛОГИЯ</w:t>
      </w:r>
    </w:p>
    <w:p w14:paraId="5F1E8570" w14:textId="77777777" w:rsidR="0028229D" w:rsidRDefault="00AA0C04">
      <w:pPr>
        <w:spacing w:before="100" w:beforeAutospacing="1" w:after="100" w:afterAutospacing="1" w:line="240" w:lineRule="auto"/>
        <w:rPr>
          <w:rFonts w:ascii="Tahoma" w:eastAsia="Times New Roman" w:hAnsi="Tahoma" w:cs="Tahoma"/>
          <w:color w:val="000000"/>
          <w:sz w:val="18"/>
          <w:szCs w:val="18"/>
          <w:lang w:eastAsia="ru-RU"/>
        </w:rPr>
      </w:pPr>
      <w:r>
        <w:rPr>
          <w:rFonts w:ascii="Arial" w:eastAsia="Times New Roman" w:hAnsi="Arial" w:cs="Arial"/>
          <w:color w:val="000000"/>
          <w:sz w:val="27"/>
          <w:szCs w:val="27"/>
          <w:lang w:eastAsia="ru-RU"/>
        </w:rPr>
        <w:t>3.1.2. </w:t>
      </w:r>
      <w:r>
        <w:rPr>
          <w:rFonts w:ascii="Arial" w:eastAsia="Times New Roman" w:hAnsi="Arial" w:cs="Arial"/>
          <w:b/>
          <w:bCs/>
          <w:color w:val="000000"/>
          <w:sz w:val="27"/>
          <w:szCs w:val="27"/>
          <w:lang w:eastAsia="ru-RU"/>
        </w:rPr>
        <w:t>ПРОМЫШЛЕННОСТЬ</w:t>
      </w:r>
    </w:p>
    <w:p w14:paraId="30F215EB" w14:textId="77777777" w:rsidR="0028229D" w:rsidRDefault="00AA0C04">
      <w:pPr>
        <w:spacing w:before="100" w:beforeAutospacing="1" w:after="100" w:afterAutospacing="1" w:line="240" w:lineRule="auto"/>
        <w:rPr>
          <w:rFonts w:ascii="Arial" w:eastAsia="Times New Roman" w:hAnsi="Arial" w:cs="Arial"/>
          <w:color w:val="000000"/>
          <w:sz w:val="27"/>
          <w:szCs w:val="27"/>
          <w:lang w:eastAsia="ru-RU"/>
        </w:rPr>
      </w:pPr>
      <w:r>
        <w:rPr>
          <w:rFonts w:ascii="Arial" w:eastAsia="Times New Roman" w:hAnsi="Arial" w:cs="Arial"/>
          <w:color w:val="000000"/>
          <w:sz w:val="27"/>
          <w:szCs w:val="27"/>
          <w:lang w:eastAsia="ru-RU"/>
        </w:rPr>
        <w:t>3.1.3. </w:t>
      </w:r>
      <w:r>
        <w:rPr>
          <w:rFonts w:ascii="Arial" w:eastAsia="Times New Roman" w:hAnsi="Arial" w:cs="Arial"/>
          <w:b/>
          <w:bCs/>
          <w:color w:val="000000"/>
          <w:sz w:val="27"/>
          <w:szCs w:val="27"/>
          <w:lang w:eastAsia="ru-RU"/>
        </w:rPr>
        <w:t>ПОПУЛЯРИЗАТОРЫ В НАУКЕ</w:t>
      </w:r>
    </w:p>
    <w:p w14:paraId="523FB85A" w14:textId="77777777" w:rsidR="0028229D" w:rsidRDefault="00AA0C04">
      <w:pPr>
        <w:spacing w:before="100" w:beforeAutospacing="1" w:after="100" w:afterAutospacing="1" w:line="240" w:lineRule="auto"/>
        <w:rPr>
          <w:rFonts w:ascii="Arial" w:eastAsia="Times New Roman" w:hAnsi="Arial" w:cs="Arial"/>
          <w:color w:val="000000"/>
          <w:sz w:val="27"/>
          <w:szCs w:val="27"/>
          <w:lang w:eastAsia="ru-RU"/>
        </w:rPr>
      </w:pPr>
      <w:r>
        <w:rPr>
          <w:rFonts w:ascii="Arial" w:eastAsia="Times New Roman" w:hAnsi="Arial" w:cs="Arial"/>
          <w:color w:val="000000"/>
          <w:sz w:val="27"/>
          <w:szCs w:val="27"/>
          <w:lang w:eastAsia="ru-RU"/>
        </w:rPr>
        <w:t>3.1.4. </w:t>
      </w:r>
      <w:r>
        <w:rPr>
          <w:rFonts w:ascii="Arial" w:eastAsia="Times New Roman" w:hAnsi="Arial" w:cs="Arial"/>
          <w:b/>
          <w:bCs/>
          <w:color w:val="000000"/>
          <w:sz w:val="27"/>
          <w:szCs w:val="27"/>
          <w:lang w:eastAsia="ru-RU"/>
        </w:rPr>
        <w:t>МЕДИЦИНА</w:t>
      </w:r>
    </w:p>
    <w:p w14:paraId="719048AE" w14:textId="77777777" w:rsidR="0028229D" w:rsidRDefault="00AA0C04">
      <w:pPr>
        <w:spacing w:before="100" w:beforeAutospacing="1" w:after="100" w:afterAutospacing="1" w:line="240" w:lineRule="auto"/>
        <w:rPr>
          <w:rFonts w:ascii="Arial" w:eastAsia="Times New Roman" w:hAnsi="Arial" w:cs="Arial"/>
          <w:color w:val="000000"/>
          <w:sz w:val="27"/>
          <w:szCs w:val="27"/>
          <w:lang w:eastAsia="ru-RU"/>
        </w:rPr>
      </w:pPr>
      <w:r>
        <w:rPr>
          <w:rFonts w:ascii="Arial" w:eastAsia="Times New Roman" w:hAnsi="Arial" w:cs="Arial"/>
          <w:color w:val="000000"/>
          <w:sz w:val="27"/>
          <w:szCs w:val="27"/>
          <w:lang w:eastAsia="ru-RU"/>
        </w:rPr>
        <w:t>3.1.5. </w:t>
      </w:r>
      <w:r w:rsidR="004B3FBF">
        <w:rPr>
          <w:rFonts w:ascii="Arial" w:eastAsia="Times New Roman" w:hAnsi="Arial" w:cs="Arial"/>
          <w:b/>
          <w:bCs/>
          <w:color w:val="000000"/>
          <w:sz w:val="27"/>
          <w:szCs w:val="27"/>
          <w:lang w:eastAsia="ru-RU"/>
        </w:rPr>
        <w:t>НАУКА БЕЗ ГРАНИЦ</w:t>
      </w:r>
    </w:p>
    <w:p w14:paraId="4741424E" w14:textId="77777777" w:rsidR="0028229D" w:rsidRDefault="00AA0C04">
      <w:pPr>
        <w:spacing w:before="100" w:beforeAutospacing="1" w:after="100" w:afterAutospacing="1" w:line="240" w:lineRule="auto"/>
        <w:rPr>
          <w:rFonts w:ascii="Arial" w:eastAsia="Times New Roman" w:hAnsi="Arial" w:cs="Arial"/>
          <w:color w:val="000000"/>
          <w:sz w:val="27"/>
          <w:szCs w:val="27"/>
          <w:lang w:eastAsia="ru-RU"/>
        </w:rPr>
      </w:pPr>
      <w:r>
        <w:rPr>
          <w:rFonts w:ascii="Arial" w:eastAsia="Times New Roman" w:hAnsi="Arial" w:cs="Arial"/>
          <w:color w:val="000000"/>
          <w:sz w:val="27"/>
          <w:szCs w:val="27"/>
          <w:lang w:eastAsia="ru-RU"/>
        </w:rPr>
        <w:t>3.1.6. </w:t>
      </w:r>
      <w:r>
        <w:rPr>
          <w:rFonts w:ascii="Arial" w:eastAsia="Times New Roman" w:hAnsi="Arial" w:cs="Arial"/>
          <w:b/>
          <w:bCs/>
          <w:color w:val="000000"/>
          <w:sz w:val="27"/>
          <w:szCs w:val="27"/>
          <w:lang w:eastAsia="ru-RU"/>
        </w:rPr>
        <w:t>ЭКОНОМИКА И ФИНАНСЫ</w:t>
      </w:r>
    </w:p>
    <w:p w14:paraId="2D99975C" w14:textId="77777777" w:rsidR="0028229D" w:rsidRDefault="00AA0C04">
      <w:pPr>
        <w:spacing w:before="100" w:beforeAutospacing="1" w:after="100" w:afterAutospacing="1" w:line="240" w:lineRule="auto"/>
        <w:rPr>
          <w:rFonts w:ascii="Arial" w:eastAsia="Times New Roman" w:hAnsi="Arial" w:cs="Arial"/>
          <w:b/>
          <w:bCs/>
          <w:color w:val="000000"/>
          <w:sz w:val="27"/>
          <w:szCs w:val="27"/>
          <w:lang w:eastAsia="ru-RU"/>
        </w:rPr>
      </w:pPr>
      <w:r>
        <w:rPr>
          <w:rFonts w:ascii="Arial" w:eastAsia="Times New Roman" w:hAnsi="Arial" w:cs="Arial"/>
          <w:color w:val="000000"/>
          <w:sz w:val="27"/>
          <w:szCs w:val="27"/>
          <w:lang w:eastAsia="ru-RU"/>
        </w:rPr>
        <w:t>3.1.7. </w:t>
      </w:r>
      <w:r>
        <w:rPr>
          <w:rFonts w:ascii="Arial" w:eastAsia="Times New Roman" w:hAnsi="Arial" w:cs="Arial"/>
          <w:b/>
          <w:bCs/>
          <w:color w:val="000000"/>
          <w:sz w:val="27"/>
          <w:szCs w:val="27"/>
          <w:lang w:eastAsia="ru-RU"/>
        </w:rPr>
        <w:t>ОБРАЗОВАНИЕ</w:t>
      </w:r>
    </w:p>
    <w:p w14:paraId="785062E9" w14:textId="77777777" w:rsidR="0028229D" w:rsidRDefault="00AA0C04">
      <w:pPr>
        <w:spacing w:before="100" w:beforeAutospacing="1" w:after="100" w:afterAutospacing="1" w:line="240" w:lineRule="auto"/>
        <w:rPr>
          <w:rFonts w:ascii="Tahoma" w:eastAsia="Times New Roman" w:hAnsi="Tahoma" w:cs="Tahoma"/>
          <w:color w:val="000000"/>
          <w:sz w:val="18"/>
          <w:szCs w:val="18"/>
          <w:lang w:eastAsia="ru-RU"/>
        </w:rPr>
      </w:pPr>
      <w:r>
        <w:rPr>
          <w:rFonts w:ascii="Arial" w:eastAsia="Times New Roman" w:hAnsi="Arial" w:cs="Arial"/>
          <w:color w:val="000000"/>
          <w:sz w:val="27"/>
          <w:szCs w:val="27"/>
          <w:lang w:eastAsia="ru-RU"/>
        </w:rPr>
        <w:t>3.1.8. </w:t>
      </w:r>
      <w:r>
        <w:rPr>
          <w:rFonts w:ascii="Arial" w:eastAsia="Times New Roman" w:hAnsi="Arial" w:cs="Arial"/>
          <w:b/>
          <w:bCs/>
          <w:color w:val="000000"/>
          <w:sz w:val="27"/>
          <w:szCs w:val="27"/>
          <w:lang w:eastAsia="ru-RU"/>
        </w:rPr>
        <w:t xml:space="preserve">БИОЛОГИЯ </w:t>
      </w:r>
    </w:p>
    <w:p w14:paraId="3EEF7137" w14:textId="77777777" w:rsidR="0028229D" w:rsidRDefault="00AA0C04">
      <w:pPr>
        <w:spacing w:before="100" w:beforeAutospacing="1" w:after="100" w:afterAutospacing="1" w:line="240" w:lineRule="auto"/>
        <w:rPr>
          <w:rFonts w:ascii="Arial" w:eastAsia="Times New Roman" w:hAnsi="Arial" w:cs="Arial"/>
          <w:b/>
          <w:bCs/>
          <w:color w:val="000000"/>
          <w:sz w:val="27"/>
          <w:szCs w:val="27"/>
          <w:lang w:eastAsia="ru-RU"/>
        </w:rPr>
      </w:pPr>
      <w:r>
        <w:rPr>
          <w:rFonts w:ascii="Arial" w:eastAsia="Times New Roman" w:hAnsi="Arial" w:cs="Arial"/>
          <w:color w:val="000000"/>
          <w:sz w:val="27"/>
          <w:szCs w:val="27"/>
          <w:lang w:eastAsia="ru-RU"/>
        </w:rPr>
        <w:t>3.1.9. </w:t>
      </w:r>
      <w:r>
        <w:rPr>
          <w:rFonts w:ascii="Arial" w:eastAsia="Times New Roman" w:hAnsi="Arial" w:cs="Arial"/>
          <w:b/>
          <w:bCs/>
          <w:color w:val="000000"/>
          <w:sz w:val="27"/>
          <w:szCs w:val="27"/>
          <w:lang w:eastAsia="ru-RU"/>
        </w:rPr>
        <w:t>ФИЗИКА</w:t>
      </w:r>
    </w:p>
    <w:p w14:paraId="02D72C77" w14:textId="77777777" w:rsidR="0028229D" w:rsidRDefault="00AA0C04">
      <w:pPr>
        <w:spacing w:before="100" w:beforeAutospacing="1" w:after="100" w:afterAutospacing="1" w:line="240" w:lineRule="auto"/>
        <w:rPr>
          <w:rFonts w:ascii="Arial" w:eastAsia="Times New Roman" w:hAnsi="Arial" w:cs="Arial"/>
          <w:b/>
          <w:bCs/>
          <w:color w:val="000000"/>
          <w:sz w:val="27"/>
          <w:szCs w:val="27"/>
          <w:lang w:eastAsia="ru-RU"/>
        </w:rPr>
      </w:pPr>
      <w:r>
        <w:rPr>
          <w:rFonts w:ascii="Arial" w:eastAsia="Times New Roman" w:hAnsi="Arial" w:cs="Arial"/>
          <w:bCs/>
          <w:color w:val="000000"/>
          <w:sz w:val="27"/>
          <w:szCs w:val="27"/>
          <w:lang w:eastAsia="ru-RU"/>
        </w:rPr>
        <w:t xml:space="preserve">3.1.10. </w:t>
      </w:r>
      <w:r>
        <w:rPr>
          <w:rFonts w:ascii="Arial" w:eastAsia="Times New Roman" w:hAnsi="Arial" w:cs="Arial"/>
          <w:b/>
          <w:bCs/>
          <w:color w:val="000000"/>
          <w:sz w:val="27"/>
          <w:szCs w:val="27"/>
          <w:lang w:eastAsia="ru-RU"/>
        </w:rPr>
        <w:t>СОЦИОЛОГИЯ</w:t>
      </w:r>
    </w:p>
    <w:p w14:paraId="13D190C6" w14:textId="77777777" w:rsidR="004B3FBF" w:rsidRDefault="00AA0C04">
      <w:pPr>
        <w:spacing w:before="100" w:beforeAutospacing="1" w:after="100" w:afterAutospacing="1" w:line="240" w:lineRule="auto"/>
        <w:rPr>
          <w:rFonts w:ascii="Arial" w:eastAsia="Times New Roman" w:hAnsi="Arial" w:cs="Arial"/>
          <w:b/>
          <w:bCs/>
          <w:color w:val="000000"/>
          <w:sz w:val="27"/>
          <w:szCs w:val="27"/>
          <w:lang w:eastAsia="ru-RU"/>
        </w:rPr>
      </w:pPr>
      <w:r>
        <w:rPr>
          <w:rFonts w:ascii="Arial" w:eastAsia="Times New Roman" w:hAnsi="Arial" w:cs="Arial"/>
          <w:bCs/>
          <w:color w:val="000000"/>
          <w:sz w:val="27"/>
          <w:szCs w:val="27"/>
          <w:lang w:eastAsia="ru-RU"/>
        </w:rPr>
        <w:t xml:space="preserve">3.1.11. </w:t>
      </w:r>
      <w:r>
        <w:rPr>
          <w:rFonts w:ascii="Arial" w:eastAsia="Times New Roman" w:hAnsi="Arial" w:cs="Arial"/>
          <w:b/>
          <w:bCs/>
          <w:color w:val="000000"/>
          <w:sz w:val="27"/>
          <w:szCs w:val="27"/>
          <w:lang w:eastAsia="ru-RU"/>
        </w:rPr>
        <w:t xml:space="preserve">ХИМИЯ </w:t>
      </w:r>
    </w:p>
    <w:p w14:paraId="69ABB09B" w14:textId="77777777" w:rsidR="0028229D" w:rsidRDefault="004B3FBF">
      <w:pPr>
        <w:spacing w:before="100" w:beforeAutospacing="1" w:after="100" w:afterAutospacing="1" w:line="240" w:lineRule="auto"/>
        <w:rPr>
          <w:rFonts w:ascii="Arial" w:eastAsia="Times New Roman" w:hAnsi="Arial" w:cs="Arial"/>
          <w:b/>
          <w:bCs/>
          <w:color w:val="000000"/>
          <w:sz w:val="27"/>
          <w:szCs w:val="27"/>
          <w:lang w:eastAsia="ru-RU"/>
        </w:rPr>
      </w:pPr>
      <w:r w:rsidRPr="004B3FBF">
        <w:rPr>
          <w:rFonts w:ascii="Arial" w:eastAsia="Times New Roman" w:hAnsi="Arial" w:cs="Arial"/>
          <w:bCs/>
          <w:color w:val="000000"/>
          <w:sz w:val="27"/>
          <w:szCs w:val="27"/>
          <w:lang w:eastAsia="ru-RU"/>
        </w:rPr>
        <w:t>3.1.12</w:t>
      </w:r>
      <w:r>
        <w:rPr>
          <w:rFonts w:ascii="Arial" w:eastAsia="Times New Roman" w:hAnsi="Arial" w:cs="Arial"/>
          <w:b/>
          <w:bCs/>
          <w:color w:val="000000"/>
          <w:sz w:val="27"/>
          <w:szCs w:val="27"/>
          <w:lang w:eastAsia="ru-RU"/>
        </w:rPr>
        <w:t xml:space="preserve"> </w:t>
      </w:r>
      <w:r w:rsidR="00AA0C04">
        <w:rPr>
          <w:rFonts w:ascii="Arial" w:eastAsia="Times New Roman" w:hAnsi="Arial" w:cs="Arial"/>
          <w:b/>
          <w:bCs/>
          <w:color w:val="000000"/>
          <w:sz w:val="27"/>
          <w:szCs w:val="27"/>
          <w:lang w:eastAsia="ru-RU"/>
        </w:rPr>
        <w:t>НАНОТЕХНОЛОГИЯ</w:t>
      </w:r>
    </w:p>
    <w:p w14:paraId="7AA30F62" w14:textId="77777777" w:rsidR="0028229D" w:rsidRDefault="00AA0C04">
      <w:pPr>
        <w:spacing w:before="100" w:beforeAutospacing="1" w:after="100" w:afterAutospacing="1" w:line="240" w:lineRule="auto"/>
        <w:rPr>
          <w:rFonts w:ascii="Arial" w:eastAsia="Times New Roman" w:hAnsi="Arial" w:cs="Arial"/>
          <w:b/>
          <w:bCs/>
          <w:color w:val="000000"/>
          <w:sz w:val="27"/>
          <w:szCs w:val="27"/>
          <w:lang w:eastAsia="ru-RU"/>
        </w:rPr>
      </w:pPr>
      <w:r>
        <w:rPr>
          <w:rFonts w:ascii="Arial" w:eastAsia="Times New Roman" w:hAnsi="Arial" w:cs="Arial"/>
          <w:bCs/>
          <w:color w:val="000000"/>
          <w:sz w:val="27"/>
          <w:szCs w:val="27"/>
          <w:lang w:eastAsia="ru-RU"/>
        </w:rPr>
        <w:t>3.1.1</w:t>
      </w:r>
      <w:r w:rsidR="00F56940">
        <w:rPr>
          <w:rFonts w:ascii="Arial" w:eastAsia="Times New Roman" w:hAnsi="Arial" w:cs="Arial"/>
          <w:bCs/>
          <w:color w:val="000000"/>
          <w:sz w:val="27"/>
          <w:szCs w:val="27"/>
          <w:lang w:eastAsia="ru-RU"/>
        </w:rPr>
        <w:t>3</w:t>
      </w:r>
      <w:r>
        <w:rPr>
          <w:rFonts w:ascii="Arial" w:eastAsia="Times New Roman" w:hAnsi="Arial" w:cs="Arial"/>
          <w:bCs/>
          <w:color w:val="000000"/>
          <w:sz w:val="27"/>
          <w:szCs w:val="27"/>
          <w:lang w:eastAsia="ru-RU"/>
        </w:rPr>
        <w:t xml:space="preserve">. </w:t>
      </w:r>
      <w:r>
        <w:rPr>
          <w:rFonts w:ascii="Arial" w:eastAsia="Times New Roman" w:hAnsi="Arial" w:cs="Arial"/>
          <w:b/>
          <w:bCs/>
          <w:color w:val="000000"/>
          <w:sz w:val="27"/>
          <w:szCs w:val="27"/>
          <w:lang w:eastAsia="ru-RU"/>
        </w:rPr>
        <w:t>НАУЧНАЯ ЖУРНАЛИСТИКА</w:t>
      </w:r>
    </w:p>
    <w:p w14:paraId="5C922414" w14:textId="77777777" w:rsidR="0028229D" w:rsidRDefault="00AA0C04">
      <w:pPr>
        <w:spacing w:before="100" w:beforeAutospacing="1" w:after="100" w:afterAutospacing="1" w:line="240" w:lineRule="auto"/>
        <w:rPr>
          <w:rFonts w:ascii="Arial" w:eastAsia="Times New Roman" w:hAnsi="Arial" w:cs="Arial"/>
          <w:b/>
          <w:bCs/>
          <w:color w:val="000000"/>
          <w:sz w:val="27"/>
          <w:szCs w:val="27"/>
          <w:lang w:eastAsia="ru-RU"/>
        </w:rPr>
      </w:pPr>
      <w:r>
        <w:rPr>
          <w:rFonts w:ascii="Arial" w:eastAsia="Times New Roman" w:hAnsi="Arial" w:cs="Arial"/>
          <w:bCs/>
          <w:color w:val="000000"/>
          <w:sz w:val="27"/>
          <w:szCs w:val="27"/>
          <w:lang w:eastAsia="ru-RU"/>
        </w:rPr>
        <w:t>3.1.1</w:t>
      </w:r>
      <w:r w:rsidR="00F56940">
        <w:rPr>
          <w:rFonts w:ascii="Arial" w:eastAsia="Times New Roman" w:hAnsi="Arial" w:cs="Arial"/>
          <w:bCs/>
          <w:color w:val="000000"/>
          <w:sz w:val="27"/>
          <w:szCs w:val="27"/>
          <w:lang w:eastAsia="ru-RU"/>
        </w:rPr>
        <w:t>4</w:t>
      </w:r>
      <w:r>
        <w:rPr>
          <w:rFonts w:ascii="Arial" w:eastAsia="Times New Roman" w:hAnsi="Arial" w:cs="Arial"/>
          <w:bCs/>
          <w:color w:val="000000"/>
          <w:sz w:val="27"/>
          <w:szCs w:val="27"/>
          <w:lang w:eastAsia="ru-RU"/>
        </w:rPr>
        <w:t>.</w:t>
      </w:r>
      <w:r>
        <w:rPr>
          <w:rFonts w:ascii="Arial" w:eastAsia="Times New Roman" w:hAnsi="Arial" w:cs="Arial"/>
          <w:b/>
          <w:bCs/>
          <w:color w:val="000000"/>
          <w:sz w:val="27"/>
          <w:szCs w:val="27"/>
          <w:lang w:eastAsia="ru-RU"/>
        </w:rPr>
        <w:t xml:space="preserve"> ФИЛОСОФИЯ</w:t>
      </w:r>
    </w:p>
    <w:p w14:paraId="6D7EE84F" w14:textId="77777777" w:rsidR="0028229D" w:rsidRDefault="00AA0C04">
      <w:pPr>
        <w:spacing w:before="100" w:beforeAutospacing="1" w:after="100" w:afterAutospacing="1" w:line="240" w:lineRule="auto"/>
        <w:rPr>
          <w:rFonts w:ascii="Arial" w:eastAsia="Times New Roman" w:hAnsi="Arial" w:cs="Arial"/>
          <w:b/>
          <w:bCs/>
          <w:color w:val="000000"/>
          <w:sz w:val="27"/>
          <w:szCs w:val="27"/>
          <w:lang w:eastAsia="ru-RU"/>
        </w:rPr>
      </w:pPr>
      <w:r>
        <w:rPr>
          <w:rFonts w:ascii="Arial" w:eastAsia="Times New Roman" w:hAnsi="Arial" w:cs="Arial"/>
          <w:bCs/>
          <w:color w:val="000000"/>
          <w:sz w:val="27"/>
          <w:szCs w:val="27"/>
          <w:lang w:eastAsia="ru-RU"/>
        </w:rPr>
        <w:t>3.1.1</w:t>
      </w:r>
      <w:r w:rsidR="00F56940">
        <w:rPr>
          <w:rFonts w:ascii="Arial" w:eastAsia="Times New Roman" w:hAnsi="Arial" w:cs="Arial"/>
          <w:bCs/>
          <w:color w:val="000000"/>
          <w:sz w:val="27"/>
          <w:szCs w:val="27"/>
          <w:lang w:eastAsia="ru-RU"/>
        </w:rPr>
        <w:t>5</w:t>
      </w:r>
      <w:r>
        <w:rPr>
          <w:rFonts w:ascii="Arial" w:eastAsia="Times New Roman" w:hAnsi="Arial" w:cs="Arial"/>
          <w:bCs/>
          <w:color w:val="000000"/>
          <w:sz w:val="27"/>
          <w:szCs w:val="27"/>
          <w:lang w:eastAsia="ru-RU"/>
        </w:rPr>
        <w:t xml:space="preserve"> </w:t>
      </w:r>
      <w:r>
        <w:rPr>
          <w:rFonts w:ascii="Arial" w:eastAsia="Times New Roman" w:hAnsi="Arial" w:cs="Arial"/>
          <w:b/>
          <w:bCs/>
          <w:color w:val="000000"/>
          <w:sz w:val="27"/>
          <w:szCs w:val="27"/>
          <w:lang w:eastAsia="ru-RU"/>
        </w:rPr>
        <w:t>КРЕАТИВНОЕ ПРЕДПРИНИМАТЕЛЬСТВО</w:t>
      </w:r>
    </w:p>
    <w:p w14:paraId="38A2FEC2" w14:textId="77777777" w:rsidR="0028229D" w:rsidRDefault="00AA0C04">
      <w:pPr>
        <w:spacing w:before="100" w:beforeAutospacing="1" w:after="100" w:afterAutospacing="1" w:line="240" w:lineRule="auto"/>
        <w:rPr>
          <w:rFonts w:ascii="Arial" w:eastAsia="Times New Roman" w:hAnsi="Arial" w:cs="Arial"/>
          <w:b/>
          <w:bCs/>
          <w:color w:val="000000"/>
          <w:sz w:val="27"/>
          <w:szCs w:val="27"/>
          <w:lang w:eastAsia="ru-RU"/>
        </w:rPr>
      </w:pPr>
      <w:r>
        <w:rPr>
          <w:rFonts w:ascii="Arial" w:eastAsia="Times New Roman" w:hAnsi="Arial" w:cs="Arial"/>
          <w:bCs/>
          <w:color w:val="000000"/>
          <w:sz w:val="27"/>
          <w:szCs w:val="27"/>
          <w:lang w:eastAsia="ru-RU"/>
        </w:rPr>
        <w:t>3.1.1</w:t>
      </w:r>
      <w:r w:rsidR="00F56940">
        <w:rPr>
          <w:rFonts w:ascii="Arial" w:eastAsia="Times New Roman" w:hAnsi="Arial" w:cs="Arial"/>
          <w:bCs/>
          <w:color w:val="000000"/>
          <w:sz w:val="27"/>
          <w:szCs w:val="27"/>
          <w:lang w:eastAsia="ru-RU"/>
        </w:rPr>
        <w:t>6</w:t>
      </w:r>
      <w:r>
        <w:rPr>
          <w:rFonts w:ascii="Arial" w:eastAsia="Times New Roman" w:hAnsi="Arial" w:cs="Arial"/>
          <w:bCs/>
          <w:color w:val="000000"/>
          <w:sz w:val="27"/>
          <w:szCs w:val="27"/>
          <w:lang w:eastAsia="ru-RU"/>
        </w:rPr>
        <w:t xml:space="preserve"> </w:t>
      </w:r>
      <w:r>
        <w:rPr>
          <w:rFonts w:ascii="Arial" w:eastAsia="Times New Roman" w:hAnsi="Arial" w:cs="Arial"/>
          <w:b/>
          <w:bCs/>
          <w:color w:val="000000"/>
          <w:sz w:val="27"/>
          <w:szCs w:val="27"/>
          <w:lang w:eastAsia="ru-RU"/>
        </w:rPr>
        <w:t>ЮРИСПРУДЕНЦИЯ</w:t>
      </w:r>
    </w:p>
    <w:p w14:paraId="60142D38" w14:textId="77777777" w:rsidR="0028229D" w:rsidRDefault="00AA0C04">
      <w:pPr>
        <w:spacing w:before="100" w:beforeAutospacing="1" w:after="100" w:afterAutospacing="1" w:line="240" w:lineRule="auto"/>
        <w:rPr>
          <w:rFonts w:ascii="Arial" w:eastAsia="Times New Roman" w:hAnsi="Arial" w:cs="Arial"/>
          <w:b/>
          <w:bCs/>
          <w:color w:val="000000"/>
          <w:sz w:val="27"/>
          <w:szCs w:val="27"/>
          <w:lang w:eastAsia="ru-RU"/>
        </w:rPr>
      </w:pPr>
      <w:r>
        <w:rPr>
          <w:rFonts w:ascii="Arial" w:eastAsia="Times New Roman" w:hAnsi="Arial" w:cs="Arial"/>
          <w:bCs/>
          <w:color w:val="000000"/>
          <w:sz w:val="27"/>
          <w:szCs w:val="27"/>
          <w:lang w:eastAsia="ru-RU"/>
        </w:rPr>
        <w:t>3.1.1</w:t>
      </w:r>
      <w:r w:rsidR="00F56940">
        <w:rPr>
          <w:rFonts w:ascii="Arial" w:eastAsia="Times New Roman" w:hAnsi="Arial" w:cs="Arial"/>
          <w:bCs/>
          <w:color w:val="000000"/>
          <w:sz w:val="27"/>
          <w:szCs w:val="27"/>
          <w:lang w:eastAsia="ru-RU"/>
        </w:rPr>
        <w:t>7</w:t>
      </w:r>
      <w:r>
        <w:rPr>
          <w:rFonts w:ascii="Arial" w:eastAsia="Times New Roman" w:hAnsi="Arial" w:cs="Arial"/>
          <w:bCs/>
          <w:color w:val="000000"/>
          <w:sz w:val="27"/>
          <w:szCs w:val="27"/>
          <w:lang w:eastAsia="ru-RU"/>
        </w:rPr>
        <w:t xml:space="preserve"> </w:t>
      </w:r>
      <w:r>
        <w:rPr>
          <w:rFonts w:ascii="Arial" w:eastAsia="Times New Roman" w:hAnsi="Arial" w:cs="Arial"/>
          <w:b/>
          <w:bCs/>
          <w:color w:val="000000"/>
          <w:sz w:val="27"/>
          <w:szCs w:val="27"/>
          <w:lang w:eastAsia="ru-RU"/>
        </w:rPr>
        <w:t>ГОСУДАРТСВЕННОЕ И МУНИЦИПАЛЬНОЕ УПРАВЛЕНИЕ</w:t>
      </w:r>
    </w:p>
    <w:p w14:paraId="0117A7E5" w14:textId="77777777" w:rsidR="00407128" w:rsidRDefault="00AA0C04">
      <w:pPr>
        <w:spacing w:before="100" w:beforeAutospacing="1" w:after="100" w:afterAutospacing="1" w:line="240" w:lineRule="auto"/>
        <w:rPr>
          <w:rFonts w:ascii="Arial" w:eastAsia="Times New Roman" w:hAnsi="Arial" w:cs="Arial"/>
          <w:b/>
          <w:bCs/>
          <w:color w:val="000000"/>
          <w:sz w:val="27"/>
          <w:szCs w:val="27"/>
          <w:lang w:eastAsia="ru-RU"/>
        </w:rPr>
      </w:pPr>
      <w:r>
        <w:rPr>
          <w:rFonts w:ascii="Arial" w:eastAsia="Times New Roman" w:hAnsi="Arial" w:cs="Arial"/>
          <w:bCs/>
          <w:color w:val="000000"/>
          <w:sz w:val="27"/>
          <w:szCs w:val="27"/>
          <w:lang w:eastAsia="ru-RU"/>
        </w:rPr>
        <w:t>3.1.1</w:t>
      </w:r>
      <w:r w:rsidR="00F56940">
        <w:rPr>
          <w:rFonts w:ascii="Arial" w:eastAsia="Times New Roman" w:hAnsi="Arial" w:cs="Arial"/>
          <w:bCs/>
          <w:color w:val="000000"/>
          <w:sz w:val="27"/>
          <w:szCs w:val="27"/>
          <w:lang w:eastAsia="ru-RU"/>
        </w:rPr>
        <w:t>8</w:t>
      </w:r>
      <w:r>
        <w:rPr>
          <w:rFonts w:ascii="Arial" w:eastAsia="Times New Roman" w:hAnsi="Arial" w:cs="Arial"/>
          <w:bCs/>
          <w:color w:val="000000"/>
          <w:sz w:val="27"/>
          <w:szCs w:val="27"/>
          <w:lang w:eastAsia="ru-RU"/>
        </w:rPr>
        <w:t xml:space="preserve"> </w:t>
      </w:r>
      <w:r>
        <w:rPr>
          <w:rFonts w:ascii="Arial" w:eastAsia="Times New Roman" w:hAnsi="Arial" w:cs="Arial"/>
          <w:b/>
          <w:bCs/>
          <w:color w:val="000000"/>
          <w:sz w:val="27"/>
          <w:szCs w:val="27"/>
          <w:lang w:eastAsia="ru-RU"/>
        </w:rPr>
        <w:t>ЖЕНЩИНЫ-УЧЕНЫЕ АРКТИКИ</w:t>
      </w:r>
    </w:p>
    <w:p w14:paraId="0390BAE9" w14:textId="77777777" w:rsidR="004B3FBF" w:rsidRPr="004B3FBF" w:rsidRDefault="004B3FBF">
      <w:pPr>
        <w:spacing w:before="100" w:beforeAutospacing="1" w:after="100" w:afterAutospacing="1" w:line="240" w:lineRule="auto"/>
        <w:rPr>
          <w:rFonts w:ascii="Arial" w:eastAsia="Times New Roman" w:hAnsi="Arial" w:cs="Arial"/>
          <w:bCs/>
          <w:color w:val="000000"/>
          <w:sz w:val="27"/>
          <w:szCs w:val="27"/>
          <w:lang w:eastAsia="ru-RU"/>
        </w:rPr>
      </w:pPr>
      <w:r w:rsidRPr="004B3FBF">
        <w:rPr>
          <w:rFonts w:ascii="Arial" w:eastAsia="Times New Roman" w:hAnsi="Arial" w:cs="Arial"/>
          <w:bCs/>
          <w:color w:val="000000"/>
          <w:sz w:val="27"/>
          <w:szCs w:val="27"/>
          <w:lang w:eastAsia="ru-RU"/>
        </w:rPr>
        <w:t>3.1.1</w:t>
      </w:r>
      <w:r w:rsidR="00F56940">
        <w:rPr>
          <w:rFonts w:ascii="Arial" w:eastAsia="Times New Roman" w:hAnsi="Arial" w:cs="Arial"/>
          <w:bCs/>
          <w:color w:val="000000"/>
          <w:sz w:val="27"/>
          <w:szCs w:val="27"/>
          <w:lang w:eastAsia="ru-RU"/>
        </w:rPr>
        <w:t>9</w:t>
      </w:r>
      <w:r>
        <w:rPr>
          <w:rFonts w:ascii="Arial" w:eastAsia="Times New Roman" w:hAnsi="Arial" w:cs="Arial"/>
          <w:bCs/>
          <w:color w:val="000000"/>
          <w:sz w:val="27"/>
          <w:szCs w:val="27"/>
          <w:lang w:eastAsia="ru-RU"/>
        </w:rPr>
        <w:t xml:space="preserve"> </w:t>
      </w:r>
      <w:r w:rsidRPr="004B3FBF">
        <w:rPr>
          <w:rFonts w:ascii="Arial" w:eastAsia="Times New Roman" w:hAnsi="Arial" w:cs="Arial"/>
          <w:b/>
          <w:bCs/>
          <w:color w:val="000000"/>
          <w:sz w:val="27"/>
          <w:szCs w:val="27"/>
          <w:lang w:eastAsia="ru-RU"/>
        </w:rPr>
        <w:t>М</w:t>
      </w:r>
      <w:r>
        <w:rPr>
          <w:rFonts w:ascii="Arial" w:eastAsia="Times New Roman" w:hAnsi="Arial" w:cs="Arial"/>
          <w:b/>
          <w:bCs/>
          <w:color w:val="000000"/>
          <w:sz w:val="27"/>
          <w:szCs w:val="27"/>
          <w:lang w:eastAsia="ru-RU"/>
        </w:rPr>
        <w:t>ИНЕРОЛОГИЯ</w:t>
      </w:r>
    </w:p>
    <w:p w14:paraId="625F3165" w14:textId="77777777" w:rsidR="004B3FBF" w:rsidRDefault="004B3FBF">
      <w:pPr>
        <w:spacing w:before="100" w:beforeAutospacing="1" w:after="100" w:afterAutospacing="1" w:line="240" w:lineRule="auto"/>
        <w:rPr>
          <w:rFonts w:ascii="Arial" w:eastAsia="Times New Roman" w:hAnsi="Arial" w:cs="Arial"/>
          <w:b/>
          <w:bCs/>
          <w:color w:val="000000"/>
          <w:sz w:val="27"/>
          <w:szCs w:val="27"/>
          <w:lang w:eastAsia="ru-RU"/>
        </w:rPr>
      </w:pPr>
      <w:r w:rsidRPr="004B3FBF">
        <w:rPr>
          <w:rFonts w:ascii="Arial" w:eastAsia="Times New Roman" w:hAnsi="Arial" w:cs="Arial"/>
          <w:bCs/>
          <w:color w:val="000000"/>
          <w:sz w:val="27"/>
          <w:szCs w:val="27"/>
          <w:lang w:eastAsia="ru-RU"/>
        </w:rPr>
        <w:t>3.1.</w:t>
      </w:r>
      <w:r w:rsidR="00F56940">
        <w:rPr>
          <w:rFonts w:ascii="Arial" w:eastAsia="Times New Roman" w:hAnsi="Arial" w:cs="Arial"/>
          <w:bCs/>
          <w:color w:val="000000"/>
          <w:sz w:val="27"/>
          <w:szCs w:val="27"/>
          <w:lang w:eastAsia="ru-RU"/>
        </w:rPr>
        <w:t>20</w:t>
      </w:r>
      <w:r>
        <w:rPr>
          <w:rFonts w:ascii="Arial" w:eastAsia="Times New Roman" w:hAnsi="Arial" w:cs="Arial"/>
          <w:bCs/>
          <w:color w:val="000000"/>
          <w:sz w:val="27"/>
          <w:szCs w:val="27"/>
          <w:lang w:eastAsia="ru-RU"/>
        </w:rPr>
        <w:t xml:space="preserve"> </w:t>
      </w:r>
      <w:r w:rsidRPr="004B3FBF">
        <w:rPr>
          <w:rFonts w:ascii="Arial" w:eastAsia="Times New Roman" w:hAnsi="Arial" w:cs="Arial"/>
          <w:b/>
          <w:bCs/>
          <w:color w:val="000000"/>
          <w:sz w:val="27"/>
          <w:szCs w:val="27"/>
          <w:lang w:eastAsia="ru-RU"/>
        </w:rPr>
        <w:t>ЮВЕЛИРНОЕ ДЕЛО</w:t>
      </w:r>
    </w:p>
    <w:p w14:paraId="78F6D03B" w14:textId="77777777" w:rsidR="004B3FBF" w:rsidRPr="004B3FBF" w:rsidRDefault="004B3FBF">
      <w:pPr>
        <w:spacing w:before="100" w:beforeAutospacing="1" w:after="100" w:afterAutospacing="1" w:line="240" w:lineRule="auto"/>
        <w:rPr>
          <w:rFonts w:ascii="Arial" w:eastAsia="Times New Roman" w:hAnsi="Arial" w:cs="Arial"/>
          <w:bCs/>
          <w:color w:val="000000"/>
          <w:sz w:val="27"/>
          <w:szCs w:val="27"/>
          <w:lang w:eastAsia="ru-RU"/>
        </w:rPr>
      </w:pPr>
      <w:r>
        <w:rPr>
          <w:rFonts w:ascii="Arial" w:eastAsia="Times New Roman" w:hAnsi="Arial" w:cs="Arial"/>
          <w:bCs/>
          <w:color w:val="000000"/>
          <w:sz w:val="27"/>
          <w:szCs w:val="27"/>
          <w:lang w:eastAsia="ru-RU"/>
        </w:rPr>
        <w:t xml:space="preserve">3.2. В ходе проведения премии могут добавляется </w:t>
      </w:r>
      <w:proofErr w:type="spellStart"/>
      <w:r>
        <w:rPr>
          <w:rFonts w:ascii="Arial" w:eastAsia="Times New Roman" w:hAnsi="Arial" w:cs="Arial"/>
          <w:bCs/>
          <w:color w:val="000000"/>
          <w:sz w:val="27"/>
          <w:szCs w:val="27"/>
          <w:lang w:eastAsia="ru-RU"/>
        </w:rPr>
        <w:t>спецноминации</w:t>
      </w:r>
      <w:proofErr w:type="spellEnd"/>
      <w:r>
        <w:rPr>
          <w:rFonts w:ascii="Arial" w:eastAsia="Times New Roman" w:hAnsi="Arial" w:cs="Arial"/>
          <w:bCs/>
          <w:color w:val="000000"/>
          <w:sz w:val="27"/>
          <w:szCs w:val="27"/>
          <w:lang w:eastAsia="ru-RU"/>
        </w:rPr>
        <w:t xml:space="preserve"> текущего года по решению Экспертного и Попечительского совета (голосование проходит в онлайн-формате)</w:t>
      </w:r>
    </w:p>
    <w:p w14:paraId="2F9F4E89" w14:textId="77777777" w:rsidR="0028229D" w:rsidRDefault="004B3FBF">
      <w:pPr>
        <w:spacing w:before="100" w:beforeAutospacing="1" w:after="100" w:afterAutospacing="1" w:line="240" w:lineRule="auto"/>
        <w:rPr>
          <w:rFonts w:ascii="Arial" w:eastAsia="Times New Roman" w:hAnsi="Arial" w:cs="Arial"/>
          <w:bCs/>
          <w:color w:val="000000"/>
          <w:sz w:val="27"/>
          <w:szCs w:val="27"/>
          <w:lang w:eastAsia="ru-RU"/>
        </w:rPr>
      </w:pPr>
      <w:r>
        <w:rPr>
          <w:rFonts w:ascii="Arial" w:eastAsia="Times New Roman" w:hAnsi="Arial" w:cs="Arial"/>
          <w:bCs/>
          <w:color w:val="000000"/>
          <w:sz w:val="27"/>
          <w:szCs w:val="27"/>
          <w:lang w:eastAsia="ru-RU"/>
        </w:rPr>
        <w:lastRenderedPageBreak/>
        <w:t xml:space="preserve">3.3. </w:t>
      </w:r>
      <w:r w:rsidR="00AA0C04">
        <w:rPr>
          <w:rFonts w:ascii="Arial" w:eastAsia="Times New Roman" w:hAnsi="Arial" w:cs="Arial"/>
          <w:bCs/>
          <w:color w:val="000000"/>
          <w:sz w:val="27"/>
          <w:szCs w:val="27"/>
          <w:lang w:eastAsia="ru-RU"/>
        </w:rPr>
        <w:t>Сроки проведения</w:t>
      </w:r>
      <w:r>
        <w:rPr>
          <w:rFonts w:ascii="Arial" w:eastAsia="Times New Roman" w:hAnsi="Arial" w:cs="Arial"/>
          <w:bCs/>
          <w:color w:val="000000"/>
          <w:sz w:val="27"/>
          <w:szCs w:val="27"/>
          <w:lang w:eastAsia="ru-RU"/>
        </w:rPr>
        <w:t>,</w:t>
      </w:r>
      <w:r w:rsidR="00AA0C04">
        <w:rPr>
          <w:rFonts w:ascii="Arial" w:eastAsia="Times New Roman" w:hAnsi="Arial" w:cs="Arial"/>
          <w:bCs/>
          <w:color w:val="000000"/>
          <w:sz w:val="27"/>
          <w:szCs w:val="27"/>
          <w:lang w:eastAsia="ru-RU"/>
        </w:rPr>
        <w:t xml:space="preserve"> прием заявок, согласование лауреатов Экспертным советом и утверждения номинантов Попечительским советом по номинации «Женщины-ученые Арктики» определяется отдельно и ежегодно.</w:t>
      </w:r>
    </w:p>
    <w:p w14:paraId="0D94B537" w14:textId="77777777" w:rsidR="0028229D" w:rsidRDefault="004B3FBF">
      <w:pPr>
        <w:spacing w:before="100" w:beforeAutospacing="1" w:after="100" w:afterAutospacing="1" w:line="240" w:lineRule="auto"/>
        <w:rPr>
          <w:rFonts w:ascii="Tahoma" w:eastAsia="Times New Roman" w:hAnsi="Tahoma" w:cs="Tahoma"/>
          <w:color w:val="000000"/>
          <w:sz w:val="18"/>
          <w:szCs w:val="18"/>
          <w:lang w:eastAsia="ru-RU"/>
        </w:rPr>
      </w:pPr>
      <w:r>
        <w:rPr>
          <w:rFonts w:ascii="Arial" w:eastAsia="Times New Roman" w:hAnsi="Arial" w:cs="Arial"/>
          <w:color w:val="000000"/>
          <w:sz w:val="27"/>
          <w:szCs w:val="27"/>
          <w:lang w:eastAsia="ru-RU"/>
        </w:rPr>
        <w:t>3.4.</w:t>
      </w:r>
      <w:r w:rsidR="00AA0C04">
        <w:rPr>
          <w:rFonts w:ascii="Arial" w:eastAsia="Times New Roman" w:hAnsi="Arial" w:cs="Arial"/>
          <w:color w:val="000000"/>
          <w:sz w:val="27"/>
          <w:szCs w:val="27"/>
          <w:lang w:eastAsia="ru-RU"/>
        </w:rPr>
        <w:t>В каждой номинации не более </w:t>
      </w:r>
      <w:r w:rsidR="00AA0C04">
        <w:rPr>
          <w:rFonts w:ascii="Arial" w:eastAsia="Times New Roman" w:hAnsi="Arial" w:cs="Arial"/>
          <w:b/>
          <w:bCs/>
          <w:color w:val="000000"/>
          <w:sz w:val="27"/>
          <w:szCs w:val="27"/>
          <w:lang w:eastAsia="ru-RU"/>
        </w:rPr>
        <w:t xml:space="preserve">3-х </w:t>
      </w:r>
      <w:r>
        <w:rPr>
          <w:rFonts w:ascii="Arial" w:eastAsia="Times New Roman" w:hAnsi="Arial" w:cs="Arial"/>
          <w:b/>
          <w:bCs/>
          <w:color w:val="000000"/>
          <w:sz w:val="27"/>
          <w:szCs w:val="27"/>
          <w:lang w:eastAsia="ru-RU"/>
        </w:rPr>
        <w:t>лауреатов</w:t>
      </w:r>
    </w:p>
    <w:p w14:paraId="1CF8B17C" w14:textId="77777777" w:rsidR="0028229D" w:rsidRDefault="004B3FBF">
      <w:pPr>
        <w:spacing w:before="100" w:beforeAutospacing="1" w:after="100" w:afterAutospacing="1" w:line="240" w:lineRule="auto"/>
        <w:rPr>
          <w:rFonts w:ascii="Arial" w:eastAsia="Times New Roman" w:hAnsi="Arial" w:cs="Arial"/>
          <w:color w:val="000000"/>
          <w:sz w:val="27"/>
          <w:szCs w:val="27"/>
          <w:lang w:eastAsia="ru-RU"/>
        </w:rPr>
      </w:pPr>
      <w:r>
        <w:rPr>
          <w:rFonts w:ascii="Arial" w:eastAsia="Times New Roman" w:hAnsi="Arial" w:cs="Arial"/>
          <w:color w:val="000000"/>
          <w:sz w:val="27"/>
          <w:szCs w:val="27"/>
          <w:lang w:eastAsia="ru-RU"/>
        </w:rPr>
        <w:t>3.5. Л</w:t>
      </w:r>
      <w:r w:rsidR="00AA0C04">
        <w:rPr>
          <w:rFonts w:ascii="Arial" w:eastAsia="Times New Roman" w:hAnsi="Arial" w:cs="Arial"/>
          <w:color w:val="000000"/>
          <w:sz w:val="27"/>
          <w:szCs w:val="27"/>
          <w:lang w:eastAsia="ru-RU"/>
        </w:rPr>
        <w:t>ауреат</w:t>
      </w:r>
      <w:r>
        <w:rPr>
          <w:rFonts w:ascii="Arial" w:eastAsia="Times New Roman" w:hAnsi="Arial" w:cs="Arial"/>
          <w:color w:val="000000"/>
          <w:sz w:val="27"/>
          <w:szCs w:val="27"/>
          <w:lang w:eastAsia="ru-RU"/>
        </w:rPr>
        <w:t>ы</w:t>
      </w:r>
      <w:r w:rsidR="00AA0C04">
        <w:rPr>
          <w:rFonts w:ascii="Arial" w:eastAsia="Times New Roman" w:hAnsi="Arial" w:cs="Arial"/>
          <w:color w:val="000000"/>
          <w:sz w:val="27"/>
          <w:szCs w:val="27"/>
          <w:lang w:eastAsia="ru-RU"/>
        </w:rPr>
        <w:t xml:space="preserve"> в номинациях определяет Экспертный совет, утверждает Попечительский Совет.</w:t>
      </w:r>
    </w:p>
    <w:p w14:paraId="0BBDA5DC" w14:textId="77777777" w:rsidR="0028229D" w:rsidRDefault="00AA0C04">
      <w:pPr>
        <w:spacing w:before="100" w:beforeAutospacing="1" w:after="100" w:afterAutospacing="1" w:line="240" w:lineRule="auto"/>
        <w:rPr>
          <w:rFonts w:ascii="Tahoma" w:eastAsia="Times New Roman" w:hAnsi="Tahoma" w:cs="Tahoma"/>
          <w:color w:val="000000"/>
          <w:sz w:val="18"/>
          <w:szCs w:val="18"/>
          <w:lang w:eastAsia="ru-RU"/>
        </w:rPr>
      </w:pPr>
      <w:r>
        <w:rPr>
          <w:rFonts w:ascii="Arial" w:eastAsia="Times New Roman" w:hAnsi="Arial" w:cs="Arial"/>
          <w:b/>
          <w:bCs/>
          <w:color w:val="000000"/>
          <w:sz w:val="27"/>
          <w:szCs w:val="27"/>
          <w:lang w:eastAsia="ru-RU"/>
        </w:rPr>
        <w:t>4. Оповещение о проведении Премии.</w:t>
      </w:r>
    </w:p>
    <w:p w14:paraId="0590AB2A" w14:textId="77777777" w:rsidR="0028229D" w:rsidRDefault="00AA0C04">
      <w:pPr>
        <w:spacing w:before="100" w:beforeAutospacing="1" w:after="100" w:afterAutospacing="1" w:line="240" w:lineRule="auto"/>
        <w:jc w:val="both"/>
        <w:rPr>
          <w:rFonts w:ascii="Tahoma" w:eastAsia="Times New Roman" w:hAnsi="Tahoma" w:cs="Tahoma"/>
          <w:color w:val="000000"/>
          <w:sz w:val="18"/>
          <w:szCs w:val="18"/>
          <w:lang w:eastAsia="ru-RU"/>
        </w:rPr>
      </w:pPr>
      <w:r>
        <w:rPr>
          <w:rFonts w:ascii="Arial" w:eastAsia="Times New Roman" w:hAnsi="Arial" w:cs="Arial"/>
          <w:b/>
          <w:color w:val="000000"/>
          <w:sz w:val="27"/>
          <w:szCs w:val="27"/>
          <w:lang w:eastAsia="ru-RU"/>
        </w:rPr>
        <w:t>4.1.</w:t>
      </w:r>
      <w:r>
        <w:rPr>
          <w:rFonts w:ascii="Arial" w:eastAsia="Times New Roman" w:hAnsi="Arial" w:cs="Arial"/>
          <w:color w:val="000000"/>
          <w:sz w:val="27"/>
          <w:szCs w:val="27"/>
          <w:lang w:eastAsia="ru-RU"/>
        </w:rPr>
        <w:t xml:space="preserve"> Оргкомитет объявляет о проведении Премии путем размещения официального объявления на сайте и в открытом доступе, а также публикаций в средствах массовой информации.</w:t>
      </w:r>
    </w:p>
    <w:p w14:paraId="1A030D41" w14:textId="77777777" w:rsidR="0028229D" w:rsidRDefault="00AA0C04">
      <w:pPr>
        <w:spacing w:before="100" w:beforeAutospacing="1" w:after="100" w:afterAutospacing="1" w:line="240" w:lineRule="auto"/>
        <w:rPr>
          <w:rFonts w:ascii="Tahoma" w:eastAsia="Times New Roman" w:hAnsi="Tahoma" w:cs="Tahoma"/>
          <w:color w:val="000000"/>
          <w:sz w:val="18"/>
          <w:szCs w:val="18"/>
          <w:lang w:eastAsia="ru-RU"/>
        </w:rPr>
      </w:pPr>
      <w:r>
        <w:rPr>
          <w:rFonts w:ascii="Arial" w:eastAsia="Times New Roman" w:hAnsi="Arial" w:cs="Arial"/>
          <w:color w:val="000000"/>
          <w:sz w:val="27"/>
          <w:szCs w:val="27"/>
          <w:lang w:eastAsia="ru-RU"/>
        </w:rPr>
        <w:t>В объявлении о проведении Премии указываются:</w:t>
      </w:r>
    </w:p>
    <w:p w14:paraId="0220236D" w14:textId="77777777" w:rsidR="0028229D" w:rsidRDefault="00AA0C04">
      <w:pPr>
        <w:numPr>
          <w:ilvl w:val="0"/>
          <w:numId w:val="21"/>
        </w:numPr>
        <w:spacing w:before="100" w:beforeAutospacing="1" w:after="100" w:afterAutospacing="1" w:line="240" w:lineRule="auto"/>
        <w:rPr>
          <w:rFonts w:ascii="Times New Roman" w:eastAsia="Times New Roman" w:hAnsi="Times New Roman" w:cs="Times New Roman"/>
          <w:sz w:val="24"/>
          <w:szCs w:val="24"/>
          <w:lang w:eastAsia="ru-RU"/>
        </w:rPr>
      </w:pPr>
      <w:r>
        <w:rPr>
          <w:rFonts w:ascii="Arial" w:eastAsia="Times New Roman" w:hAnsi="Arial" w:cs="Arial"/>
          <w:sz w:val="27"/>
          <w:szCs w:val="27"/>
          <w:lang w:eastAsia="ru-RU"/>
        </w:rPr>
        <w:t>номинации Премии;</w:t>
      </w:r>
    </w:p>
    <w:p w14:paraId="25FBB18A" w14:textId="77777777" w:rsidR="0028229D" w:rsidRDefault="00AA0C04">
      <w:pPr>
        <w:numPr>
          <w:ilvl w:val="0"/>
          <w:numId w:val="21"/>
        </w:numPr>
        <w:spacing w:before="100" w:beforeAutospacing="1" w:after="100" w:afterAutospacing="1" w:line="240" w:lineRule="auto"/>
        <w:rPr>
          <w:rFonts w:ascii="Times New Roman" w:eastAsia="Times New Roman" w:hAnsi="Times New Roman" w:cs="Times New Roman"/>
          <w:sz w:val="24"/>
          <w:szCs w:val="24"/>
          <w:lang w:eastAsia="ru-RU"/>
        </w:rPr>
      </w:pPr>
      <w:r>
        <w:rPr>
          <w:rFonts w:ascii="Arial" w:eastAsia="Times New Roman" w:hAnsi="Arial" w:cs="Arial"/>
          <w:sz w:val="27"/>
          <w:szCs w:val="27"/>
          <w:lang w:eastAsia="ru-RU"/>
        </w:rPr>
        <w:t xml:space="preserve">условия приема заявок, в том числе сроки подачи заявок </w:t>
      </w:r>
      <w:r w:rsidR="004B3FBF">
        <w:rPr>
          <w:rFonts w:ascii="Arial" w:eastAsia="Times New Roman" w:hAnsi="Arial" w:cs="Arial"/>
          <w:sz w:val="27"/>
          <w:szCs w:val="27"/>
          <w:lang w:eastAsia="ru-RU"/>
        </w:rPr>
        <w:t>и требования</w:t>
      </w:r>
      <w:r>
        <w:rPr>
          <w:rFonts w:ascii="Arial" w:eastAsia="Times New Roman" w:hAnsi="Arial" w:cs="Arial"/>
          <w:sz w:val="27"/>
          <w:szCs w:val="27"/>
          <w:lang w:eastAsia="ru-RU"/>
        </w:rPr>
        <w:t>, предъявляемые к заявкам;</w:t>
      </w:r>
    </w:p>
    <w:p w14:paraId="43D6C3AA" w14:textId="77777777" w:rsidR="0028229D" w:rsidRDefault="00AA0C04">
      <w:pPr>
        <w:numPr>
          <w:ilvl w:val="0"/>
          <w:numId w:val="21"/>
        </w:numPr>
        <w:spacing w:before="100" w:beforeAutospacing="1" w:after="100" w:afterAutospacing="1" w:line="240" w:lineRule="auto"/>
        <w:rPr>
          <w:rFonts w:ascii="Times New Roman" w:eastAsia="Times New Roman" w:hAnsi="Times New Roman" w:cs="Times New Roman"/>
          <w:sz w:val="24"/>
          <w:szCs w:val="24"/>
          <w:lang w:eastAsia="ru-RU"/>
        </w:rPr>
      </w:pPr>
      <w:r>
        <w:rPr>
          <w:rFonts w:ascii="Arial" w:eastAsia="Times New Roman" w:hAnsi="Arial" w:cs="Arial"/>
          <w:sz w:val="27"/>
          <w:szCs w:val="27"/>
          <w:lang w:eastAsia="ru-RU"/>
        </w:rPr>
        <w:t>сроки подведения итогов;</w:t>
      </w:r>
    </w:p>
    <w:p w14:paraId="211D3B02" w14:textId="77777777" w:rsidR="0028229D" w:rsidRDefault="00AA0C04">
      <w:pPr>
        <w:numPr>
          <w:ilvl w:val="0"/>
          <w:numId w:val="21"/>
        </w:numPr>
        <w:spacing w:before="100" w:beforeAutospacing="1" w:after="100" w:afterAutospacing="1" w:line="240" w:lineRule="auto"/>
        <w:rPr>
          <w:rFonts w:ascii="Times New Roman" w:eastAsia="Times New Roman" w:hAnsi="Times New Roman" w:cs="Times New Roman"/>
          <w:sz w:val="24"/>
          <w:szCs w:val="24"/>
          <w:lang w:eastAsia="ru-RU"/>
        </w:rPr>
      </w:pPr>
      <w:r>
        <w:rPr>
          <w:rFonts w:ascii="Arial" w:eastAsia="Times New Roman" w:hAnsi="Arial" w:cs="Arial"/>
          <w:sz w:val="27"/>
          <w:szCs w:val="27"/>
          <w:lang w:eastAsia="ru-RU"/>
        </w:rPr>
        <w:t>дата официальной церемонии награждения победителей.</w:t>
      </w:r>
    </w:p>
    <w:p w14:paraId="796D84EE" w14:textId="77777777" w:rsidR="0028229D" w:rsidRDefault="00AA0C04">
      <w:pPr>
        <w:spacing w:before="100" w:beforeAutospacing="1" w:after="100" w:afterAutospacing="1" w:line="240" w:lineRule="auto"/>
        <w:rPr>
          <w:rFonts w:ascii="Tahoma" w:eastAsia="Times New Roman" w:hAnsi="Tahoma" w:cs="Tahoma"/>
          <w:color w:val="000000"/>
          <w:sz w:val="18"/>
          <w:szCs w:val="18"/>
          <w:lang w:eastAsia="ru-RU"/>
        </w:rPr>
      </w:pPr>
      <w:r>
        <w:rPr>
          <w:rFonts w:ascii="Arial" w:eastAsia="Times New Roman" w:hAnsi="Arial" w:cs="Arial"/>
          <w:b/>
          <w:bCs/>
          <w:color w:val="000000"/>
          <w:sz w:val="27"/>
          <w:szCs w:val="27"/>
          <w:lang w:eastAsia="ru-RU"/>
        </w:rPr>
        <w:t>5. Требования к номинантам на соискание Премии*</w:t>
      </w:r>
    </w:p>
    <w:p w14:paraId="79918A0E" w14:textId="77777777" w:rsidR="0028229D" w:rsidRDefault="00AA0C04">
      <w:pPr>
        <w:spacing w:before="100" w:beforeAutospacing="1" w:after="100" w:afterAutospacing="1" w:line="240" w:lineRule="auto"/>
        <w:rPr>
          <w:rFonts w:ascii="Arial" w:eastAsia="Times New Roman" w:hAnsi="Arial" w:cs="Arial"/>
          <w:color w:val="000000"/>
          <w:sz w:val="27"/>
          <w:szCs w:val="27"/>
          <w:lang w:eastAsia="ru-RU"/>
        </w:rPr>
      </w:pPr>
      <w:r>
        <w:rPr>
          <w:rFonts w:ascii="Arial" w:eastAsia="Times New Roman" w:hAnsi="Arial" w:cs="Arial"/>
          <w:b/>
          <w:color w:val="000000"/>
          <w:sz w:val="27"/>
          <w:szCs w:val="27"/>
          <w:lang w:eastAsia="ru-RU"/>
        </w:rPr>
        <w:t>5.1.</w:t>
      </w:r>
      <w:r>
        <w:rPr>
          <w:rFonts w:ascii="Arial" w:eastAsia="Times New Roman" w:hAnsi="Arial" w:cs="Arial"/>
          <w:color w:val="000000"/>
          <w:sz w:val="27"/>
          <w:szCs w:val="27"/>
          <w:lang w:eastAsia="ru-RU"/>
        </w:rPr>
        <w:t xml:space="preserve"> Номинантом на соискание Премии могут выступать женщины-ученые из различных сфер и отраслей, имеющие ученую степень и/или ученое звание в конкретном направление науки или активно реализующиеся себя в любой сфере науке; </w:t>
      </w:r>
    </w:p>
    <w:p w14:paraId="5F6A34FE" w14:textId="77777777" w:rsidR="0028229D" w:rsidRDefault="00AA0C04">
      <w:pPr>
        <w:spacing w:before="100" w:beforeAutospacing="1" w:after="100" w:afterAutospacing="1" w:line="240" w:lineRule="auto"/>
        <w:rPr>
          <w:rFonts w:ascii="Arial" w:eastAsia="Times New Roman" w:hAnsi="Arial" w:cs="Arial"/>
          <w:color w:val="000000"/>
          <w:sz w:val="27"/>
          <w:szCs w:val="27"/>
          <w:lang w:eastAsia="ru-RU"/>
        </w:rPr>
      </w:pPr>
      <w:r>
        <w:rPr>
          <w:rFonts w:ascii="Arial" w:eastAsia="Times New Roman" w:hAnsi="Arial" w:cs="Arial"/>
          <w:b/>
          <w:color w:val="000000"/>
          <w:sz w:val="27"/>
          <w:szCs w:val="27"/>
          <w:lang w:eastAsia="ru-RU"/>
        </w:rPr>
        <w:t>5.2.</w:t>
      </w:r>
      <w:r>
        <w:rPr>
          <w:rFonts w:ascii="Arial" w:eastAsia="Times New Roman" w:hAnsi="Arial" w:cs="Arial"/>
          <w:color w:val="000000"/>
          <w:sz w:val="27"/>
          <w:szCs w:val="27"/>
          <w:lang w:eastAsia="ru-RU"/>
        </w:rPr>
        <w:t xml:space="preserve"> Номинант имеет ряд собственных научных трудов или публикаций, написанных лично или в соавторстве;</w:t>
      </w:r>
    </w:p>
    <w:p w14:paraId="087FE27F" w14:textId="77777777" w:rsidR="0028229D" w:rsidRDefault="00AA0C04">
      <w:pPr>
        <w:spacing w:before="100" w:beforeAutospacing="1" w:after="100" w:afterAutospacing="1" w:line="240" w:lineRule="auto"/>
        <w:jc w:val="both"/>
        <w:rPr>
          <w:rFonts w:ascii="Arial" w:eastAsia="Times New Roman" w:hAnsi="Arial" w:cs="Arial"/>
          <w:color w:val="000000"/>
          <w:sz w:val="27"/>
          <w:szCs w:val="27"/>
          <w:lang w:eastAsia="ru-RU"/>
        </w:rPr>
      </w:pPr>
      <w:r>
        <w:rPr>
          <w:rFonts w:ascii="Arial" w:eastAsia="Times New Roman" w:hAnsi="Arial" w:cs="Arial"/>
          <w:b/>
          <w:color w:val="000000"/>
          <w:sz w:val="27"/>
          <w:szCs w:val="27"/>
          <w:lang w:eastAsia="ru-RU"/>
        </w:rPr>
        <w:t>5.3.</w:t>
      </w:r>
      <w:r>
        <w:rPr>
          <w:rFonts w:ascii="Arial" w:eastAsia="Times New Roman" w:hAnsi="Arial" w:cs="Arial"/>
          <w:color w:val="000000"/>
          <w:sz w:val="27"/>
          <w:szCs w:val="27"/>
          <w:lang w:eastAsia="ru-RU"/>
        </w:rPr>
        <w:t xml:space="preserve"> Номинант имеет собственные или в соавторстве изобретения, стартап, проект или другого рода деятельность, которая представляет собой реализацию научного направления;</w:t>
      </w:r>
    </w:p>
    <w:p w14:paraId="2D20DD08" w14:textId="77777777" w:rsidR="0028229D" w:rsidRDefault="00AA0C04">
      <w:pPr>
        <w:spacing w:before="100" w:beforeAutospacing="1" w:after="100" w:afterAutospacing="1" w:line="240" w:lineRule="auto"/>
        <w:jc w:val="both"/>
        <w:rPr>
          <w:rFonts w:ascii="Arial" w:eastAsia="Times New Roman" w:hAnsi="Arial" w:cs="Arial"/>
          <w:color w:val="000000"/>
          <w:sz w:val="27"/>
          <w:szCs w:val="27"/>
          <w:lang w:eastAsia="ru-RU"/>
        </w:rPr>
      </w:pPr>
      <w:r>
        <w:rPr>
          <w:rFonts w:ascii="Arial" w:eastAsia="Times New Roman" w:hAnsi="Arial" w:cs="Arial"/>
          <w:b/>
          <w:color w:val="000000"/>
          <w:sz w:val="27"/>
          <w:szCs w:val="27"/>
          <w:lang w:eastAsia="ru-RU"/>
        </w:rPr>
        <w:t>5.4.</w:t>
      </w:r>
      <w:r>
        <w:rPr>
          <w:rFonts w:ascii="Arial" w:eastAsia="Times New Roman" w:hAnsi="Arial" w:cs="Arial"/>
          <w:color w:val="000000"/>
          <w:sz w:val="27"/>
          <w:szCs w:val="27"/>
          <w:lang w:eastAsia="ru-RU"/>
        </w:rPr>
        <w:t xml:space="preserve"> Номинант вносить вклад в развитие любого направления науки посредством своей профессиональной/исследовательской/общественной деятельности.</w:t>
      </w:r>
    </w:p>
    <w:p w14:paraId="60CC4CE7" w14:textId="77777777" w:rsidR="0028229D" w:rsidRDefault="00AA0C04">
      <w:pPr>
        <w:spacing w:before="100" w:beforeAutospacing="1" w:after="100" w:afterAutospacing="1" w:line="240" w:lineRule="auto"/>
        <w:jc w:val="both"/>
        <w:rPr>
          <w:rFonts w:ascii="Arial" w:eastAsia="Times New Roman" w:hAnsi="Arial" w:cs="Arial"/>
          <w:color w:val="000000"/>
          <w:sz w:val="27"/>
          <w:szCs w:val="27"/>
          <w:lang w:eastAsia="ru-RU"/>
        </w:rPr>
      </w:pPr>
      <w:r>
        <w:rPr>
          <w:rFonts w:ascii="Arial" w:eastAsia="Times New Roman" w:hAnsi="Arial" w:cs="Arial"/>
          <w:b/>
          <w:color w:val="000000"/>
          <w:sz w:val="27"/>
          <w:szCs w:val="27"/>
          <w:lang w:eastAsia="ru-RU"/>
        </w:rPr>
        <w:t>5.5.</w:t>
      </w:r>
      <w:r>
        <w:rPr>
          <w:rFonts w:ascii="Arial" w:eastAsia="Times New Roman" w:hAnsi="Arial" w:cs="Arial"/>
          <w:color w:val="000000"/>
          <w:sz w:val="27"/>
          <w:szCs w:val="27"/>
          <w:lang w:eastAsia="ru-RU"/>
        </w:rPr>
        <w:t xml:space="preserve"> Номинант ранее был удостоен наградами за деятельность в конкретном направление науки;</w:t>
      </w:r>
    </w:p>
    <w:p w14:paraId="18AF2152" w14:textId="77777777" w:rsidR="0028229D" w:rsidRDefault="00AA0C04">
      <w:pPr>
        <w:spacing w:before="100" w:beforeAutospacing="1" w:after="100" w:afterAutospacing="1" w:line="240" w:lineRule="auto"/>
        <w:jc w:val="both"/>
        <w:rPr>
          <w:rFonts w:ascii="Arial" w:eastAsia="Times New Roman" w:hAnsi="Arial" w:cs="Arial"/>
          <w:color w:val="000000"/>
          <w:sz w:val="27"/>
          <w:szCs w:val="27"/>
          <w:lang w:eastAsia="ru-RU"/>
        </w:rPr>
      </w:pPr>
      <w:r>
        <w:rPr>
          <w:rFonts w:ascii="Arial" w:eastAsia="Times New Roman" w:hAnsi="Arial" w:cs="Arial"/>
          <w:b/>
          <w:color w:val="000000"/>
          <w:sz w:val="27"/>
          <w:szCs w:val="27"/>
          <w:lang w:eastAsia="ru-RU"/>
        </w:rPr>
        <w:t>5.6.</w:t>
      </w:r>
      <w:r>
        <w:rPr>
          <w:rFonts w:ascii="Arial" w:eastAsia="Times New Roman" w:hAnsi="Arial" w:cs="Arial"/>
          <w:color w:val="000000"/>
          <w:sz w:val="27"/>
          <w:szCs w:val="27"/>
          <w:lang w:eastAsia="ru-RU"/>
        </w:rPr>
        <w:t xml:space="preserve"> К участию допускаются женщины всех возрастов;</w:t>
      </w:r>
    </w:p>
    <w:p w14:paraId="119E13BE" w14:textId="77777777" w:rsidR="0028229D" w:rsidRDefault="00AA0C04">
      <w:pPr>
        <w:spacing w:before="100" w:beforeAutospacing="1" w:after="100" w:afterAutospacing="1" w:line="240" w:lineRule="auto"/>
        <w:jc w:val="both"/>
        <w:rPr>
          <w:rFonts w:ascii="Arial" w:eastAsia="Times New Roman" w:hAnsi="Arial" w:cs="Arial"/>
          <w:color w:val="000000"/>
          <w:sz w:val="27"/>
          <w:szCs w:val="27"/>
          <w:lang w:eastAsia="ru-RU"/>
        </w:rPr>
      </w:pPr>
      <w:r>
        <w:rPr>
          <w:rFonts w:ascii="Arial" w:eastAsia="Times New Roman" w:hAnsi="Arial" w:cs="Arial"/>
          <w:b/>
          <w:color w:val="000000"/>
          <w:sz w:val="27"/>
          <w:szCs w:val="27"/>
          <w:lang w:eastAsia="ru-RU"/>
        </w:rPr>
        <w:t>5.7.</w:t>
      </w:r>
      <w:r>
        <w:rPr>
          <w:rFonts w:ascii="Arial" w:eastAsia="Times New Roman" w:hAnsi="Arial" w:cs="Arial"/>
          <w:color w:val="000000"/>
          <w:sz w:val="27"/>
          <w:szCs w:val="27"/>
          <w:lang w:eastAsia="ru-RU"/>
        </w:rPr>
        <w:t xml:space="preserve"> Номинант может претендовать только на Премию в одной номинации;</w:t>
      </w:r>
    </w:p>
    <w:p w14:paraId="78682867" w14:textId="77777777" w:rsidR="0028229D" w:rsidRDefault="00AA0C04">
      <w:pPr>
        <w:spacing w:before="100" w:beforeAutospacing="1" w:after="100" w:afterAutospacing="1" w:line="240" w:lineRule="auto"/>
        <w:rPr>
          <w:rFonts w:ascii="Arial" w:eastAsia="Times New Roman" w:hAnsi="Arial" w:cs="Arial"/>
          <w:color w:val="000000"/>
          <w:sz w:val="27"/>
          <w:szCs w:val="27"/>
          <w:lang w:eastAsia="ru-RU"/>
        </w:rPr>
      </w:pPr>
      <w:r>
        <w:rPr>
          <w:rFonts w:ascii="Arial" w:eastAsia="Times New Roman" w:hAnsi="Arial" w:cs="Arial"/>
          <w:b/>
          <w:color w:val="000000"/>
          <w:sz w:val="27"/>
          <w:szCs w:val="27"/>
          <w:lang w:eastAsia="ru-RU"/>
        </w:rPr>
        <w:lastRenderedPageBreak/>
        <w:t>5.8.</w:t>
      </w:r>
      <w:r>
        <w:rPr>
          <w:rFonts w:ascii="Arial" w:eastAsia="Times New Roman" w:hAnsi="Arial" w:cs="Arial"/>
          <w:color w:val="000000"/>
          <w:sz w:val="27"/>
          <w:szCs w:val="27"/>
          <w:lang w:eastAsia="ru-RU"/>
        </w:rPr>
        <w:t xml:space="preserve"> При подаче заявки Номинант подтверждает свое согласие на хранение, использование и обработку любых персональных без повторного согласования;</w:t>
      </w:r>
    </w:p>
    <w:p w14:paraId="4EE2E317" w14:textId="77777777" w:rsidR="0028229D" w:rsidRDefault="00AA0C04">
      <w:pPr>
        <w:spacing w:before="100" w:beforeAutospacing="1" w:after="100" w:afterAutospacing="1" w:line="240" w:lineRule="auto"/>
        <w:rPr>
          <w:rFonts w:ascii="Arial" w:eastAsia="Times New Roman" w:hAnsi="Arial" w:cs="Arial"/>
          <w:color w:val="000000"/>
          <w:sz w:val="27"/>
          <w:szCs w:val="27"/>
          <w:lang w:eastAsia="ru-RU"/>
        </w:rPr>
      </w:pPr>
      <w:r>
        <w:rPr>
          <w:rFonts w:ascii="Arial" w:eastAsia="Times New Roman" w:hAnsi="Arial" w:cs="Arial"/>
          <w:b/>
          <w:color w:val="000000"/>
          <w:sz w:val="27"/>
          <w:szCs w:val="27"/>
          <w:lang w:eastAsia="ru-RU"/>
        </w:rPr>
        <w:t>5.9.</w:t>
      </w:r>
      <w:r>
        <w:rPr>
          <w:rFonts w:ascii="Arial" w:eastAsia="Times New Roman" w:hAnsi="Arial" w:cs="Arial"/>
          <w:color w:val="000000"/>
          <w:sz w:val="27"/>
          <w:szCs w:val="27"/>
          <w:lang w:eastAsia="ru-RU"/>
        </w:rPr>
        <w:t xml:space="preserve"> Заявки, поданные по истечению срока подачи, не рассматриваются;</w:t>
      </w:r>
    </w:p>
    <w:p w14:paraId="712EC3F1" w14:textId="77777777" w:rsidR="0028229D" w:rsidRDefault="00AA0C04">
      <w:pPr>
        <w:spacing w:before="100" w:beforeAutospacing="1" w:after="100" w:afterAutospacing="1" w:line="240" w:lineRule="auto"/>
        <w:rPr>
          <w:rFonts w:ascii="Arial" w:eastAsia="Times New Roman" w:hAnsi="Arial" w:cs="Arial"/>
          <w:color w:val="000000"/>
          <w:sz w:val="27"/>
          <w:szCs w:val="27"/>
          <w:lang w:eastAsia="ru-RU"/>
        </w:rPr>
      </w:pPr>
      <w:r>
        <w:rPr>
          <w:rFonts w:ascii="Arial" w:eastAsia="Times New Roman" w:hAnsi="Arial" w:cs="Arial"/>
          <w:color w:val="000000"/>
          <w:sz w:val="27"/>
          <w:szCs w:val="27"/>
          <w:lang w:eastAsia="ru-RU"/>
        </w:rPr>
        <w:t>* Для подачи заявки номинант должен советовать одному и более требованиям, указанных выше.</w:t>
      </w:r>
    </w:p>
    <w:p w14:paraId="2A1FE58B" w14:textId="77777777" w:rsidR="0028229D" w:rsidRDefault="00AA0C04">
      <w:pPr>
        <w:spacing w:before="100" w:beforeAutospacing="1" w:after="100" w:afterAutospacing="1" w:line="240" w:lineRule="auto"/>
        <w:rPr>
          <w:rFonts w:ascii="Tahoma" w:eastAsia="Times New Roman" w:hAnsi="Tahoma" w:cs="Tahoma"/>
          <w:color w:val="000000"/>
          <w:sz w:val="18"/>
          <w:szCs w:val="18"/>
          <w:lang w:eastAsia="ru-RU"/>
        </w:rPr>
      </w:pPr>
      <w:r>
        <w:rPr>
          <w:rFonts w:ascii="Arial" w:eastAsia="Times New Roman" w:hAnsi="Arial" w:cs="Arial"/>
          <w:b/>
          <w:bCs/>
          <w:color w:val="000000"/>
          <w:sz w:val="27"/>
          <w:szCs w:val="27"/>
          <w:lang w:eastAsia="ru-RU"/>
        </w:rPr>
        <w:t>6. Критерии оценки номинантов</w:t>
      </w:r>
    </w:p>
    <w:p w14:paraId="24B5DC0A" w14:textId="77777777" w:rsidR="0028229D" w:rsidRDefault="00AA0C04">
      <w:pPr>
        <w:spacing w:before="100" w:beforeAutospacing="1" w:after="100" w:afterAutospacing="1" w:line="240" w:lineRule="auto"/>
        <w:rPr>
          <w:rFonts w:ascii="Tahoma" w:eastAsia="Times New Roman" w:hAnsi="Tahoma" w:cs="Tahoma"/>
          <w:color w:val="000000"/>
          <w:sz w:val="18"/>
          <w:szCs w:val="18"/>
          <w:lang w:eastAsia="ru-RU"/>
        </w:rPr>
      </w:pPr>
      <w:r>
        <w:rPr>
          <w:rFonts w:ascii="Arial" w:eastAsia="Times New Roman" w:hAnsi="Arial" w:cs="Arial"/>
          <w:b/>
          <w:color w:val="000000"/>
          <w:sz w:val="27"/>
          <w:szCs w:val="27"/>
          <w:lang w:eastAsia="ru-RU"/>
        </w:rPr>
        <w:t>6.1.</w:t>
      </w:r>
      <w:r>
        <w:rPr>
          <w:rFonts w:ascii="Arial" w:eastAsia="Times New Roman" w:hAnsi="Arial" w:cs="Arial"/>
          <w:color w:val="000000"/>
          <w:sz w:val="27"/>
          <w:szCs w:val="27"/>
          <w:lang w:eastAsia="ru-RU"/>
        </w:rPr>
        <w:t xml:space="preserve"> Критериями оценки номинантов Премии являются:</w:t>
      </w:r>
    </w:p>
    <w:p w14:paraId="6FC73D9A" w14:textId="77777777" w:rsidR="0028229D" w:rsidRDefault="00AA0C04">
      <w:pPr>
        <w:numPr>
          <w:ilvl w:val="0"/>
          <w:numId w:val="24"/>
        </w:numPr>
        <w:spacing w:before="100" w:beforeAutospacing="1" w:after="100" w:afterAutospacing="1" w:line="240" w:lineRule="auto"/>
        <w:rPr>
          <w:rFonts w:ascii="Times New Roman" w:eastAsia="Times New Roman" w:hAnsi="Times New Roman" w:cs="Times New Roman"/>
          <w:sz w:val="24"/>
          <w:szCs w:val="24"/>
          <w:lang w:eastAsia="ru-RU"/>
        </w:rPr>
      </w:pPr>
      <w:r>
        <w:rPr>
          <w:rFonts w:ascii="Arial" w:eastAsia="Times New Roman" w:hAnsi="Arial" w:cs="Arial"/>
          <w:sz w:val="27"/>
          <w:szCs w:val="27"/>
          <w:lang w:eastAsia="ru-RU"/>
        </w:rPr>
        <w:t xml:space="preserve">успешный результат деятельности </w:t>
      </w:r>
    </w:p>
    <w:p w14:paraId="49933235" w14:textId="77777777" w:rsidR="0028229D" w:rsidRDefault="00AA0C04">
      <w:pPr>
        <w:numPr>
          <w:ilvl w:val="0"/>
          <w:numId w:val="24"/>
        </w:numPr>
        <w:spacing w:before="100" w:beforeAutospacing="1" w:after="100" w:afterAutospacing="1" w:line="240" w:lineRule="auto"/>
        <w:rPr>
          <w:rFonts w:ascii="Times New Roman" w:eastAsia="Times New Roman" w:hAnsi="Times New Roman" w:cs="Times New Roman"/>
          <w:sz w:val="24"/>
          <w:szCs w:val="24"/>
          <w:lang w:eastAsia="ru-RU"/>
        </w:rPr>
      </w:pPr>
      <w:r>
        <w:rPr>
          <w:rFonts w:ascii="Arial" w:eastAsia="Times New Roman" w:hAnsi="Arial" w:cs="Arial"/>
          <w:sz w:val="27"/>
          <w:szCs w:val="27"/>
          <w:lang w:eastAsia="ru-RU"/>
        </w:rPr>
        <w:t>внедрение и вывод на рынок нового продукта (услуги), создание новой ниши этого рынка;</w:t>
      </w:r>
    </w:p>
    <w:p w14:paraId="2EF9FF6F" w14:textId="77777777" w:rsidR="0028229D" w:rsidRDefault="00AA0C04">
      <w:pPr>
        <w:numPr>
          <w:ilvl w:val="0"/>
          <w:numId w:val="24"/>
        </w:numPr>
        <w:spacing w:before="100" w:beforeAutospacing="1" w:after="100" w:afterAutospacing="1" w:line="240" w:lineRule="auto"/>
        <w:rPr>
          <w:rFonts w:ascii="Times New Roman" w:eastAsia="Times New Roman" w:hAnsi="Times New Roman" w:cs="Times New Roman"/>
          <w:sz w:val="24"/>
          <w:szCs w:val="24"/>
          <w:lang w:eastAsia="ru-RU"/>
        </w:rPr>
      </w:pPr>
      <w:r>
        <w:rPr>
          <w:rFonts w:ascii="Arial" w:eastAsia="Times New Roman" w:hAnsi="Arial" w:cs="Arial"/>
          <w:sz w:val="27"/>
          <w:szCs w:val="27"/>
          <w:lang w:eastAsia="ru-RU"/>
        </w:rPr>
        <w:t>внедрение инновационной идеи в сфере науки и технологий</w:t>
      </w:r>
    </w:p>
    <w:p w14:paraId="47C9198B" w14:textId="77777777" w:rsidR="0028229D" w:rsidRDefault="00AA0C04">
      <w:pPr>
        <w:numPr>
          <w:ilvl w:val="0"/>
          <w:numId w:val="24"/>
        </w:numPr>
        <w:spacing w:before="100" w:beforeAutospacing="1" w:after="100" w:afterAutospacing="1" w:line="240" w:lineRule="auto"/>
        <w:rPr>
          <w:rFonts w:ascii="Times New Roman" w:eastAsia="Times New Roman" w:hAnsi="Times New Roman" w:cs="Times New Roman"/>
          <w:sz w:val="24"/>
          <w:szCs w:val="24"/>
          <w:lang w:eastAsia="ru-RU"/>
        </w:rPr>
      </w:pPr>
      <w:r>
        <w:rPr>
          <w:rFonts w:ascii="Arial" w:eastAsia="Times New Roman" w:hAnsi="Arial" w:cs="Arial"/>
          <w:sz w:val="27"/>
          <w:szCs w:val="27"/>
          <w:lang w:eastAsia="ru-RU"/>
        </w:rPr>
        <w:t>другие виды инноваций в сфере науки и технологий, которые повлияли на развитие отрасли;</w:t>
      </w:r>
    </w:p>
    <w:p w14:paraId="08E5C9A2" w14:textId="77777777" w:rsidR="0028229D" w:rsidRDefault="00AA0C04">
      <w:pPr>
        <w:numPr>
          <w:ilvl w:val="0"/>
          <w:numId w:val="24"/>
        </w:numPr>
        <w:spacing w:before="100" w:beforeAutospacing="1" w:after="100" w:afterAutospacing="1" w:line="240" w:lineRule="auto"/>
        <w:rPr>
          <w:rFonts w:ascii="Times New Roman" w:eastAsia="Times New Roman" w:hAnsi="Times New Roman" w:cs="Times New Roman"/>
          <w:sz w:val="24"/>
          <w:szCs w:val="24"/>
          <w:lang w:eastAsia="ru-RU"/>
        </w:rPr>
      </w:pPr>
      <w:r>
        <w:rPr>
          <w:rFonts w:ascii="Arial" w:eastAsia="Times New Roman" w:hAnsi="Arial" w:cs="Arial"/>
          <w:sz w:val="27"/>
          <w:szCs w:val="27"/>
          <w:lang w:eastAsia="ru-RU"/>
        </w:rPr>
        <w:t>выдающийся финансовый результат деятельности (для стартапов и разработок);</w:t>
      </w:r>
    </w:p>
    <w:p w14:paraId="7275010C" w14:textId="77777777" w:rsidR="0028229D" w:rsidRDefault="00AA0C04">
      <w:pPr>
        <w:numPr>
          <w:ilvl w:val="0"/>
          <w:numId w:val="24"/>
        </w:numPr>
        <w:spacing w:before="100" w:beforeAutospacing="1" w:after="100" w:afterAutospacing="1" w:line="240" w:lineRule="auto"/>
        <w:rPr>
          <w:rFonts w:ascii="Times New Roman" w:eastAsia="Times New Roman" w:hAnsi="Times New Roman" w:cs="Times New Roman"/>
          <w:sz w:val="24"/>
          <w:szCs w:val="24"/>
          <w:lang w:eastAsia="ru-RU"/>
        </w:rPr>
      </w:pPr>
      <w:r>
        <w:rPr>
          <w:rFonts w:ascii="Arial" w:eastAsia="Times New Roman" w:hAnsi="Arial" w:cs="Arial"/>
          <w:sz w:val="27"/>
          <w:szCs w:val="27"/>
          <w:lang w:eastAsia="ru-RU"/>
        </w:rPr>
        <w:t>общественное признание успеха (популярность у читателей, зрителей, потребителей, рейтинг аудитории) в профессиональной деятельности</w:t>
      </w:r>
    </w:p>
    <w:p w14:paraId="0DB62837" w14:textId="77777777" w:rsidR="0028229D" w:rsidRPr="001759DF" w:rsidRDefault="00AA0C04">
      <w:pPr>
        <w:numPr>
          <w:ilvl w:val="0"/>
          <w:numId w:val="24"/>
        </w:numPr>
        <w:spacing w:before="100" w:beforeAutospacing="1" w:after="100" w:afterAutospacing="1" w:line="240" w:lineRule="auto"/>
        <w:rPr>
          <w:rFonts w:ascii="Times New Roman" w:eastAsia="Times New Roman" w:hAnsi="Times New Roman" w:cs="Times New Roman"/>
          <w:sz w:val="24"/>
          <w:szCs w:val="24"/>
          <w:lang w:eastAsia="ru-RU"/>
        </w:rPr>
      </w:pPr>
      <w:r>
        <w:rPr>
          <w:rFonts w:ascii="Arial" w:eastAsia="Times New Roman" w:hAnsi="Arial" w:cs="Arial"/>
          <w:sz w:val="27"/>
          <w:szCs w:val="27"/>
          <w:lang w:eastAsia="ru-RU"/>
        </w:rPr>
        <w:t>социальная значимость деятельности в профессиональной сфере</w:t>
      </w:r>
    </w:p>
    <w:p w14:paraId="20318D64" w14:textId="77777777" w:rsidR="001759DF" w:rsidRPr="001759DF" w:rsidRDefault="001759DF">
      <w:pPr>
        <w:numPr>
          <w:ilvl w:val="0"/>
          <w:numId w:val="24"/>
        </w:numPr>
        <w:spacing w:before="100" w:beforeAutospacing="1" w:after="100" w:afterAutospacing="1" w:line="240" w:lineRule="auto"/>
        <w:rPr>
          <w:rFonts w:ascii="Arial" w:eastAsia="Times New Roman" w:hAnsi="Arial" w:cs="Arial"/>
          <w:sz w:val="27"/>
          <w:szCs w:val="27"/>
          <w:lang w:eastAsia="ru-RU"/>
        </w:rPr>
      </w:pPr>
      <w:r w:rsidRPr="001759DF">
        <w:rPr>
          <w:rFonts w:ascii="Arial" w:eastAsia="Times New Roman" w:hAnsi="Arial" w:cs="Arial"/>
          <w:sz w:val="27"/>
          <w:szCs w:val="27"/>
          <w:lang w:eastAsia="ru-RU"/>
        </w:rPr>
        <w:t>наличие научных и других публикация в СМИ</w:t>
      </w:r>
    </w:p>
    <w:p w14:paraId="2809ECC7" w14:textId="77777777" w:rsidR="0028229D" w:rsidRDefault="00AA0C04">
      <w:pPr>
        <w:spacing w:before="100" w:beforeAutospacing="1" w:after="100" w:afterAutospacing="1" w:line="240" w:lineRule="auto"/>
        <w:jc w:val="both"/>
        <w:rPr>
          <w:rFonts w:ascii="Tahoma" w:eastAsia="Times New Roman" w:hAnsi="Tahoma" w:cs="Tahoma"/>
          <w:color w:val="000000"/>
          <w:sz w:val="18"/>
          <w:szCs w:val="18"/>
          <w:lang w:eastAsia="ru-RU"/>
        </w:rPr>
      </w:pPr>
      <w:r>
        <w:rPr>
          <w:rFonts w:ascii="Arial" w:eastAsia="Times New Roman" w:hAnsi="Arial" w:cs="Arial"/>
          <w:b/>
          <w:color w:val="000000"/>
          <w:sz w:val="27"/>
          <w:szCs w:val="27"/>
          <w:lang w:eastAsia="ru-RU"/>
        </w:rPr>
        <w:t>6.2.</w:t>
      </w:r>
      <w:r>
        <w:rPr>
          <w:rFonts w:ascii="Arial" w:eastAsia="Times New Roman" w:hAnsi="Arial" w:cs="Arial"/>
          <w:color w:val="000000"/>
          <w:sz w:val="27"/>
          <w:szCs w:val="27"/>
          <w:lang w:eastAsia="ru-RU"/>
        </w:rPr>
        <w:t xml:space="preserve"> По каждому критерию члены Экспертного совета выставляет оценку по пятибалльной шкале, сумма оценок по каждому критерию дает общую оценку номинанту. Для получения окончательной оценки кандидата суммируются общий балл, выставленный всеми членами Экспертного совета.</w:t>
      </w:r>
    </w:p>
    <w:p w14:paraId="1FCD51A8" w14:textId="77777777" w:rsidR="0028229D" w:rsidRDefault="00AA0C04">
      <w:pPr>
        <w:spacing w:before="100" w:beforeAutospacing="1" w:after="100" w:afterAutospacing="1" w:line="240" w:lineRule="auto"/>
        <w:rPr>
          <w:rFonts w:ascii="Tahoma" w:eastAsia="Times New Roman" w:hAnsi="Tahoma" w:cs="Tahoma"/>
          <w:color w:val="000000"/>
          <w:sz w:val="18"/>
          <w:szCs w:val="18"/>
          <w:lang w:eastAsia="ru-RU"/>
        </w:rPr>
      </w:pPr>
      <w:r>
        <w:rPr>
          <w:rFonts w:ascii="Arial" w:eastAsia="Times New Roman" w:hAnsi="Arial" w:cs="Arial"/>
          <w:b/>
          <w:bCs/>
          <w:color w:val="000000"/>
          <w:sz w:val="27"/>
          <w:szCs w:val="27"/>
          <w:lang w:eastAsia="ru-RU"/>
        </w:rPr>
        <w:t>7. Порядок выдвижения номинантов на соискание Премии.</w:t>
      </w:r>
    </w:p>
    <w:p w14:paraId="22C258D3" w14:textId="77777777" w:rsidR="0028229D" w:rsidRDefault="00AA0C04">
      <w:pPr>
        <w:spacing w:before="100" w:beforeAutospacing="1" w:after="100" w:afterAutospacing="1" w:line="240" w:lineRule="auto"/>
        <w:rPr>
          <w:rFonts w:ascii="Tahoma" w:eastAsia="Times New Roman" w:hAnsi="Tahoma" w:cs="Tahoma"/>
          <w:color w:val="000000"/>
          <w:sz w:val="18"/>
          <w:szCs w:val="18"/>
          <w:lang w:eastAsia="ru-RU"/>
        </w:rPr>
      </w:pPr>
      <w:r>
        <w:rPr>
          <w:rFonts w:ascii="Arial" w:eastAsia="Times New Roman" w:hAnsi="Arial" w:cs="Arial"/>
          <w:b/>
          <w:color w:val="000000"/>
          <w:sz w:val="27"/>
          <w:szCs w:val="27"/>
          <w:lang w:eastAsia="ru-RU"/>
        </w:rPr>
        <w:t>7.1.</w:t>
      </w:r>
      <w:r>
        <w:rPr>
          <w:rFonts w:ascii="Arial" w:eastAsia="Times New Roman" w:hAnsi="Arial" w:cs="Arial"/>
          <w:color w:val="000000"/>
          <w:sz w:val="27"/>
          <w:szCs w:val="27"/>
          <w:lang w:eastAsia="ru-RU"/>
        </w:rPr>
        <w:t xml:space="preserve"> Выдвижение номинантов на соискание звания лауреата Премии может осуществляться следующим образом:</w:t>
      </w:r>
    </w:p>
    <w:p w14:paraId="14D65260" w14:textId="77777777" w:rsidR="0028229D" w:rsidRDefault="00AA0C04">
      <w:pPr>
        <w:numPr>
          <w:ilvl w:val="0"/>
          <w:numId w:val="22"/>
        </w:numPr>
        <w:spacing w:before="100" w:beforeAutospacing="1" w:after="100" w:afterAutospacing="1" w:line="240" w:lineRule="auto"/>
        <w:rPr>
          <w:rFonts w:ascii="Times New Roman" w:eastAsia="Times New Roman" w:hAnsi="Times New Roman" w:cs="Times New Roman"/>
          <w:sz w:val="24"/>
          <w:szCs w:val="24"/>
          <w:lang w:eastAsia="ru-RU"/>
        </w:rPr>
      </w:pPr>
      <w:r>
        <w:rPr>
          <w:rFonts w:ascii="Arial" w:eastAsia="Times New Roman" w:hAnsi="Arial" w:cs="Arial"/>
          <w:sz w:val="27"/>
          <w:szCs w:val="27"/>
          <w:lang w:eastAsia="ru-RU"/>
        </w:rPr>
        <w:t>самовыдвижение;</w:t>
      </w:r>
    </w:p>
    <w:p w14:paraId="7D22D76E" w14:textId="77777777" w:rsidR="0028229D" w:rsidRDefault="00AA0C04">
      <w:pPr>
        <w:numPr>
          <w:ilvl w:val="0"/>
          <w:numId w:val="22"/>
        </w:numPr>
        <w:spacing w:before="100" w:beforeAutospacing="1" w:after="100" w:afterAutospacing="1" w:line="240" w:lineRule="auto"/>
        <w:rPr>
          <w:rFonts w:ascii="Times New Roman" w:eastAsia="Times New Roman" w:hAnsi="Times New Roman" w:cs="Times New Roman"/>
          <w:sz w:val="24"/>
          <w:szCs w:val="24"/>
          <w:lang w:eastAsia="ru-RU"/>
        </w:rPr>
      </w:pPr>
      <w:r>
        <w:rPr>
          <w:rFonts w:ascii="Arial" w:eastAsia="Times New Roman" w:hAnsi="Arial" w:cs="Arial"/>
          <w:sz w:val="27"/>
          <w:szCs w:val="27"/>
          <w:lang w:eastAsia="ru-RU"/>
        </w:rPr>
        <w:t>выдвижение профильными организациями;</w:t>
      </w:r>
    </w:p>
    <w:p w14:paraId="3CAF9DC2" w14:textId="77777777" w:rsidR="0028229D" w:rsidRDefault="00AA0C04">
      <w:pPr>
        <w:numPr>
          <w:ilvl w:val="0"/>
          <w:numId w:val="22"/>
        </w:numPr>
        <w:spacing w:before="100" w:beforeAutospacing="1" w:after="100" w:afterAutospacing="1" w:line="240" w:lineRule="auto"/>
        <w:rPr>
          <w:rFonts w:ascii="Times New Roman" w:eastAsia="Times New Roman" w:hAnsi="Times New Roman" w:cs="Times New Roman"/>
          <w:sz w:val="24"/>
          <w:szCs w:val="24"/>
          <w:lang w:eastAsia="ru-RU"/>
        </w:rPr>
      </w:pPr>
      <w:r>
        <w:rPr>
          <w:rFonts w:ascii="Arial" w:eastAsia="Times New Roman" w:hAnsi="Arial" w:cs="Arial"/>
          <w:sz w:val="27"/>
          <w:szCs w:val="27"/>
          <w:lang w:eastAsia="ru-RU"/>
        </w:rPr>
        <w:t>выдвижение физическими лицами (при согласии на это соискателя);</w:t>
      </w:r>
    </w:p>
    <w:p w14:paraId="3843ECA0" w14:textId="77777777" w:rsidR="0028229D" w:rsidRDefault="00AA0C04">
      <w:pPr>
        <w:numPr>
          <w:ilvl w:val="0"/>
          <w:numId w:val="22"/>
        </w:numPr>
        <w:spacing w:before="100" w:beforeAutospacing="1" w:after="100" w:afterAutospacing="1" w:line="240" w:lineRule="auto"/>
        <w:rPr>
          <w:rFonts w:ascii="Arial" w:eastAsia="Times New Roman" w:hAnsi="Arial" w:cs="Arial"/>
          <w:sz w:val="27"/>
          <w:szCs w:val="27"/>
          <w:lang w:eastAsia="ru-RU"/>
        </w:rPr>
      </w:pPr>
      <w:r>
        <w:rPr>
          <w:rFonts w:ascii="Arial" w:eastAsia="Times New Roman" w:hAnsi="Arial" w:cs="Arial"/>
          <w:sz w:val="27"/>
          <w:szCs w:val="27"/>
          <w:lang w:eastAsia="ru-RU"/>
        </w:rPr>
        <w:t>выдвижение Экспертным или Попечительским советом/ отдельным его членом</w:t>
      </w:r>
    </w:p>
    <w:p w14:paraId="20D9851A" w14:textId="77777777" w:rsidR="004B3FBF" w:rsidRDefault="004B3FBF">
      <w:pPr>
        <w:numPr>
          <w:ilvl w:val="0"/>
          <w:numId w:val="22"/>
        </w:numPr>
        <w:spacing w:before="100" w:beforeAutospacing="1" w:after="100" w:afterAutospacing="1" w:line="240" w:lineRule="auto"/>
        <w:rPr>
          <w:rFonts w:ascii="Arial" w:eastAsia="Times New Roman" w:hAnsi="Arial" w:cs="Arial"/>
          <w:sz w:val="27"/>
          <w:szCs w:val="27"/>
          <w:lang w:eastAsia="ru-RU"/>
        </w:rPr>
      </w:pPr>
      <w:r>
        <w:rPr>
          <w:rFonts w:ascii="Arial" w:eastAsia="Times New Roman" w:hAnsi="Arial" w:cs="Arial"/>
          <w:sz w:val="27"/>
          <w:szCs w:val="27"/>
          <w:lang w:eastAsia="ru-RU"/>
        </w:rPr>
        <w:t xml:space="preserve">выдвижение Амбассадорами премии </w:t>
      </w:r>
    </w:p>
    <w:p w14:paraId="53D3FB27" w14:textId="77777777" w:rsidR="0028229D" w:rsidRPr="004B3FBF" w:rsidRDefault="00AA0C04" w:rsidP="004B3FBF">
      <w:pPr>
        <w:spacing w:before="100" w:beforeAutospacing="1" w:after="100" w:afterAutospacing="1" w:line="240" w:lineRule="auto"/>
        <w:rPr>
          <w:rFonts w:ascii="Tahoma" w:eastAsia="Times New Roman" w:hAnsi="Tahoma" w:cs="Tahoma"/>
          <w:color w:val="000000"/>
          <w:sz w:val="18"/>
          <w:szCs w:val="18"/>
          <w:lang w:eastAsia="ru-RU"/>
        </w:rPr>
      </w:pPr>
      <w:r>
        <w:rPr>
          <w:rFonts w:ascii="Arial" w:eastAsia="Times New Roman" w:hAnsi="Arial" w:cs="Arial"/>
          <w:b/>
          <w:color w:val="000000"/>
          <w:sz w:val="27"/>
          <w:szCs w:val="27"/>
          <w:lang w:eastAsia="ru-RU"/>
        </w:rPr>
        <w:t>7.2.</w:t>
      </w:r>
      <w:r>
        <w:rPr>
          <w:rFonts w:ascii="Arial" w:eastAsia="Times New Roman" w:hAnsi="Arial" w:cs="Arial"/>
          <w:color w:val="000000"/>
          <w:sz w:val="27"/>
          <w:szCs w:val="27"/>
          <w:lang w:eastAsia="ru-RU"/>
        </w:rPr>
        <w:t xml:space="preserve"> Документы, необходимые кандидату для участия в Премии:</w:t>
      </w:r>
    </w:p>
    <w:p w14:paraId="0656F6AA" w14:textId="77777777" w:rsidR="0028229D" w:rsidRPr="001759DF" w:rsidRDefault="00AA0C04">
      <w:pPr>
        <w:numPr>
          <w:ilvl w:val="0"/>
          <w:numId w:val="23"/>
        </w:numPr>
        <w:spacing w:before="100" w:beforeAutospacing="1" w:after="100" w:afterAutospacing="1" w:line="240" w:lineRule="auto"/>
        <w:rPr>
          <w:rFonts w:ascii="Times New Roman" w:eastAsia="Times New Roman" w:hAnsi="Times New Roman" w:cs="Times New Roman"/>
          <w:sz w:val="24"/>
          <w:szCs w:val="24"/>
          <w:lang w:eastAsia="ru-RU"/>
        </w:rPr>
      </w:pPr>
      <w:r>
        <w:rPr>
          <w:rFonts w:ascii="Arial" w:eastAsia="Times New Roman" w:hAnsi="Arial" w:cs="Arial"/>
          <w:sz w:val="27"/>
          <w:szCs w:val="27"/>
          <w:lang w:eastAsia="ru-RU"/>
        </w:rPr>
        <w:lastRenderedPageBreak/>
        <w:t>заполненная анкета от Заявителя</w:t>
      </w:r>
      <w:r w:rsidR="001759DF">
        <w:rPr>
          <w:rFonts w:ascii="Arial" w:eastAsia="Times New Roman" w:hAnsi="Arial" w:cs="Arial"/>
          <w:sz w:val="27"/>
          <w:szCs w:val="27"/>
          <w:lang w:eastAsia="ru-RU"/>
        </w:rPr>
        <w:t xml:space="preserve"> </w:t>
      </w:r>
      <w:hyperlink r:id="rId13" w:history="1">
        <w:r w:rsidR="001759DF" w:rsidRPr="00DF2D5E">
          <w:rPr>
            <w:rStyle w:val="af1"/>
            <w:rFonts w:ascii="Arial" w:eastAsia="Times New Roman" w:hAnsi="Arial" w:cs="Arial"/>
            <w:sz w:val="27"/>
            <w:szCs w:val="27"/>
            <w:lang w:eastAsia="ru-RU"/>
          </w:rPr>
          <w:t>https://forms.gle/s8KMwNSX6p6Ytrfn7</w:t>
        </w:r>
      </w:hyperlink>
      <w:r w:rsidR="001759DF">
        <w:rPr>
          <w:rFonts w:ascii="Arial" w:eastAsia="Times New Roman" w:hAnsi="Arial" w:cs="Arial"/>
          <w:sz w:val="27"/>
          <w:szCs w:val="27"/>
          <w:lang w:eastAsia="ru-RU"/>
        </w:rPr>
        <w:t xml:space="preserve"> * все пункты обязательны</w:t>
      </w:r>
    </w:p>
    <w:p w14:paraId="51419606" w14:textId="77777777" w:rsidR="001759DF" w:rsidRPr="001759DF" w:rsidRDefault="001759DF">
      <w:pPr>
        <w:numPr>
          <w:ilvl w:val="0"/>
          <w:numId w:val="23"/>
        </w:numPr>
        <w:spacing w:before="100" w:beforeAutospacing="1" w:after="100" w:afterAutospacing="1" w:line="240" w:lineRule="auto"/>
        <w:rPr>
          <w:rFonts w:ascii="Arial" w:eastAsia="Times New Roman" w:hAnsi="Arial" w:cs="Arial"/>
          <w:sz w:val="27"/>
          <w:szCs w:val="27"/>
          <w:lang w:eastAsia="ru-RU"/>
        </w:rPr>
      </w:pPr>
      <w:r w:rsidRPr="001759DF">
        <w:rPr>
          <w:rFonts w:ascii="Arial" w:eastAsia="Times New Roman" w:hAnsi="Arial" w:cs="Arial"/>
          <w:sz w:val="27"/>
          <w:szCs w:val="27"/>
          <w:lang w:eastAsia="ru-RU"/>
        </w:rPr>
        <w:t>если анкета (пункт выше) будет заполнена не в полном объеме, кандидат не будет рассмотрен на премию</w:t>
      </w:r>
    </w:p>
    <w:p w14:paraId="5C253BD8" w14:textId="77777777" w:rsidR="0028229D" w:rsidRDefault="00AA0C04">
      <w:pPr>
        <w:numPr>
          <w:ilvl w:val="0"/>
          <w:numId w:val="23"/>
        </w:numPr>
        <w:spacing w:before="100" w:beforeAutospacing="1" w:after="100" w:afterAutospacing="1" w:line="240" w:lineRule="auto"/>
        <w:rPr>
          <w:rFonts w:ascii="Times New Roman" w:eastAsia="Times New Roman" w:hAnsi="Times New Roman" w:cs="Times New Roman"/>
          <w:sz w:val="24"/>
          <w:szCs w:val="24"/>
          <w:lang w:eastAsia="ru-RU"/>
        </w:rPr>
      </w:pPr>
      <w:r>
        <w:rPr>
          <w:rFonts w:ascii="Arial" w:eastAsia="Times New Roman" w:hAnsi="Arial" w:cs="Arial"/>
          <w:sz w:val="27"/>
          <w:szCs w:val="27"/>
          <w:lang w:eastAsia="ru-RU"/>
        </w:rPr>
        <w:t>рекомендательное письмо от выдвигающей организации или лиц с указанием аргументов в пользу выдвижения;</w:t>
      </w:r>
    </w:p>
    <w:p w14:paraId="1B75BB3E" w14:textId="77777777" w:rsidR="0028229D" w:rsidRDefault="00AA0C04">
      <w:pPr>
        <w:numPr>
          <w:ilvl w:val="0"/>
          <w:numId w:val="23"/>
        </w:numPr>
        <w:spacing w:before="100" w:beforeAutospacing="1" w:after="100" w:afterAutospacing="1" w:line="240" w:lineRule="auto"/>
        <w:rPr>
          <w:rFonts w:ascii="Times New Roman" w:eastAsia="Times New Roman" w:hAnsi="Times New Roman" w:cs="Times New Roman"/>
          <w:sz w:val="24"/>
          <w:szCs w:val="24"/>
          <w:lang w:eastAsia="ru-RU"/>
        </w:rPr>
      </w:pPr>
      <w:r>
        <w:rPr>
          <w:rFonts w:ascii="Arial" w:eastAsia="Times New Roman" w:hAnsi="Arial" w:cs="Arial"/>
          <w:sz w:val="27"/>
          <w:szCs w:val="27"/>
          <w:lang w:eastAsia="ru-RU"/>
        </w:rPr>
        <w:t xml:space="preserve">фото в формате JPG 300 </w:t>
      </w:r>
      <w:proofErr w:type="spellStart"/>
      <w:r>
        <w:rPr>
          <w:rFonts w:ascii="Arial" w:eastAsia="Times New Roman" w:hAnsi="Arial" w:cs="Arial"/>
          <w:sz w:val="27"/>
          <w:szCs w:val="27"/>
          <w:lang w:eastAsia="ru-RU"/>
        </w:rPr>
        <w:t>dpi</w:t>
      </w:r>
      <w:proofErr w:type="spellEnd"/>
      <w:r w:rsidR="001759DF">
        <w:rPr>
          <w:rFonts w:ascii="Arial" w:eastAsia="Times New Roman" w:hAnsi="Arial" w:cs="Arial"/>
          <w:sz w:val="27"/>
          <w:szCs w:val="27"/>
          <w:lang w:eastAsia="ru-RU"/>
        </w:rPr>
        <w:t xml:space="preserve"> * (данное фото будет опубликовано на сайте премии и в СМИ, если это потребуется)</w:t>
      </w:r>
    </w:p>
    <w:p w14:paraId="0E9CF0F9" w14:textId="77777777" w:rsidR="0028229D" w:rsidRDefault="00AA0C04">
      <w:pPr>
        <w:spacing w:before="100" w:beforeAutospacing="1" w:after="100" w:afterAutospacing="1" w:line="240" w:lineRule="auto"/>
        <w:rPr>
          <w:rFonts w:ascii="Arial" w:eastAsia="Times New Roman" w:hAnsi="Arial" w:cs="Arial"/>
          <w:color w:val="000000"/>
          <w:sz w:val="27"/>
          <w:szCs w:val="27"/>
          <w:lang w:eastAsia="ru-RU"/>
        </w:rPr>
      </w:pPr>
      <w:r w:rsidRPr="001759DF">
        <w:rPr>
          <w:rFonts w:ascii="Arial" w:eastAsia="Times New Roman" w:hAnsi="Arial" w:cs="Arial"/>
          <w:b/>
          <w:color w:val="000000"/>
          <w:sz w:val="27"/>
          <w:szCs w:val="27"/>
          <w:lang w:eastAsia="ru-RU"/>
        </w:rPr>
        <w:t>7.3.</w:t>
      </w:r>
      <w:r>
        <w:rPr>
          <w:rFonts w:ascii="Arial" w:eastAsia="Times New Roman" w:hAnsi="Arial" w:cs="Arial"/>
          <w:color w:val="000000"/>
          <w:sz w:val="27"/>
          <w:szCs w:val="27"/>
          <w:lang w:eastAsia="ru-RU"/>
        </w:rPr>
        <w:t xml:space="preserve"> Документы подаются в сроки, определяемые Оргкомитетом.</w:t>
      </w:r>
    </w:p>
    <w:p w14:paraId="35D543D2" w14:textId="77777777" w:rsidR="0028229D" w:rsidRDefault="00AA0C04">
      <w:pPr>
        <w:spacing w:before="100" w:beforeAutospacing="1" w:after="100" w:afterAutospacing="1" w:line="240" w:lineRule="auto"/>
        <w:rPr>
          <w:rFonts w:ascii="Tahoma" w:eastAsia="Times New Roman" w:hAnsi="Tahoma" w:cs="Tahoma"/>
          <w:color w:val="000000"/>
          <w:sz w:val="18"/>
          <w:szCs w:val="18"/>
          <w:lang w:eastAsia="ru-RU"/>
        </w:rPr>
      </w:pPr>
      <w:r>
        <w:rPr>
          <w:rFonts w:ascii="Arial" w:eastAsia="Times New Roman" w:hAnsi="Arial" w:cs="Arial"/>
          <w:b/>
          <w:bCs/>
          <w:color w:val="000000"/>
          <w:sz w:val="27"/>
          <w:szCs w:val="27"/>
          <w:lang w:eastAsia="ru-RU"/>
        </w:rPr>
        <w:t>8. Порядок определения лауреатов Премии</w:t>
      </w:r>
    </w:p>
    <w:p w14:paraId="51978E14" w14:textId="77777777" w:rsidR="0028229D" w:rsidRDefault="00AA0C04">
      <w:pPr>
        <w:spacing w:before="100" w:beforeAutospacing="1" w:after="100" w:afterAutospacing="1" w:line="240" w:lineRule="auto"/>
        <w:rPr>
          <w:rFonts w:ascii="Tahoma" w:eastAsia="Times New Roman" w:hAnsi="Tahoma" w:cs="Tahoma"/>
          <w:color w:val="000000"/>
          <w:sz w:val="18"/>
          <w:szCs w:val="18"/>
          <w:lang w:eastAsia="ru-RU"/>
        </w:rPr>
      </w:pPr>
      <w:r>
        <w:rPr>
          <w:rFonts w:ascii="Arial" w:eastAsia="Times New Roman" w:hAnsi="Arial" w:cs="Arial"/>
          <w:b/>
          <w:color w:val="000000"/>
          <w:sz w:val="27"/>
          <w:szCs w:val="27"/>
          <w:lang w:eastAsia="ru-RU"/>
        </w:rPr>
        <w:t>8.1.</w:t>
      </w:r>
      <w:r>
        <w:rPr>
          <w:rFonts w:ascii="Arial" w:eastAsia="Times New Roman" w:hAnsi="Arial" w:cs="Arial"/>
          <w:color w:val="000000"/>
          <w:sz w:val="27"/>
          <w:szCs w:val="27"/>
          <w:lang w:eastAsia="ru-RU"/>
        </w:rPr>
        <w:t xml:space="preserve"> Премия присуждается на конкурсной основе. Премия проходит в несколько этапов:</w:t>
      </w:r>
    </w:p>
    <w:p w14:paraId="3E327759" w14:textId="77777777" w:rsidR="0028229D" w:rsidRPr="001759DF" w:rsidRDefault="00AA0C04">
      <w:pPr>
        <w:spacing w:before="100" w:beforeAutospacing="1" w:after="100" w:afterAutospacing="1" w:line="240" w:lineRule="auto"/>
        <w:rPr>
          <w:rFonts w:ascii="Tahoma" w:eastAsia="Times New Roman" w:hAnsi="Tahoma" w:cs="Tahoma"/>
          <w:b/>
          <w:color w:val="000000"/>
          <w:sz w:val="18"/>
          <w:szCs w:val="18"/>
          <w:lang w:eastAsia="ru-RU"/>
        </w:rPr>
      </w:pPr>
      <w:r>
        <w:rPr>
          <w:rFonts w:ascii="Arial" w:eastAsia="Times New Roman" w:hAnsi="Arial" w:cs="Arial"/>
          <w:b/>
          <w:bCs/>
          <w:color w:val="000000"/>
          <w:sz w:val="27"/>
          <w:szCs w:val="27"/>
          <w:lang w:eastAsia="ru-RU"/>
        </w:rPr>
        <w:t>1 этап </w:t>
      </w:r>
      <w:r>
        <w:rPr>
          <w:rFonts w:ascii="Arial" w:eastAsia="Times New Roman" w:hAnsi="Arial" w:cs="Arial"/>
          <w:color w:val="000000"/>
          <w:sz w:val="27"/>
          <w:szCs w:val="27"/>
          <w:lang w:eastAsia="ru-RU"/>
        </w:rPr>
        <w:t xml:space="preserve">– прием заявок и анкет на участие в Премии с </w:t>
      </w:r>
      <w:r w:rsidR="001759DF" w:rsidRPr="001759DF">
        <w:rPr>
          <w:rFonts w:ascii="Arial" w:eastAsia="Times New Roman" w:hAnsi="Arial" w:cs="Arial"/>
          <w:b/>
          <w:color w:val="000000"/>
          <w:sz w:val="27"/>
          <w:szCs w:val="27"/>
          <w:lang w:eastAsia="ru-RU"/>
        </w:rPr>
        <w:t>25 июля</w:t>
      </w:r>
      <w:r w:rsidR="00407128">
        <w:rPr>
          <w:rFonts w:ascii="Arial" w:eastAsia="Times New Roman" w:hAnsi="Arial" w:cs="Arial"/>
          <w:b/>
          <w:color w:val="000000"/>
          <w:sz w:val="27"/>
          <w:szCs w:val="27"/>
          <w:lang w:eastAsia="ru-RU"/>
        </w:rPr>
        <w:t xml:space="preserve"> по 31</w:t>
      </w:r>
      <w:r w:rsidRPr="001759DF">
        <w:rPr>
          <w:rFonts w:ascii="Arial" w:eastAsia="Times New Roman" w:hAnsi="Arial" w:cs="Arial"/>
          <w:b/>
          <w:color w:val="000000"/>
          <w:sz w:val="27"/>
          <w:szCs w:val="27"/>
          <w:lang w:eastAsia="ru-RU"/>
        </w:rPr>
        <w:t xml:space="preserve"> </w:t>
      </w:r>
      <w:r w:rsidR="001759DF" w:rsidRPr="001759DF">
        <w:rPr>
          <w:rFonts w:ascii="Arial" w:eastAsia="Times New Roman" w:hAnsi="Arial" w:cs="Arial"/>
          <w:b/>
          <w:color w:val="000000"/>
          <w:sz w:val="27"/>
          <w:szCs w:val="27"/>
          <w:lang w:eastAsia="ru-RU"/>
        </w:rPr>
        <w:t>декабря</w:t>
      </w:r>
      <w:r w:rsidRPr="001759DF">
        <w:rPr>
          <w:rFonts w:ascii="Arial" w:eastAsia="Times New Roman" w:hAnsi="Arial" w:cs="Arial"/>
          <w:b/>
          <w:color w:val="000000"/>
          <w:sz w:val="27"/>
          <w:szCs w:val="27"/>
          <w:lang w:eastAsia="ru-RU"/>
        </w:rPr>
        <w:t xml:space="preserve"> </w:t>
      </w:r>
    </w:p>
    <w:p w14:paraId="31196241" w14:textId="77777777" w:rsidR="0028229D" w:rsidRDefault="00AA0C04">
      <w:pPr>
        <w:spacing w:before="100" w:beforeAutospacing="1" w:after="100" w:afterAutospacing="1" w:line="240" w:lineRule="auto"/>
        <w:rPr>
          <w:rFonts w:ascii="Arial" w:eastAsia="Times New Roman" w:hAnsi="Arial" w:cs="Arial"/>
          <w:color w:val="000000"/>
          <w:sz w:val="27"/>
          <w:szCs w:val="27"/>
          <w:lang w:eastAsia="ru-RU"/>
        </w:rPr>
      </w:pPr>
      <w:r>
        <w:rPr>
          <w:rFonts w:ascii="Arial" w:eastAsia="Times New Roman" w:hAnsi="Arial" w:cs="Arial"/>
          <w:b/>
          <w:bCs/>
          <w:color w:val="000000"/>
          <w:sz w:val="27"/>
          <w:szCs w:val="27"/>
          <w:lang w:eastAsia="ru-RU"/>
        </w:rPr>
        <w:t>2 этап</w:t>
      </w:r>
      <w:r>
        <w:rPr>
          <w:rFonts w:ascii="Arial" w:eastAsia="Times New Roman" w:hAnsi="Arial" w:cs="Arial"/>
          <w:color w:val="000000"/>
          <w:sz w:val="27"/>
          <w:szCs w:val="27"/>
          <w:lang w:eastAsia="ru-RU"/>
        </w:rPr>
        <w:t xml:space="preserve"> – рассылка анкет номинантов ЭС с бюллетенями для голосования. ЭС Премии заочно голосует, затем на очном заседании происходит формирование шорт-листа Премии с </w:t>
      </w:r>
      <w:r w:rsidRPr="001759DF">
        <w:rPr>
          <w:rFonts w:ascii="Arial" w:eastAsia="Times New Roman" w:hAnsi="Arial" w:cs="Arial"/>
          <w:b/>
          <w:color w:val="000000"/>
          <w:sz w:val="27"/>
          <w:szCs w:val="27"/>
          <w:lang w:eastAsia="ru-RU"/>
        </w:rPr>
        <w:t>1</w:t>
      </w:r>
      <w:r w:rsidR="001759DF" w:rsidRPr="001759DF">
        <w:rPr>
          <w:rFonts w:ascii="Arial" w:eastAsia="Times New Roman" w:hAnsi="Arial" w:cs="Arial"/>
          <w:b/>
          <w:color w:val="000000"/>
          <w:sz w:val="27"/>
          <w:szCs w:val="27"/>
          <w:lang w:eastAsia="ru-RU"/>
        </w:rPr>
        <w:t xml:space="preserve"> </w:t>
      </w:r>
      <w:r w:rsidRPr="001759DF">
        <w:rPr>
          <w:rFonts w:ascii="Arial" w:eastAsia="Times New Roman" w:hAnsi="Arial" w:cs="Arial"/>
          <w:b/>
          <w:color w:val="000000"/>
          <w:sz w:val="27"/>
          <w:szCs w:val="27"/>
          <w:lang w:eastAsia="ru-RU"/>
        </w:rPr>
        <w:t>по 15 февраля</w:t>
      </w:r>
    </w:p>
    <w:p w14:paraId="35DB380C" w14:textId="77777777" w:rsidR="0028229D" w:rsidRDefault="00AA0C04">
      <w:pPr>
        <w:spacing w:before="100" w:beforeAutospacing="1" w:after="100" w:afterAutospacing="1" w:line="240" w:lineRule="auto"/>
        <w:rPr>
          <w:rFonts w:ascii="Tahoma" w:eastAsia="Times New Roman" w:hAnsi="Tahoma" w:cs="Tahoma"/>
          <w:color w:val="000000"/>
          <w:sz w:val="18"/>
          <w:szCs w:val="18"/>
          <w:lang w:eastAsia="ru-RU"/>
        </w:rPr>
      </w:pPr>
      <w:r>
        <w:rPr>
          <w:rFonts w:ascii="Arial" w:eastAsia="Times New Roman" w:hAnsi="Arial" w:cs="Arial"/>
          <w:color w:val="000000"/>
          <w:sz w:val="27"/>
          <w:szCs w:val="27"/>
          <w:lang w:eastAsia="ru-RU"/>
        </w:rPr>
        <w:t>В том случае, если среди соискателей на отдельные номинации Премии не окажется достойных претендентов, Премия в этой номинации не присуждается.</w:t>
      </w:r>
    </w:p>
    <w:p w14:paraId="3601F56F" w14:textId="77777777" w:rsidR="001759DF" w:rsidRDefault="00AA0C04">
      <w:pPr>
        <w:spacing w:before="100" w:beforeAutospacing="1" w:after="100" w:afterAutospacing="1" w:line="240" w:lineRule="auto"/>
        <w:rPr>
          <w:rFonts w:ascii="Arial" w:eastAsia="Times New Roman" w:hAnsi="Arial" w:cs="Arial"/>
          <w:color w:val="000000"/>
          <w:sz w:val="27"/>
          <w:szCs w:val="27"/>
          <w:lang w:eastAsia="ru-RU"/>
        </w:rPr>
      </w:pPr>
      <w:r>
        <w:rPr>
          <w:rFonts w:ascii="Arial" w:eastAsia="Times New Roman" w:hAnsi="Arial" w:cs="Arial"/>
          <w:b/>
          <w:bCs/>
          <w:color w:val="000000"/>
          <w:sz w:val="27"/>
          <w:szCs w:val="27"/>
          <w:lang w:eastAsia="ru-RU"/>
        </w:rPr>
        <w:t>3 этап</w:t>
      </w:r>
      <w:r>
        <w:rPr>
          <w:rFonts w:ascii="Arial" w:eastAsia="Times New Roman" w:hAnsi="Arial" w:cs="Arial"/>
          <w:color w:val="000000"/>
          <w:sz w:val="27"/>
          <w:szCs w:val="27"/>
          <w:lang w:eastAsia="ru-RU"/>
        </w:rPr>
        <w:t> – список лауреатов, определенных Экспертным советом, и все материалы по номинантам передаются в Оргкомитет Премии, после направляются Попечительскому совету (очное или онлайн голосование) Премии для утверждения лауреатов и определения номинантом Премии</w:t>
      </w:r>
      <w:r w:rsidR="001759DF">
        <w:rPr>
          <w:rFonts w:ascii="Arial" w:eastAsia="Times New Roman" w:hAnsi="Arial" w:cs="Arial"/>
          <w:color w:val="000000"/>
          <w:sz w:val="27"/>
          <w:szCs w:val="27"/>
          <w:lang w:eastAsia="ru-RU"/>
        </w:rPr>
        <w:t xml:space="preserve">, срок с </w:t>
      </w:r>
      <w:r w:rsidR="00407128">
        <w:rPr>
          <w:rFonts w:ascii="Arial" w:eastAsia="Times New Roman" w:hAnsi="Arial" w:cs="Arial"/>
          <w:b/>
          <w:color w:val="000000"/>
          <w:sz w:val="27"/>
          <w:szCs w:val="27"/>
          <w:lang w:eastAsia="ru-RU"/>
        </w:rPr>
        <w:t xml:space="preserve">1 по 15 марта </w:t>
      </w:r>
    </w:p>
    <w:p w14:paraId="04316B56" w14:textId="77777777" w:rsidR="0028229D" w:rsidRDefault="00AA0C04">
      <w:pPr>
        <w:spacing w:before="100" w:beforeAutospacing="1" w:after="100" w:afterAutospacing="1" w:line="240" w:lineRule="auto"/>
        <w:rPr>
          <w:rFonts w:ascii="Arial" w:eastAsia="Times New Roman" w:hAnsi="Arial" w:cs="Arial"/>
          <w:color w:val="000000"/>
          <w:sz w:val="27"/>
          <w:szCs w:val="27"/>
          <w:lang w:eastAsia="ru-RU"/>
        </w:rPr>
      </w:pPr>
      <w:r>
        <w:rPr>
          <w:rFonts w:ascii="Arial" w:eastAsia="Times New Roman" w:hAnsi="Arial" w:cs="Arial"/>
          <w:b/>
          <w:bCs/>
          <w:color w:val="000000"/>
          <w:sz w:val="27"/>
          <w:szCs w:val="27"/>
          <w:lang w:eastAsia="ru-RU"/>
        </w:rPr>
        <w:t>4 этап</w:t>
      </w:r>
      <w:r>
        <w:rPr>
          <w:rFonts w:ascii="Arial" w:eastAsia="Times New Roman" w:hAnsi="Arial" w:cs="Arial"/>
          <w:color w:val="000000"/>
          <w:sz w:val="27"/>
          <w:szCs w:val="27"/>
          <w:lang w:eastAsia="ru-RU"/>
        </w:rPr>
        <w:t> – объявление лауреатов и итогов Премии на Торжественной церемонии награждения в рамках форума «</w:t>
      </w:r>
      <w:r w:rsidR="001759DF">
        <w:rPr>
          <w:rFonts w:ascii="Arial" w:eastAsia="Times New Roman" w:hAnsi="Arial" w:cs="Arial"/>
          <w:color w:val="000000"/>
          <w:sz w:val="27"/>
          <w:szCs w:val="27"/>
          <w:lang w:eastAsia="ru-RU"/>
        </w:rPr>
        <w:t>Колба» для ж</w:t>
      </w:r>
      <w:r>
        <w:rPr>
          <w:rFonts w:ascii="Arial" w:eastAsia="Times New Roman" w:hAnsi="Arial" w:cs="Arial"/>
          <w:color w:val="000000"/>
          <w:sz w:val="27"/>
          <w:szCs w:val="27"/>
          <w:lang w:eastAsia="ru-RU"/>
        </w:rPr>
        <w:t xml:space="preserve">енщины в науке и технологиях, </w:t>
      </w:r>
      <w:r w:rsidR="00407128">
        <w:rPr>
          <w:rFonts w:ascii="Arial" w:eastAsia="Times New Roman" w:hAnsi="Arial" w:cs="Arial"/>
          <w:b/>
          <w:color w:val="000000"/>
          <w:sz w:val="27"/>
          <w:szCs w:val="27"/>
          <w:lang w:eastAsia="ru-RU"/>
        </w:rPr>
        <w:t>апрель</w:t>
      </w:r>
      <w:r w:rsidR="001759DF">
        <w:rPr>
          <w:rFonts w:ascii="Arial" w:eastAsia="Times New Roman" w:hAnsi="Arial" w:cs="Arial"/>
          <w:color w:val="000000"/>
          <w:sz w:val="27"/>
          <w:szCs w:val="27"/>
          <w:lang w:eastAsia="ru-RU"/>
        </w:rPr>
        <w:t xml:space="preserve"> </w:t>
      </w:r>
      <w:r w:rsidR="00407128">
        <w:rPr>
          <w:rFonts w:ascii="Arial" w:eastAsia="Times New Roman" w:hAnsi="Arial" w:cs="Arial"/>
          <w:color w:val="000000"/>
          <w:sz w:val="27"/>
          <w:szCs w:val="27"/>
          <w:lang w:eastAsia="ru-RU"/>
        </w:rPr>
        <w:t>(</w:t>
      </w:r>
      <w:r>
        <w:rPr>
          <w:rFonts w:ascii="Arial" w:eastAsia="Times New Roman" w:hAnsi="Arial" w:cs="Arial"/>
          <w:color w:val="000000"/>
          <w:sz w:val="27"/>
          <w:szCs w:val="27"/>
          <w:lang w:eastAsia="ru-RU"/>
        </w:rPr>
        <w:t>дату проведения которой определяет Оргкомитет</w:t>
      </w:r>
      <w:r w:rsidR="00407128">
        <w:rPr>
          <w:rFonts w:ascii="Arial" w:eastAsia="Times New Roman" w:hAnsi="Arial" w:cs="Arial"/>
          <w:color w:val="000000"/>
          <w:sz w:val="27"/>
          <w:szCs w:val="27"/>
          <w:lang w:eastAsia="ru-RU"/>
        </w:rPr>
        <w:t>)</w:t>
      </w:r>
      <w:r w:rsidR="001759DF">
        <w:rPr>
          <w:rFonts w:ascii="Arial" w:eastAsia="Times New Roman" w:hAnsi="Arial" w:cs="Arial"/>
          <w:color w:val="000000"/>
          <w:sz w:val="27"/>
          <w:szCs w:val="27"/>
          <w:lang w:eastAsia="ru-RU"/>
        </w:rPr>
        <w:t xml:space="preserve"> </w:t>
      </w:r>
    </w:p>
    <w:p w14:paraId="76EF64B5" w14:textId="77777777" w:rsidR="0028229D" w:rsidRDefault="00AA0C04">
      <w:pPr>
        <w:spacing w:before="100" w:beforeAutospacing="1" w:after="100" w:afterAutospacing="1" w:line="240" w:lineRule="auto"/>
        <w:rPr>
          <w:rFonts w:ascii="Arial" w:eastAsia="Times New Roman" w:hAnsi="Arial" w:cs="Arial"/>
          <w:color w:val="000000"/>
          <w:sz w:val="27"/>
          <w:szCs w:val="27"/>
          <w:lang w:eastAsia="ru-RU"/>
        </w:rPr>
      </w:pPr>
      <w:r>
        <w:rPr>
          <w:rFonts w:ascii="Arial" w:eastAsia="Times New Roman" w:hAnsi="Arial" w:cs="Arial"/>
          <w:b/>
          <w:bCs/>
          <w:color w:val="000000"/>
          <w:sz w:val="27"/>
          <w:szCs w:val="27"/>
          <w:lang w:eastAsia="ru-RU"/>
        </w:rPr>
        <w:t>8.2</w:t>
      </w:r>
      <w:r>
        <w:rPr>
          <w:rFonts w:ascii="Arial" w:eastAsia="Times New Roman" w:hAnsi="Arial" w:cs="Arial"/>
          <w:color w:val="000000"/>
          <w:sz w:val="27"/>
          <w:szCs w:val="27"/>
          <w:lang w:eastAsia="ru-RU"/>
        </w:rPr>
        <w:t xml:space="preserve">. Лауреат обязан присутствовать на премии или представить своего представителя в день вручение премии, </w:t>
      </w:r>
      <w:r w:rsidR="001759DF">
        <w:rPr>
          <w:rFonts w:ascii="Arial" w:eastAsia="Times New Roman" w:hAnsi="Arial" w:cs="Arial"/>
          <w:color w:val="000000"/>
          <w:sz w:val="27"/>
          <w:szCs w:val="27"/>
          <w:lang w:eastAsia="ru-RU"/>
        </w:rPr>
        <w:t>в других случаях</w:t>
      </w:r>
      <w:r>
        <w:rPr>
          <w:rFonts w:ascii="Arial" w:eastAsia="Times New Roman" w:hAnsi="Arial" w:cs="Arial"/>
          <w:color w:val="000000"/>
          <w:sz w:val="27"/>
          <w:szCs w:val="27"/>
          <w:lang w:eastAsia="ru-RU"/>
        </w:rPr>
        <w:t xml:space="preserve"> лауреат</w:t>
      </w:r>
      <w:r w:rsidR="001759DF">
        <w:rPr>
          <w:rFonts w:ascii="Arial" w:eastAsia="Times New Roman" w:hAnsi="Arial" w:cs="Arial"/>
          <w:color w:val="000000"/>
          <w:sz w:val="27"/>
          <w:szCs w:val="27"/>
          <w:lang w:eastAsia="ru-RU"/>
        </w:rPr>
        <w:t xml:space="preserve"> будет снят с премии. </w:t>
      </w:r>
    </w:p>
    <w:p w14:paraId="58F762DF" w14:textId="77777777" w:rsidR="00F031CA" w:rsidRDefault="00F031CA">
      <w:pPr>
        <w:spacing w:before="100" w:beforeAutospacing="1" w:after="100" w:afterAutospacing="1" w:line="240" w:lineRule="auto"/>
        <w:rPr>
          <w:rFonts w:ascii="Arial" w:eastAsia="Times New Roman" w:hAnsi="Arial" w:cs="Arial"/>
          <w:b/>
          <w:color w:val="000000"/>
          <w:sz w:val="27"/>
          <w:szCs w:val="27"/>
          <w:lang w:eastAsia="ru-RU"/>
        </w:rPr>
      </w:pPr>
      <w:r w:rsidRPr="00F031CA">
        <w:rPr>
          <w:rFonts w:ascii="Arial" w:eastAsia="Times New Roman" w:hAnsi="Arial" w:cs="Arial"/>
          <w:b/>
          <w:color w:val="000000"/>
          <w:sz w:val="27"/>
          <w:szCs w:val="27"/>
          <w:lang w:eastAsia="ru-RU"/>
        </w:rPr>
        <w:t>9. Награда и привилегии премии</w:t>
      </w:r>
    </w:p>
    <w:p w14:paraId="2598ED3D" w14:textId="77777777" w:rsidR="00F031CA" w:rsidRDefault="00F031CA">
      <w:pPr>
        <w:spacing w:before="100" w:beforeAutospacing="1" w:after="100" w:afterAutospacing="1" w:line="240" w:lineRule="auto"/>
        <w:rPr>
          <w:rFonts w:ascii="Arial" w:eastAsia="Times New Roman" w:hAnsi="Arial" w:cs="Arial"/>
          <w:color w:val="000000"/>
          <w:sz w:val="27"/>
          <w:szCs w:val="27"/>
          <w:lang w:eastAsia="ru-RU"/>
        </w:rPr>
      </w:pPr>
      <w:r w:rsidRPr="00F031CA">
        <w:rPr>
          <w:rFonts w:ascii="Arial" w:eastAsia="Times New Roman" w:hAnsi="Arial" w:cs="Arial"/>
          <w:b/>
          <w:color w:val="000000"/>
          <w:sz w:val="27"/>
          <w:szCs w:val="27"/>
          <w:lang w:eastAsia="ru-RU"/>
        </w:rPr>
        <w:t>9.1.</w:t>
      </w:r>
      <w:r>
        <w:rPr>
          <w:rFonts w:ascii="Arial" w:eastAsia="Times New Roman" w:hAnsi="Arial" w:cs="Arial"/>
          <w:b/>
          <w:color w:val="000000"/>
          <w:sz w:val="27"/>
          <w:szCs w:val="27"/>
          <w:lang w:eastAsia="ru-RU"/>
        </w:rPr>
        <w:t xml:space="preserve"> </w:t>
      </w:r>
      <w:r>
        <w:rPr>
          <w:rFonts w:ascii="Arial" w:eastAsia="Times New Roman" w:hAnsi="Arial" w:cs="Arial"/>
          <w:color w:val="000000"/>
          <w:sz w:val="27"/>
          <w:szCs w:val="27"/>
          <w:lang w:eastAsia="ru-RU"/>
        </w:rPr>
        <w:t>Каждый лауреат премии «Колба» получает отличительный знак из драгоценного металла и камня (эмблема премии)</w:t>
      </w:r>
    </w:p>
    <w:p w14:paraId="76D20A09" w14:textId="77777777" w:rsidR="00F031CA" w:rsidRDefault="00F031CA">
      <w:pPr>
        <w:spacing w:before="100" w:beforeAutospacing="1" w:after="100" w:afterAutospacing="1" w:line="240" w:lineRule="auto"/>
        <w:rPr>
          <w:rFonts w:ascii="Arial" w:eastAsia="Times New Roman" w:hAnsi="Arial" w:cs="Arial"/>
          <w:color w:val="000000"/>
          <w:sz w:val="27"/>
          <w:szCs w:val="27"/>
          <w:lang w:eastAsia="ru-RU"/>
        </w:rPr>
      </w:pPr>
      <w:r w:rsidRPr="00F031CA">
        <w:rPr>
          <w:rFonts w:ascii="Arial" w:eastAsia="Times New Roman" w:hAnsi="Arial" w:cs="Arial"/>
          <w:b/>
          <w:color w:val="000000"/>
          <w:sz w:val="27"/>
          <w:szCs w:val="27"/>
          <w:lang w:eastAsia="ru-RU"/>
        </w:rPr>
        <w:lastRenderedPageBreak/>
        <w:t>9.2.</w:t>
      </w:r>
      <w:r>
        <w:rPr>
          <w:rFonts w:ascii="Arial" w:eastAsia="Times New Roman" w:hAnsi="Arial" w:cs="Arial"/>
          <w:color w:val="000000"/>
          <w:sz w:val="27"/>
          <w:szCs w:val="27"/>
          <w:lang w:eastAsia="ru-RU"/>
        </w:rPr>
        <w:t xml:space="preserve"> В течение года проводится интервью для лауреатов премии «Колба» с последующей публикацией в печатной версии или онлайн формате</w:t>
      </w:r>
    </w:p>
    <w:p w14:paraId="72D7E30B" w14:textId="77777777" w:rsidR="00F031CA" w:rsidRDefault="00F031CA">
      <w:pPr>
        <w:spacing w:before="100" w:beforeAutospacing="1" w:after="100" w:afterAutospacing="1" w:line="240" w:lineRule="auto"/>
        <w:rPr>
          <w:rFonts w:ascii="Arial" w:eastAsia="Times New Roman" w:hAnsi="Arial" w:cs="Arial"/>
          <w:color w:val="000000"/>
          <w:sz w:val="27"/>
          <w:szCs w:val="27"/>
          <w:lang w:eastAsia="ru-RU"/>
        </w:rPr>
      </w:pPr>
      <w:r w:rsidRPr="00F031CA">
        <w:rPr>
          <w:rFonts w:ascii="Arial" w:eastAsia="Times New Roman" w:hAnsi="Arial" w:cs="Arial"/>
          <w:b/>
          <w:color w:val="000000"/>
          <w:sz w:val="27"/>
          <w:szCs w:val="27"/>
          <w:lang w:eastAsia="ru-RU"/>
        </w:rPr>
        <w:t>9.3.</w:t>
      </w:r>
      <w:r>
        <w:rPr>
          <w:rFonts w:ascii="Arial" w:eastAsia="Times New Roman" w:hAnsi="Arial" w:cs="Arial"/>
          <w:color w:val="000000"/>
          <w:sz w:val="27"/>
          <w:szCs w:val="27"/>
          <w:lang w:eastAsia="ru-RU"/>
        </w:rPr>
        <w:t xml:space="preserve"> Каждый лауреат получает индивидуальную менторскую и наставническую поддержку от Экспертов и Попечителей премии</w:t>
      </w:r>
    </w:p>
    <w:p w14:paraId="5F2E0CDD" w14:textId="77777777" w:rsidR="00F031CA" w:rsidRDefault="00F031CA">
      <w:pPr>
        <w:spacing w:before="100" w:beforeAutospacing="1" w:after="100" w:afterAutospacing="1" w:line="240" w:lineRule="auto"/>
        <w:rPr>
          <w:rFonts w:ascii="Arial" w:eastAsia="Times New Roman" w:hAnsi="Arial" w:cs="Arial"/>
          <w:color w:val="000000"/>
          <w:sz w:val="27"/>
          <w:szCs w:val="27"/>
          <w:lang w:eastAsia="ru-RU"/>
        </w:rPr>
      </w:pPr>
      <w:r w:rsidRPr="00F031CA">
        <w:rPr>
          <w:rFonts w:ascii="Arial" w:eastAsia="Times New Roman" w:hAnsi="Arial" w:cs="Arial"/>
          <w:b/>
          <w:color w:val="000000"/>
          <w:sz w:val="27"/>
          <w:szCs w:val="27"/>
          <w:lang w:eastAsia="ru-RU"/>
        </w:rPr>
        <w:t xml:space="preserve">9.4. </w:t>
      </w:r>
      <w:r>
        <w:rPr>
          <w:rFonts w:ascii="Arial" w:eastAsia="Times New Roman" w:hAnsi="Arial" w:cs="Arial"/>
          <w:color w:val="000000"/>
          <w:sz w:val="27"/>
          <w:szCs w:val="27"/>
          <w:lang w:eastAsia="ru-RU"/>
        </w:rPr>
        <w:t>Лауреаты премии в первую очередь рассматриваются для участия в Экспертном и Попечительском Совете, в качестве Амбассадора</w:t>
      </w:r>
    </w:p>
    <w:p w14:paraId="04B05B79" w14:textId="77777777" w:rsidR="00F031CA" w:rsidRDefault="00F031CA">
      <w:pPr>
        <w:spacing w:before="100" w:beforeAutospacing="1" w:after="100" w:afterAutospacing="1" w:line="240" w:lineRule="auto"/>
        <w:rPr>
          <w:rFonts w:ascii="Arial" w:eastAsia="Times New Roman" w:hAnsi="Arial" w:cs="Arial"/>
          <w:color w:val="000000"/>
          <w:sz w:val="27"/>
          <w:szCs w:val="27"/>
          <w:lang w:eastAsia="ru-RU"/>
        </w:rPr>
      </w:pPr>
      <w:r w:rsidRPr="00F031CA">
        <w:rPr>
          <w:rFonts w:ascii="Arial" w:eastAsia="Times New Roman" w:hAnsi="Arial" w:cs="Arial"/>
          <w:b/>
          <w:color w:val="000000"/>
          <w:sz w:val="27"/>
          <w:szCs w:val="27"/>
          <w:lang w:eastAsia="ru-RU"/>
        </w:rPr>
        <w:t>9.5</w:t>
      </w:r>
      <w:r>
        <w:rPr>
          <w:rFonts w:ascii="Arial" w:eastAsia="Times New Roman" w:hAnsi="Arial" w:cs="Arial"/>
          <w:b/>
          <w:color w:val="000000"/>
          <w:sz w:val="27"/>
          <w:szCs w:val="27"/>
          <w:lang w:eastAsia="ru-RU"/>
        </w:rPr>
        <w:t xml:space="preserve">. </w:t>
      </w:r>
      <w:r>
        <w:rPr>
          <w:rFonts w:ascii="Arial" w:eastAsia="Times New Roman" w:hAnsi="Arial" w:cs="Arial"/>
          <w:color w:val="000000"/>
          <w:sz w:val="27"/>
          <w:szCs w:val="27"/>
          <w:lang w:eastAsia="ru-RU"/>
        </w:rPr>
        <w:t>Все интервью лауреатов публикуются в альманахе «Колба» на русском (распространяется на территории России и передается действующим библиотекам страны) и английском (распространяется по международным канал связи)</w:t>
      </w:r>
    </w:p>
    <w:p w14:paraId="7CB1D49F" w14:textId="77777777" w:rsidR="00F031CA" w:rsidRDefault="00F031CA">
      <w:pPr>
        <w:spacing w:before="100" w:beforeAutospacing="1" w:after="100" w:afterAutospacing="1" w:line="240" w:lineRule="auto"/>
        <w:rPr>
          <w:rFonts w:ascii="Arial" w:eastAsia="Times New Roman" w:hAnsi="Arial" w:cs="Arial"/>
          <w:color w:val="000000"/>
          <w:sz w:val="27"/>
          <w:szCs w:val="27"/>
          <w:lang w:eastAsia="ru-RU"/>
        </w:rPr>
      </w:pPr>
      <w:r w:rsidRPr="00F031CA">
        <w:rPr>
          <w:rFonts w:ascii="Arial" w:eastAsia="Times New Roman" w:hAnsi="Arial" w:cs="Arial"/>
          <w:b/>
          <w:color w:val="000000"/>
          <w:sz w:val="27"/>
          <w:szCs w:val="27"/>
          <w:lang w:eastAsia="ru-RU"/>
        </w:rPr>
        <w:t>9.6.</w:t>
      </w:r>
      <w:r>
        <w:rPr>
          <w:rFonts w:ascii="Arial" w:eastAsia="Times New Roman" w:hAnsi="Arial" w:cs="Arial"/>
          <w:color w:val="000000"/>
          <w:sz w:val="27"/>
          <w:szCs w:val="27"/>
          <w:lang w:eastAsia="ru-RU"/>
        </w:rPr>
        <w:t xml:space="preserve"> Каждый лауреат получает подарочный экземпляр альманаха «Колба» (один язык на выбор)</w:t>
      </w:r>
    </w:p>
    <w:p w14:paraId="4D36C349" w14:textId="77777777" w:rsidR="00F031CA" w:rsidRDefault="00F031CA">
      <w:pPr>
        <w:spacing w:before="100" w:beforeAutospacing="1" w:after="100" w:afterAutospacing="1" w:line="240" w:lineRule="auto"/>
        <w:rPr>
          <w:rFonts w:ascii="Arial" w:eastAsia="Times New Roman" w:hAnsi="Arial" w:cs="Arial"/>
          <w:color w:val="000000"/>
          <w:sz w:val="27"/>
          <w:szCs w:val="27"/>
          <w:lang w:eastAsia="ru-RU"/>
        </w:rPr>
      </w:pPr>
      <w:r w:rsidRPr="00F031CA">
        <w:rPr>
          <w:rFonts w:ascii="Arial" w:eastAsia="Times New Roman" w:hAnsi="Arial" w:cs="Arial"/>
          <w:b/>
          <w:color w:val="000000"/>
          <w:sz w:val="27"/>
          <w:szCs w:val="27"/>
          <w:lang w:eastAsia="ru-RU"/>
        </w:rPr>
        <w:t>9.7.</w:t>
      </w:r>
      <w:r>
        <w:rPr>
          <w:rFonts w:ascii="Arial" w:eastAsia="Times New Roman" w:hAnsi="Arial" w:cs="Arial"/>
          <w:color w:val="000000"/>
          <w:sz w:val="27"/>
          <w:szCs w:val="27"/>
          <w:lang w:eastAsia="ru-RU"/>
        </w:rPr>
        <w:t xml:space="preserve"> Подарки от партнеров премии</w:t>
      </w:r>
    </w:p>
    <w:p w14:paraId="48EE942C" w14:textId="77777777" w:rsidR="00F031CA" w:rsidRDefault="00F031CA">
      <w:pPr>
        <w:spacing w:before="100" w:beforeAutospacing="1" w:after="100" w:afterAutospacing="1" w:line="240" w:lineRule="auto"/>
        <w:rPr>
          <w:rFonts w:ascii="Arial" w:eastAsia="Times New Roman" w:hAnsi="Arial" w:cs="Arial"/>
          <w:color w:val="000000"/>
          <w:sz w:val="27"/>
          <w:szCs w:val="27"/>
          <w:lang w:eastAsia="ru-RU"/>
        </w:rPr>
      </w:pPr>
      <w:r w:rsidRPr="00F031CA">
        <w:rPr>
          <w:rFonts w:ascii="Arial" w:eastAsia="Times New Roman" w:hAnsi="Arial" w:cs="Arial"/>
          <w:b/>
          <w:color w:val="000000"/>
          <w:sz w:val="27"/>
          <w:szCs w:val="27"/>
          <w:lang w:eastAsia="ru-RU"/>
        </w:rPr>
        <w:t>9.8.</w:t>
      </w:r>
      <w:r>
        <w:rPr>
          <w:rFonts w:ascii="Arial" w:eastAsia="Times New Roman" w:hAnsi="Arial" w:cs="Arial"/>
          <w:color w:val="000000"/>
          <w:sz w:val="27"/>
          <w:szCs w:val="27"/>
          <w:lang w:eastAsia="ru-RU"/>
        </w:rPr>
        <w:t xml:space="preserve"> Помочь в написание научной статьи и прохождение практики, трудоустройства (подбирается индивидуально по запросы лауреата)</w:t>
      </w:r>
    </w:p>
    <w:p w14:paraId="03B72EDC" w14:textId="77777777" w:rsidR="004D6143" w:rsidRDefault="004D6143">
      <w:pPr>
        <w:spacing w:before="100" w:beforeAutospacing="1" w:after="100" w:afterAutospacing="1" w:line="240" w:lineRule="auto"/>
        <w:rPr>
          <w:rFonts w:ascii="Arial" w:eastAsia="Times New Roman" w:hAnsi="Arial" w:cs="Arial"/>
          <w:color w:val="000000"/>
          <w:sz w:val="27"/>
          <w:szCs w:val="27"/>
          <w:lang w:eastAsia="ru-RU"/>
        </w:rPr>
      </w:pPr>
      <w:r w:rsidRPr="004D6143">
        <w:rPr>
          <w:rFonts w:ascii="Arial" w:eastAsia="Times New Roman" w:hAnsi="Arial" w:cs="Arial"/>
          <w:b/>
          <w:color w:val="000000"/>
          <w:sz w:val="27"/>
          <w:szCs w:val="27"/>
          <w:lang w:eastAsia="ru-RU"/>
        </w:rPr>
        <w:t>9.9.</w:t>
      </w:r>
      <w:r>
        <w:rPr>
          <w:rFonts w:ascii="Arial" w:eastAsia="Times New Roman" w:hAnsi="Arial" w:cs="Arial"/>
          <w:color w:val="000000"/>
          <w:sz w:val="27"/>
          <w:szCs w:val="27"/>
          <w:lang w:eastAsia="ru-RU"/>
        </w:rPr>
        <w:t xml:space="preserve"> Фотосессия для всех лауреатов в день премии* (за 1 день до или после премии) </w:t>
      </w:r>
    </w:p>
    <w:p w14:paraId="258D5D5A" w14:textId="77777777" w:rsidR="00F031CA" w:rsidRPr="00F031CA" w:rsidRDefault="00F031CA">
      <w:pPr>
        <w:spacing w:before="100" w:beforeAutospacing="1" w:after="100" w:afterAutospacing="1" w:line="240" w:lineRule="auto"/>
        <w:rPr>
          <w:rFonts w:ascii="Arial" w:eastAsia="Times New Roman" w:hAnsi="Arial" w:cs="Arial"/>
          <w:color w:val="000000"/>
          <w:sz w:val="27"/>
          <w:szCs w:val="27"/>
          <w:lang w:eastAsia="ru-RU"/>
        </w:rPr>
      </w:pPr>
    </w:p>
    <w:p w14:paraId="3B431EB6" w14:textId="77777777" w:rsidR="00F031CA" w:rsidRDefault="00F031CA">
      <w:pPr>
        <w:spacing w:before="100" w:beforeAutospacing="1" w:after="100" w:afterAutospacing="1" w:line="240" w:lineRule="auto"/>
        <w:rPr>
          <w:rFonts w:ascii="Arial" w:eastAsia="Times New Roman" w:hAnsi="Arial" w:cs="Arial"/>
          <w:color w:val="000000"/>
          <w:sz w:val="27"/>
          <w:szCs w:val="27"/>
          <w:lang w:eastAsia="ru-RU"/>
        </w:rPr>
      </w:pPr>
    </w:p>
    <w:p w14:paraId="18FDFDDE" w14:textId="77777777" w:rsidR="0028229D" w:rsidRDefault="0028229D">
      <w:pPr>
        <w:spacing w:before="100" w:beforeAutospacing="1" w:after="100" w:afterAutospacing="1" w:line="240" w:lineRule="auto"/>
        <w:rPr>
          <w:rFonts w:ascii="Arial" w:eastAsia="Times New Roman" w:hAnsi="Arial" w:cs="Arial"/>
          <w:color w:val="000000"/>
          <w:sz w:val="27"/>
          <w:szCs w:val="27"/>
          <w:lang w:eastAsia="ru-RU"/>
        </w:rPr>
      </w:pPr>
    </w:p>
    <w:p w14:paraId="6300E7A4" w14:textId="77777777" w:rsidR="0028229D" w:rsidRDefault="00AA0C04">
      <w:pPr>
        <w:spacing w:before="100" w:beforeAutospacing="1" w:after="100" w:afterAutospacing="1" w:line="240" w:lineRule="auto"/>
        <w:rPr>
          <w:rFonts w:ascii="Tahoma" w:eastAsia="Times New Roman" w:hAnsi="Tahoma" w:cs="Tahoma"/>
          <w:color w:val="000000"/>
          <w:sz w:val="18"/>
          <w:szCs w:val="18"/>
          <w:lang w:eastAsia="ru-RU"/>
        </w:rPr>
      </w:pPr>
      <w:r>
        <w:rPr>
          <w:rFonts w:ascii="Arial" w:eastAsia="Times New Roman" w:hAnsi="Arial" w:cs="Arial"/>
          <w:color w:val="000000"/>
          <w:sz w:val="27"/>
          <w:szCs w:val="27"/>
          <w:lang w:eastAsia="ru-RU"/>
        </w:rPr>
        <w:t xml:space="preserve">По сотрудничеству, партнерству, спонсорской поддержки, аккредитации СМИ + 7 926 012 16 </w:t>
      </w:r>
      <w:proofErr w:type="gramStart"/>
      <w:r>
        <w:rPr>
          <w:rFonts w:ascii="Arial" w:eastAsia="Times New Roman" w:hAnsi="Arial" w:cs="Arial"/>
          <w:color w:val="000000"/>
          <w:sz w:val="27"/>
          <w:szCs w:val="27"/>
          <w:lang w:eastAsia="ru-RU"/>
        </w:rPr>
        <w:t>57 ,</w:t>
      </w:r>
      <w:proofErr w:type="gramEnd"/>
      <w:r>
        <w:rPr>
          <w:rFonts w:ascii="Arial" w:eastAsia="Times New Roman" w:hAnsi="Arial" w:cs="Arial"/>
          <w:color w:val="000000"/>
          <w:sz w:val="27"/>
          <w:szCs w:val="27"/>
          <w:lang w:eastAsia="ru-RU"/>
        </w:rPr>
        <w:t xml:space="preserve"> </w:t>
      </w:r>
      <w:proofErr w:type="spellStart"/>
      <w:r>
        <w:rPr>
          <w:rFonts w:ascii="Arial" w:eastAsia="Times New Roman" w:hAnsi="Arial" w:cs="Arial"/>
          <w:color w:val="000000"/>
          <w:sz w:val="27"/>
          <w:szCs w:val="27"/>
          <w:lang w:val="en-US" w:eastAsia="ru-RU"/>
        </w:rPr>
        <w:t>womeninnuclear</w:t>
      </w:r>
      <w:proofErr w:type="spellEnd"/>
      <w:r>
        <w:rPr>
          <w:rFonts w:ascii="Arial" w:eastAsia="Times New Roman" w:hAnsi="Arial" w:cs="Arial"/>
          <w:color w:val="000000"/>
          <w:sz w:val="27"/>
          <w:szCs w:val="27"/>
          <w:lang w:eastAsia="ru-RU"/>
        </w:rPr>
        <w:t>.</w:t>
      </w:r>
      <w:proofErr w:type="spellStart"/>
      <w:r>
        <w:rPr>
          <w:rFonts w:ascii="Arial" w:eastAsia="Times New Roman" w:hAnsi="Arial" w:cs="Arial"/>
          <w:color w:val="000000"/>
          <w:sz w:val="27"/>
          <w:szCs w:val="27"/>
          <w:lang w:val="en-US" w:eastAsia="ru-RU"/>
        </w:rPr>
        <w:t>russia</w:t>
      </w:r>
      <w:proofErr w:type="spellEnd"/>
      <w:r>
        <w:rPr>
          <w:rFonts w:ascii="Arial" w:eastAsia="Times New Roman" w:hAnsi="Arial" w:cs="Arial"/>
          <w:color w:val="000000"/>
          <w:sz w:val="27"/>
          <w:szCs w:val="27"/>
          <w:lang w:eastAsia="ru-RU"/>
        </w:rPr>
        <w:t>@</w:t>
      </w:r>
      <w:proofErr w:type="spellStart"/>
      <w:r>
        <w:rPr>
          <w:rFonts w:ascii="Arial" w:eastAsia="Times New Roman" w:hAnsi="Arial" w:cs="Arial"/>
          <w:color w:val="000000"/>
          <w:sz w:val="27"/>
          <w:szCs w:val="27"/>
          <w:lang w:val="en-US" w:eastAsia="ru-RU"/>
        </w:rPr>
        <w:t>yandex</w:t>
      </w:r>
      <w:proofErr w:type="spellEnd"/>
      <w:r>
        <w:rPr>
          <w:rFonts w:ascii="Arial" w:eastAsia="Times New Roman" w:hAnsi="Arial" w:cs="Arial"/>
          <w:color w:val="000000"/>
          <w:sz w:val="27"/>
          <w:szCs w:val="27"/>
          <w:lang w:eastAsia="ru-RU"/>
        </w:rPr>
        <w:t>.</w:t>
      </w:r>
      <w:proofErr w:type="spellStart"/>
      <w:r>
        <w:rPr>
          <w:rFonts w:ascii="Arial" w:eastAsia="Times New Roman" w:hAnsi="Arial" w:cs="Arial"/>
          <w:color w:val="000000"/>
          <w:sz w:val="27"/>
          <w:szCs w:val="27"/>
          <w:lang w:val="en-US" w:eastAsia="ru-RU"/>
        </w:rPr>
        <w:t>ru</w:t>
      </w:r>
      <w:proofErr w:type="spellEnd"/>
    </w:p>
    <w:sectPr w:rsidR="0028229D">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643F12" w14:textId="77777777" w:rsidR="000119C6" w:rsidRDefault="000119C6">
      <w:pPr>
        <w:spacing w:after="0" w:line="240" w:lineRule="auto"/>
      </w:pPr>
      <w:r>
        <w:separator/>
      </w:r>
    </w:p>
  </w:endnote>
  <w:endnote w:type="continuationSeparator" w:id="0">
    <w:p w14:paraId="08039F6E" w14:textId="77777777" w:rsidR="000119C6" w:rsidRDefault="000119C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4E7DC7" w14:textId="77777777" w:rsidR="000119C6" w:rsidRDefault="000119C6">
      <w:pPr>
        <w:spacing w:after="0" w:line="240" w:lineRule="auto"/>
      </w:pPr>
      <w:r>
        <w:separator/>
      </w:r>
    </w:p>
  </w:footnote>
  <w:footnote w:type="continuationSeparator" w:id="0">
    <w:p w14:paraId="1319DBF4" w14:textId="77777777" w:rsidR="000119C6" w:rsidRDefault="000119C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A10EF"/>
    <w:multiLevelType w:val="hybridMultilevel"/>
    <w:tmpl w:val="92B472BC"/>
    <w:lvl w:ilvl="0" w:tplc="3A9498B0">
      <w:start w:val="1"/>
      <w:numFmt w:val="bullet"/>
      <w:lvlText w:val=""/>
      <w:lvlJc w:val="left"/>
      <w:pPr>
        <w:tabs>
          <w:tab w:val="num" w:pos="720"/>
        </w:tabs>
        <w:ind w:left="720" w:hanging="360"/>
      </w:pPr>
      <w:rPr>
        <w:rFonts w:ascii="Symbol" w:hAnsi="Symbol" w:hint="default"/>
        <w:sz w:val="20"/>
      </w:rPr>
    </w:lvl>
    <w:lvl w:ilvl="1" w:tplc="2D5CA1F8">
      <w:start w:val="1"/>
      <w:numFmt w:val="bullet"/>
      <w:lvlText w:val="o"/>
      <w:lvlJc w:val="left"/>
      <w:pPr>
        <w:tabs>
          <w:tab w:val="num" w:pos="1440"/>
        </w:tabs>
        <w:ind w:left="1440" w:hanging="360"/>
      </w:pPr>
      <w:rPr>
        <w:rFonts w:ascii="Courier New" w:hAnsi="Courier New" w:hint="default"/>
        <w:sz w:val="20"/>
      </w:rPr>
    </w:lvl>
    <w:lvl w:ilvl="2" w:tplc="275C6CB0">
      <w:start w:val="1"/>
      <w:numFmt w:val="bullet"/>
      <w:lvlText w:val=""/>
      <w:lvlJc w:val="left"/>
      <w:pPr>
        <w:tabs>
          <w:tab w:val="num" w:pos="2160"/>
        </w:tabs>
        <w:ind w:left="2160" w:hanging="360"/>
      </w:pPr>
      <w:rPr>
        <w:rFonts w:ascii="Wingdings" w:hAnsi="Wingdings" w:hint="default"/>
        <w:sz w:val="20"/>
      </w:rPr>
    </w:lvl>
    <w:lvl w:ilvl="3" w:tplc="153CF358">
      <w:start w:val="1"/>
      <w:numFmt w:val="bullet"/>
      <w:lvlText w:val=""/>
      <w:lvlJc w:val="left"/>
      <w:pPr>
        <w:tabs>
          <w:tab w:val="num" w:pos="2880"/>
        </w:tabs>
        <w:ind w:left="2880" w:hanging="360"/>
      </w:pPr>
      <w:rPr>
        <w:rFonts w:ascii="Wingdings" w:hAnsi="Wingdings" w:hint="default"/>
        <w:sz w:val="20"/>
      </w:rPr>
    </w:lvl>
    <w:lvl w:ilvl="4" w:tplc="FB1AA30C">
      <w:start w:val="1"/>
      <w:numFmt w:val="bullet"/>
      <w:lvlText w:val=""/>
      <w:lvlJc w:val="left"/>
      <w:pPr>
        <w:tabs>
          <w:tab w:val="num" w:pos="3600"/>
        </w:tabs>
        <w:ind w:left="3600" w:hanging="360"/>
      </w:pPr>
      <w:rPr>
        <w:rFonts w:ascii="Wingdings" w:hAnsi="Wingdings" w:hint="default"/>
        <w:sz w:val="20"/>
      </w:rPr>
    </w:lvl>
    <w:lvl w:ilvl="5" w:tplc="AD04F090">
      <w:start w:val="1"/>
      <w:numFmt w:val="bullet"/>
      <w:lvlText w:val=""/>
      <w:lvlJc w:val="left"/>
      <w:pPr>
        <w:tabs>
          <w:tab w:val="num" w:pos="4320"/>
        </w:tabs>
        <w:ind w:left="4320" w:hanging="360"/>
      </w:pPr>
      <w:rPr>
        <w:rFonts w:ascii="Wingdings" w:hAnsi="Wingdings" w:hint="default"/>
        <w:sz w:val="20"/>
      </w:rPr>
    </w:lvl>
    <w:lvl w:ilvl="6" w:tplc="5DDAF72A">
      <w:start w:val="1"/>
      <w:numFmt w:val="bullet"/>
      <w:lvlText w:val=""/>
      <w:lvlJc w:val="left"/>
      <w:pPr>
        <w:tabs>
          <w:tab w:val="num" w:pos="5040"/>
        </w:tabs>
        <w:ind w:left="5040" w:hanging="360"/>
      </w:pPr>
      <w:rPr>
        <w:rFonts w:ascii="Wingdings" w:hAnsi="Wingdings" w:hint="default"/>
        <w:sz w:val="20"/>
      </w:rPr>
    </w:lvl>
    <w:lvl w:ilvl="7" w:tplc="BC20BAB6">
      <w:start w:val="1"/>
      <w:numFmt w:val="bullet"/>
      <w:lvlText w:val=""/>
      <w:lvlJc w:val="left"/>
      <w:pPr>
        <w:tabs>
          <w:tab w:val="num" w:pos="5760"/>
        </w:tabs>
        <w:ind w:left="5760" w:hanging="360"/>
      </w:pPr>
      <w:rPr>
        <w:rFonts w:ascii="Wingdings" w:hAnsi="Wingdings" w:hint="default"/>
        <w:sz w:val="20"/>
      </w:rPr>
    </w:lvl>
    <w:lvl w:ilvl="8" w:tplc="89A277CC">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FF02E9"/>
    <w:multiLevelType w:val="hybridMultilevel"/>
    <w:tmpl w:val="8870D708"/>
    <w:lvl w:ilvl="0" w:tplc="D18204B6">
      <w:start w:val="1"/>
      <w:numFmt w:val="bullet"/>
      <w:lvlText w:val=""/>
      <w:lvlJc w:val="left"/>
      <w:pPr>
        <w:tabs>
          <w:tab w:val="num" w:pos="720"/>
        </w:tabs>
        <w:ind w:left="720" w:hanging="360"/>
      </w:pPr>
      <w:rPr>
        <w:rFonts w:ascii="Symbol" w:hAnsi="Symbol" w:hint="default"/>
        <w:sz w:val="20"/>
      </w:rPr>
    </w:lvl>
    <w:lvl w:ilvl="1" w:tplc="11B46B24">
      <w:start w:val="1"/>
      <w:numFmt w:val="bullet"/>
      <w:lvlText w:val="o"/>
      <w:lvlJc w:val="left"/>
      <w:pPr>
        <w:tabs>
          <w:tab w:val="num" w:pos="1440"/>
        </w:tabs>
        <w:ind w:left="1440" w:hanging="360"/>
      </w:pPr>
      <w:rPr>
        <w:rFonts w:ascii="Courier New" w:hAnsi="Courier New" w:hint="default"/>
        <w:sz w:val="20"/>
      </w:rPr>
    </w:lvl>
    <w:lvl w:ilvl="2" w:tplc="B6F69894">
      <w:start w:val="1"/>
      <w:numFmt w:val="bullet"/>
      <w:lvlText w:val=""/>
      <w:lvlJc w:val="left"/>
      <w:pPr>
        <w:tabs>
          <w:tab w:val="num" w:pos="2160"/>
        </w:tabs>
        <w:ind w:left="2160" w:hanging="360"/>
      </w:pPr>
      <w:rPr>
        <w:rFonts w:ascii="Wingdings" w:hAnsi="Wingdings" w:hint="default"/>
        <w:sz w:val="20"/>
      </w:rPr>
    </w:lvl>
    <w:lvl w:ilvl="3" w:tplc="F72CFBFA">
      <w:start w:val="1"/>
      <w:numFmt w:val="bullet"/>
      <w:lvlText w:val=""/>
      <w:lvlJc w:val="left"/>
      <w:pPr>
        <w:tabs>
          <w:tab w:val="num" w:pos="2880"/>
        </w:tabs>
        <w:ind w:left="2880" w:hanging="360"/>
      </w:pPr>
      <w:rPr>
        <w:rFonts w:ascii="Wingdings" w:hAnsi="Wingdings" w:hint="default"/>
        <w:sz w:val="20"/>
      </w:rPr>
    </w:lvl>
    <w:lvl w:ilvl="4" w:tplc="2E166A24">
      <w:start w:val="1"/>
      <w:numFmt w:val="bullet"/>
      <w:lvlText w:val=""/>
      <w:lvlJc w:val="left"/>
      <w:pPr>
        <w:tabs>
          <w:tab w:val="num" w:pos="3600"/>
        </w:tabs>
        <w:ind w:left="3600" w:hanging="360"/>
      </w:pPr>
      <w:rPr>
        <w:rFonts w:ascii="Wingdings" w:hAnsi="Wingdings" w:hint="default"/>
        <w:sz w:val="20"/>
      </w:rPr>
    </w:lvl>
    <w:lvl w:ilvl="5" w:tplc="5276E3C2">
      <w:start w:val="1"/>
      <w:numFmt w:val="bullet"/>
      <w:lvlText w:val=""/>
      <w:lvlJc w:val="left"/>
      <w:pPr>
        <w:tabs>
          <w:tab w:val="num" w:pos="4320"/>
        </w:tabs>
        <w:ind w:left="4320" w:hanging="360"/>
      </w:pPr>
      <w:rPr>
        <w:rFonts w:ascii="Wingdings" w:hAnsi="Wingdings" w:hint="default"/>
        <w:sz w:val="20"/>
      </w:rPr>
    </w:lvl>
    <w:lvl w:ilvl="6" w:tplc="46C43E7A">
      <w:start w:val="1"/>
      <w:numFmt w:val="bullet"/>
      <w:lvlText w:val=""/>
      <w:lvlJc w:val="left"/>
      <w:pPr>
        <w:tabs>
          <w:tab w:val="num" w:pos="5040"/>
        </w:tabs>
        <w:ind w:left="5040" w:hanging="360"/>
      </w:pPr>
      <w:rPr>
        <w:rFonts w:ascii="Wingdings" w:hAnsi="Wingdings" w:hint="default"/>
        <w:sz w:val="20"/>
      </w:rPr>
    </w:lvl>
    <w:lvl w:ilvl="7" w:tplc="53BA6DCA">
      <w:start w:val="1"/>
      <w:numFmt w:val="bullet"/>
      <w:lvlText w:val=""/>
      <w:lvlJc w:val="left"/>
      <w:pPr>
        <w:tabs>
          <w:tab w:val="num" w:pos="5760"/>
        </w:tabs>
        <w:ind w:left="5760" w:hanging="360"/>
      </w:pPr>
      <w:rPr>
        <w:rFonts w:ascii="Wingdings" w:hAnsi="Wingdings" w:hint="default"/>
        <w:sz w:val="20"/>
      </w:rPr>
    </w:lvl>
    <w:lvl w:ilvl="8" w:tplc="6560807C">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AA20CC6"/>
    <w:multiLevelType w:val="hybridMultilevel"/>
    <w:tmpl w:val="6276A446"/>
    <w:lvl w:ilvl="0" w:tplc="A4F251D0">
      <w:start w:val="1"/>
      <w:numFmt w:val="bullet"/>
      <w:lvlText w:val=""/>
      <w:lvlJc w:val="left"/>
      <w:pPr>
        <w:tabs>
          <w:tab w:val="num" w:pos="720"/>
        </w:tabs>
        <w:ind w:left="720" w:hanging="360"/>
      </w:pPr>
      <w:rPr>
        <w:rFonts w:ascii="Symbol" w:hAnsi="Symbol" w:hint="default"/>
        <w:sz w:val="20"/>
      </w:rPr>
    </w:lvl>
    <w:lvl w:ilvl="1" w:tplc="1A5C95C8">
      <w:start w:val="1"/>
      <w:numFmt w:val="bullet"/>
      <w:lvlText w:val="o"/>
      <w:lvlJc w:val="left"/>
      <w:pPr>
        <w:tabs>
          <w:tab w:val="num" w:pos="1440"/>
        </w:tabs>
        <w:ind w:left="1440" w:hanging="360"/>
      </w:pPr>
      <w:rPr>
        <w:rFonts w:ascii="Courier New" w:hAnsi="Courier New" w:hint="default"/>
        <w:sz w:val="20"/>
      </w:rPr>
    </w:lvl>
    <w:lvl w:ilvl="2" w:tplc="9CBEAAA8">
      <w:start w:val="1"/>
      <w:numFmt w:val="bullet"/>
      <w:lvlText w:val=""/>
      <w:lvlJc w:val="left"/>
      <w:pPr>
        <w:tabs>
          <w:tab w:val="num" w:pos="2160"/>
        </w:tabs>
        <w:ind w:left="2160" w:hanging="360"/>
      </w:pPr>
      <w:rPr>
        <w:rFonts w:ascii="Wingdings" w:hAnsi="Wingdings" w:hint="default"/>
        <w:sz w:val="20"/>
      </w:rPr>
    </w:lvl>
    <w:lvl w:ilvl="3" w:tplc="71261CD6">
      <w:start w:val="1"/>
      <w:numFmt w:val="bullet"/>
      <w:lvlText w:val=""/>
      <w:lvlJc w:val="left"/>
      <w:pPr>
        <w:tabs>
          <w:tab w:val="num" w:pos="2880"/>
        </w:tabs>
        <w:ind w:left="2880" w:hanging="360"/>
      </w:pPr>
      <w:rPr>
        <w:rFonts w:ascii="Wingdings" w:hAnsi="Wingdings" w:hint="default"/>
        <w:sz w:val="20"/>
      </w:rPr>
    </w:lvl>
    <w:lvl w:ilvl="4" w:tplc="A61AB022">
      <w:start w:val="1"/>
      <w:numFmt w:val="bullet"/>
      <w:lvlText w:val=""/>
      <w:lvlJc w:val="left"/>
      <w:pPr>
        <w:tabs>
          <w:tab w:val="num" w:pos="3600"/>
        </w:tabs>
        <w:ind w:left="3600" w:hanging="360"/>
      </w:pPr>
      <w:rPr>
        <w:rFonts w:ascii="Wingdings" w:hAnsi="Wingdings" w:hint="default"/>
        <w:sz w:val="20"/>
      </w:rPr>
    </w:lvl>
    <w:lvl w:ilvl="5" w:tplc="A3E03538">
      <w:start w:val="1"/>
      <w:numFmt w:val="bullet"/>
      <w:lvlText w:val=""/>
      <w:lvlJc w:val="left"/>
      <w:pPr>
        <w:tabs>
          <w:tab w:val="num" w:pos="4320"/>
        </w:tabs>
        <w:ind w:left="4320" w:hanging="360"/>
      </w:pPr>
      <w:rPr>
        <w:rFonts w:ascii="Wingdings" w:hAnsi="Wingdings" w:hint="default"/>
        <w:sz w:val="20"/>
      </w:rPr>
    </w:lvl>
    <w:lvl w:ilvl="6" w:tplc="1F5A1EEC">
      <w:start w:val="1"/>
      <w:numFmt w:val="bullet"/>
      <w:lvlText w:val=""/>
      <w:lvlJc w:val="left"/>
      <w:pPr>
        <w:tabs>
          <w:tab w:val="num" w:pos="5040"/>
        </w:tabs>
        <w:ind w:left="5040" w:hanging="360"/>
      </w:pPr>
      <w:rPr>
        <w:rFonts w:ascii="Wingdings" w:hAnsi="Wingdings" w:hint="default"/>
        <w:sz w:val="20"/>
      </w:rPr>
    </w:lvl>
    <w:lvl w:ilvl="7" w:tplc="9D3A5DAA">
      <w:start w:val="1"/>
      <w:numFmt w:val="bullet"/>
      <w:lvlText w:val=""/>
      <w:lvlJc w:val="left"/>
      <w:pPr>
        <w:tabs>
          <w:tab w:val="num" w:pos="5760"/>
        </w:tabs>
        <w:ind w:left="5760" w:hanging="360"/>
      </w:pPr>
      <w:rPr>
        <w:rFonts w:ascii="Wingdings" w:hAnsi="Wingdings" w:hint="default"/>
        <w:sz w:val="20"/>
      </w:rPr>
    </w:lvl>
    <w:lvl w:ilvl="8" w:tplc="D9F8B03C">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ADA7FCB"/>
    <w:multiLevelType w:val="hybridMultilevel"/>
    <w:tmpl w:val="CB7A9CA4"/>
    <w:lvl w:ilvl="0" w:tplc="B4D01346">
      <w:start w:val="1"/>
      <w:numFmt w:val="bullet"/>
      <w:lvlText w:val=""/>
      <w:lvlJc w:val="left"/>
      <w:pPr>
        <w:tabs>
          <w:tab w:val="num" w:pos="720"/>
        </w:tabs>
        <w:ind w:left="720" w:hanging="360"/>
      </w:pPr>
      <w:rPr>
        <w:rFonts w:ascii="Symbol" w:hAnsi="Symbol" w:hint="default"/>
        <w:sz w:val="20"/>
      </w:rPr>
    </w:lvl>
    <w:lvl w:ilvl="1" w:tplc="E53AA98C">
      <w:start w:val="1"/>
      <w:numFmt w:val="bullet"/>
      <w:lvlText w:val="o"/>
      <w:lvlJc w:val="left"/>
      <w:pPr>
        <w:tabs>
          <w:tab w:val="num" w:pos="1440"/>
        </w:tabs>
        <w:ind w:left="1440" w:hanging="360"/>
      </w:pPr>
      <w:rPr>
        <w:rFonts w:ascii="Courier New" w:hAnsi="Courier New" w:hint="default"/>
        <w:sz w:val="20"/>
      </w:rPr>
    </w:lvl>
    <w:lvl w:ilvl="2" w:tplc="CDACFED2">
      <w:start w:val="1"/>
      <w:numFmt w:val="bullet"/>
      <w:lvlText w:val=""/>
      <w:lvlJc w:val="left"/>
      <w:pPr>
        <w:tabs>
          <w:tab w:val="num" w:pos="2160"/>
        </w:tabs>
        <w:ind w:left="2160" w:hanging="360"/>
      </w:pPr>
      <w:rPr>
        <w:rFonts w:ascii="Wingdings" w:hAnsi="Wingdings" w:hint="default"/>
        <w:sz w:val="20"/>
      </w:rPr>
    </w:lvl>
    <w:lvl w:ilvl="3" w:tplc="770A2798">
      <w:start w:val="1"/>
      <w:numFmt w:val="bullet"/>
      <w:lvlText w:val=""/>
      <w:lvlJc w:val="left"/>
      <w:pPr>
        <w:tabs>
          <w:tab w:val="num" w:pos="2880"/>
        </w:tabs>
        <w:ind w:left="2880" w:hanging="360"/>
      </w:pPr>
      <w:rPr>
        <w:rFonts w:ascii="Wingdings" w:hAnsi="Wingdings" w:hint="default"/>
        <w:sz w:val="20"/>
      </w:rPr>
    </w:lvl>
    <w:lvl w:ilvl="4" w:tplc="533A6AE2">
      <w:start w:val="1"/>
      <w:numFmt w:val="bullet"/>
      <w:lvlText w:val=""/>
      <w:lvlJc w:val="left"/>
      <w:pPr>
        <w:tabs>
          <w:tab w:val="num" w:pos="3600"/>
        </w:tabs>
        <w:ind w:left="3600" w:hanging="360"/>
      </w:pPr>
      <w:rPr>
        <w:rFonts w:ascii="Wingdings" w:hAnsi="Wingdings" w:hint="default"/>
        <w:sz w:val="20"/>
      </w:rPr>
    </w:lvl>
    <w:lvl w:ilvl="5" w:tplc="BB7AEB12">
      <w:start w:val="1"/>
      <w:numFmt w:val="bullet"/>
      <w:lvlText w:val=""/>
      <w:lvlJc w:val="left"/>
      <w:pPr>
        <w:tabs>
          <w:tab w:val="num" w:pos="4320"/>
        </w:tabs>
        <w:ind w:left="4320" w:hanging="360"/>
      </w:pPr>
      <w:rPr>
        <w:rFonts w:ascii="Wingdings" w:hAnsi="Wingdings" w:hint="default"/>
        <w:sz w:val="20"/>
      </w:rPr>
    </w:lvl>
    <w:lvl w:ilvl="6" w:tplc="8F924870">
      <w:start w:val="1"/>
      <w:numFmt w:val="bullet"/>
      <w:lvlText w:val=""/>
      <w:lvlJc w:val="left"/>
      <w:pPr>
        <w:tabs>
          <w:tab w:val="num" w:pos="5040"/>
        </w:tabs>
        <w:ind w:left="5040" w:hanging="360"/>
      </w:pPr>
      <w:rPr>
        <w:rFonts w:ascii="Wingdings" w:hAnsi="Wingdings" w:hint="default"/>
        <w:sz w:val="20"/>
      </w:rPr>
    </w:lvl>
    <w:lvl w:ilvl="7" w:tplc="54ACCCD6">
      <w:start w:val="1"/>
      <w:numFmt w:val="bullet"/>
      <w:lvlText w:val=""/>
      <w:lvlJc w:val="left"/>
      <w:pPr>
        <w:tabs>
          <w:tab w:val="num" w:pos="5760"/>
        </w:tabs>
        <w:ind w:left="5760" w:hanging="360"/>
      </w:pPr>
      <w:rPr>
        <w:rFonts w:ascii="Wingdings" w:hAnsi="Wingdings" w:hint="default"/>
        <w:sz w:val="20"/>
      </w:rPr>
    </w:lvl>
    <w:lvl w:ilvl="8" w:tplc="C3E483B6">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FD860B3"/>
    <w:multiLevelType w:val="hybridMultilevel"/>
    <w:tmpl w:val="E81AC258"/>
    <w:lvl w:ilvl="0" w:tplc="3C805B4E">
      <w:start w:val="1"/>
      <w:numFmt w:val="bullet"/>
      <w:lvlText w:val=""/>
      <w:lvlJc w:val="left"/>
      <w:pPr>
        <w:tabs>
          <w:tab w:val="num" w:pos="720"/>
        </w:tabs>
        <w:ind w:left="720" w:hanging="360"/>
      </w:pPr>
      <w:rPr>
        <w:rFonts w:ascii="Symbol" w:hAnsi="Symbol" w:hint="default"/>
        <w:sz w:val="20"/>
      </w:rPr>
    </w:lvl>
    <w:lvl w:ilvl="1" w:tplc="4DC85E3A">
      <w:start w:val="1"/>
      <w:numFmt w:val="bullet"/>
      <w:lvlText w:val="o"/>
      <w:lvlJc w:val="left"/>
      <w:pPr>
        <w:tabs>
          <w:tab w:val="num" w:pos="1440"/>
        </w:tabs>
        <w:ind w:left="1440" w:hanging="360"/>
      </w:pPr>
      <w:rPr>
        <w:rFonts w:ascii="Courier New" w:hAnsi="Courier New" w:hint="default"/>
        <w:sz w:val="20"/>
      </w:rPr>
    </w:lvl>
    <w:lvl w:ilvl="2" w:tplc="736436BA">
      <w:start w:val="1"/>
      <w:numFmt w:val="bullet"/>
      <w:lvlText w:val=""/>
      <w:lvlJc w:val="left"/>
      <w:pPr>
        <w:tabs>
          <w:tab w:val="num" w:pos="2160"/>
        </w:tabs>
        <w:ind w:left="2160" w:hanging="360"/>
      </w:pPr>
      <w:rPr>
        <w:rFonts w:ascii="Wingdings" w:hAnsi="Wingdings" w:hint="default"/>
        <w:sz w:val="20"/>
      </w:rPr>
    </w:lvl>
    <w:lvl w:ilvl="3" w:tplc="DEB8D74A">
      <w:start w:val="1"/>
      <w:numFmt w:val="bullet"/>
      <w:lvlText w:val=""/>
      <w:lvlJc w:val="left"/>
      <w:pPr>
        <w:tabs>
          <w:tab w:val="num" w:pos="2880"/>
        </w:tabs>
        <w:ind w:left="2880" w:hanging="360"/>
      </w:pPr>
      <w:rPr>
        <w:rFonts w:ascii="Wingdings" w:hAnsi="Wingdings" w:hint="default"/>
        <w:sz w:val="20"/>
      </w:rPr>
    </w:lvl>
    <w:lvl w:ilvl="4" w:tplc="B71AE842">
      <w:start w:val="1"/>
      <w:numFmt w:val="bullet"/>
      <w:lvlText w:val=""/>
      <w:lvlJc w:val="left"/>
      <w:pPr>
        <w:tabs>
          <w:tab w:val="num" w:pos="3600"/>
        </w:tabs>
        <w:ind w:left="3600" w:hanging="360"/>
      </w:pPr>
      <w:rPr>
        <w:rFonts w:ascii="Wingdings" w:hAnsi="Wingdings" w:hint="default"/>
        <w:sz w:val="20"/>
      </w:rPr>
    </w:lvl>
    <w:lvl w:ilvl="5" w:tplc="B80666EC">
      <w:start w:val="1"/>
      <w:numFmt w:val="bullet"/>
      <w:lvlText w:val=""/>
      <w:lvlJc w:val="left"/>
      <w:pPr>
        <w:tabs>
          <w:tab w:val="num" w:pos="4320"/>
        </w:tabs>
        <w:ind w:left="4320" w:hanging="360"/>
      </w:pPr>
      <w:rPr>
        <w:rFonts w:ascii="Wingdings" w:hAnsi="Wingdings" w:hint="default"/>
        <w:sz w:val="20"/>
      </w:rPr>
    </w:lvl>
    <w:lvl w:ilvl="6" w:tplc="ED66F0F6">
      <w:start w:val="1"/>
      <w:numFmt w:val="bullet"/>
      <w:lvlText w:val=""/>
      <w:lvlJc w:val="left"/>
      <w:pPr>
        <w:tabs>
          <w:tab w:val="num" w:pos="5040"/>
        </w:tabs>
        <w:ind w:left="5040" w:hanging="360"/>
      </w:pPr>
      <w:rPr>
        <w:rFonts w:ascii="Wingdings" w:hAnsi="Wingdings" w:hint="default"/>
        <w:sz w:val="20"/>
      </w:rPr>
    </w:lvl>
    <w:lvl w:ilvl="7" w:tplc="D640E54A">
      <w:start w:val="1"/>
      <w:numFmt w:val="bullet"/>
      <w:lvlText w:val=""/>
      <w:lvlJc w:val="left"/>
      <w:pPr>
        <w:tabs>
          <w:tab w:val="num" w:pos="5760"/>
        </w:tabs>
        <w:ind w:left="5760" w:hanging="360"/>
      </w:pPr>
      <w:rPr>
        <w:rFonts w:ascii="Wingdings" w:hAnsi="Wingdings" w:hint="default"/>
        <w:sz w:val="20"/>
      </w:rPr>
    </w:lvl>
    <w:lvl w:ilvl="8" w:tplc="E4C4FA82">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72442B1"/>
    <w:multiLevelType w:val="hybridMultilevel"/>
    <w:tmpl w:val="9D66DC74"/>
    <w:lvl w:ilvl="0" w:tplc="DB2A56C8">
      <w:start w:val="1"/>
      <w:numFmt w:val="bullet"/>
      <w:lvlText w:val=""/>
      <w:lvlJc w:val="left"/>
      <w:pPr>
        <w:tabs>
          <w:tab w:val="num" w:pos="720"/>
        </w:tabs>
        <w:ind w:left="720" w:hanging="360"/>
      </w:pPr>
      <w:rPr>
        <w:rFonts w:ascii="Symbol" w:hAnsi="Symbol" w:hint="default"/>
        <w:sz w:val="20"/>
      </w:rPr>
    </w:lvl>
    <w:lvl w:ilvl="1" w:tplc="B7EA25E4">
      <w:start w:val="1"/>
      <w:numFmt w:val="bullet"/>
      <w:lvlText w:val="o"/>
      <w:lvlJc w:val="left"/>
      <w:pPr>
        <w:tabs>
          <w:tab w:val="num" w:pos="1440"/>
        </w:tabs>
        <w:ind w:left="1440" w:hanging="360"/>
      </w:pPr>
      <w:rPr>
        <w:rFonts w:ascii="Courier New" w:hAnsi="Courier New" w:hint="default"/>
        <w:sz w:val="20"/>
      </w:rPr>
    </w:lvl>
    <w:lvl w:ilvl="2" w:tplc="E86C1292">
      <w:start w:val="1"/>
      <w:numFmt w:val="bullet"/>
      <w:lvlText w:val=""/>
      <w:lvlJc w:val="left"/>
      <w:pPr>
        <w:tabs>
          <w:tab w:val="num" w:pos="2160"/>
        </w:tabs>
        <w:ind w:left="2160" w:hanging="360"/>
      </w:pPr>
      <w:rPr>
        <w:rFonts w:ascii="Wingdings" w:hAnsi="Wingdings" w:hint="default"/>
        <w:sz w:val="20"/>
      </w:rPr>
    </w:lvl>
    <w:lvl w:ilvl="3" w:tplc="E9A067BE">
      <w:start w:val="1"/>
      <w:numFmt w:val="bullet"/>
      <w:lvlText w:val=""/>
      <w:lvlJc w:val="left"/>
      <w:pPr>
        <w:tabs>
          <w:tab w:val="num" w:pos="2880"/>
        </w:tabs>
        <w:ind w:left="2880" w:hanging="360"/>
      </w:pPr>
      <w:rPr>
        <w:rFonts w:ascii="Wingdings" w:hAnsi="Wingdings" w:hint="default"/>
        <w:sz w:val="20"/>
      </w:rPr>
    </w:lvl>
    <w:lvl w:ilvl="4" w:tplc="6952D60A">
      <w:start w:val="1"/>
      <w:numFmt w:val="bullet"/>
      <w:lvlText w:val=""/>
      <w:lvlJc w:val="left"/>
      <w:pPr>
        <w:tabs>
          <w:tab w:val="num" w:pos="3600"/>
        </w:tabs>
        <w:ind w:left="3600" w:hanging="360"/>
      </w:pPr>
      <w:rPr>
        <w:rFonts w:ascii="Wingdings" w:hAnsi="Wingdings" w:hint="default"/>
        <w:sz w:val="20"/>
      </w:rPr>
    </w:lvl>
    <w:lvl w:ilvl="5" w:tplc="C78E1E48">
      <w:start w:val="1"/>
      <w:numFmt w:val="bullet"/>
      <w:lvlText w:val=""/>
      <w:lvlJc w:val="left"/>
      <w:pPr>
        <w:tabs>
          <w:tab w:val="num" w:pos="4320"/>
        </w:tabs>
        <w:ind w:left="4320" w:hanging="360"/>
      </w:pPr>
      <w:rPr>
        <w:rFonts w:ascii="Wingdings" w:hAnsi="Wingdings" w:hint="default"/>
        <w:sz w:val="20"/>
      </w:rPr>
    </w:lvl>
    <w:lvl w:ilvl="6" w:tplc="F8323BDA">
      <w:start w:val="1"/>
      <w:numFmt w:val="bullet"/>
      <w:lvlText w:val=""/>
      <w:lvlJc w:val="left"/>
      <w:pPr>
        <w:tabs>
          <w:tab w:val="num" w:pos="5040"/>
        </w:tabs>
        <w:ind w:left="5040" w:hanging="360"/>
      </w:pPr>
      <w:rPr>
        <w:rFonts w:ascii="Wingdings" w:hAnsi="Wingdings" w:hint="default"/>
        <w:sz w:val="20"/>
      </w:rPr>
    </w:lvl>
    <w:lvl w:ilvl="7" w:tplc="A418C960">
      <w:start w:val="1"/>
      <w:numFmt w:val="bullet"/>
      <w:lvlText w:val=""/>
      <w:lvlJc w:val="left"/>
      <w:pPr>
        <w:tabs>
          <w:tab w:val="num" w:pos="5760"/>
        </w:tabs>
        <w:ind w:left="5760" w:hanging="360"/>
      </w:pPr>
      <w:rPr>
        <w:rFonts w:ascii="Wingdings" w:hAnsi="Wingdings" w:hint="default"/>
        <w:sz w:val="20"/>
      </w:rPr>
    </w:lvl>
    <w:lvl w:ilvl="8" w:tplc="26888DD0">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7A82036"/>
    <w:multiLevelType w:val="hybridMultilevel"/>
    <w:tmpl w:val="DFF45938"/>
    <w:lvl w:ilvl="0" w:tplc="31FC1078">
      <w:start w:val="1"/>
      <w:numFmt w:val="bullet"/>
      <w:lvlText w:val=""/>
      <w:lvlJc w:val="left"/>
      <w:pPr>
        <w:tabs>
          <w:tab w:val="num" w:pos="720"/>
        </w:tabs>
        <w:ind w:left="720" w:hanging="360"/>
      </w:pPr>
      <w:rPr>
        <w:rFonts w:ascii="Symbol" w:hAnsi="Symbol" w:hint="default"/>
        <w:sz w:val="20"/>
      </w:rPr>
    </w:lvl>
    <w:lvl w:ilvl="1" w:tplc="46BE6A36">
      <w:start w:val="1"/>
      <w:numFmt w:val="bullet"/>
      <w:lvlText w:val="o"/>
      <w:lvlJc w:val="left"/>
      <w:pPr>
        <w:tabs>
          <w:tab w:val="num" w:pos="1440"/>
        </w:tabs>
        <w:ind w:left="1440" w:hanging="360"/>
      </w:pPr>
      <w:rPr>
        <w:rFonts w:ascii="Courier New" w:hAnsi="Courier New" w:hint="default"/>
        <w:sz w:val="20"/>
      </w:rPr>
    </w:lvl>
    <w:lvl w:ilvl="2" w:tplc="F888431A">
      <w:start w:val="1"/>
      <w:numFmt w:val="bullet"/>
      <w:lvlText w:val=""/>
      <w:lvlJc w:val="left"/>
      <w:pPr>
        <w:tabs>
          <w:tab w:val="num" w:pos="2160"/>
        </w:tabs>
        <w:ind w:left="2160" w:hanging="360"/>
      </w:pPr>
      <w:rPr>
        <w:rFonts w:ascii="Wingdings" w:hAnsi="Wingdings" w:hint="default"/>
        <w:sz w:val="20"/>
      </w:rPr>
    </w:lvl>
    <w:lvl w:ilvl="3" w:tplc="948ADF70">
      <w:start w:val="1"/>
      <w:numFmt w:val="bullet"/>
      <w:lvlText w:val=""/>
      <w:lvlJc w:val="left"/>
      <w:pPr>
        <w:tabs>
          <w:tab w:val="num" w:pos="2880"/>
        </w:tabs>
        <w:ind w:left="2880" w:hanging="360"/>
      </w:pPr>
      <w:rPr>
        <w:rFonts w:ascii="Wingdings" w:hAnsi="Wingdings" w:hint="default"/>
        <w:sz w:val="20"/>
      </w:rPr>
    </w:lvl>
    <w:lvl w:ilvl="4" w:tplc="53847308">
      <w:start w:val="1"/>
      <w:numFmt w:val="bullet"/>
      <w:lvlText w:val=""/>
      <w:lvlJc w:val="left"/>
      <w:pPr>
        <w:tabs>
          <w:tab w:val="num" w:pos="3600"/>
        </w:tabs>
        <w:ind w:left="3600" w:hanging="360"/>
      </w:pPr>
      <w:rPr>
        <w:rFonts w:ascii="Wingdings" w:hAnsi="Wingdings" w:hint="default"/>
        <w:sz w:val="20"/>
      </w:rPr>
    </w:lvl>
    <w:lvl w:ilvl="5" w:tplc="54383C4A">
      <w:start w:val="1"/>
      <w:numFmt w:val="bullet"/>
      <w:lvlText w:val=""/>
      <w:lvlJc w:val="left"/>
      <w:pPr>
        <w:tabs>
          <w:tab w:val="num" w:pos="4320"/>
        </w:tabs>
        <w:ind w:left="4320" w:hanging="360"/>
      </w:pPr>
      <w:rPr>
        <w:rFonts w:ascii="Wingdings" w:hAnsi="Wingdings" w:hint="default"/>
        <w:sz w:val="20"/>
      </w:rPr>
    </w:lvl>
    <w:lvl w:ilvl="6" w:tplc="322ABE18">
      <w:start w:val="1"/>
      <w:numFmt w:val="bullet"/>
      <w:lvlText w:val=""/>
      <w:lvlJc w:val="left"/>
      <w:pPr>
        <w:tabs>
          <w:tab w:val="num" w:pos="5040"/>
        </w:tabs>
        <w:ind w:left="5040" w:hanging="360"/>
      </w:pPr>
      <w:rPr>
        <w:rFonts w:ascii="Wingdings" w:hAnsi="Wingdings" w:hint="default"/>
        <w:sz w:val="20"/>
      </w:rPr>
    </w:lvl>
    <w:lvl w:ilvl="7" w:tplc="42CA982E">
      <w:start w:val="1"/>
      <w:numFmt w:val="bullet"/>
      <w:lvlText w:val=""/>
      <w:lvlJc w:val="left"/>
      <w:pPr>
        <w:tabs>
          <w:tab w:val="num" w:pos="5760"/>
        </w:tabs>
        <w:ind w:left="5760" w:hanging="360"/>
      </w:pPr>
      <w:rPr>
        <w:rFonts w:ascii="Wingdings" w:hAnsi="Wingdings" w:hint="default"/>
        <w:sz w:val="20"/>
      </w:rPr>
    </w:lvl>
    <w:lvl w:ilvl="8" w:tplc="80A01E78">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19E4597"/>
    <w:multiLevelType w:val="hybridMultilevel"/>
    <w:tmpl w:val="EB0237C0"/>
    <w:lvl w:ilvl="0" w:tplc="1FF2DEEE">
      <w:start w:val="1"/>
      <w:numFmt w:val="bullet"/>
      <w:lvlText w:val=""/>
      <w:lvlJc w:val="left"/>
      <w:pPr>
        <w:tabs>
          <w:tab w:val="num" w:pos="720"/>
        </w:tabs>
        <w:ind w:left="720" w:hanging="360"/>
      </w:pPr>
      <w:rPr>
        <w:rFonts w:ascii="Symbol" w:hAnsi="Symbol" w:hint="default"/>
        <w:sz w:val="20"/>
      </w:rPr>
    </w:lvl>
    <w:lvl w:ilvl="1" w:tplc="159AFC42">
      <w:start w:val="1"/>
      <w:numFmt w:val="bullet"/>
      <w:lvlText w:val="o"/>
      <w:lvlJc w:val="left"/>
      <w:pPr>
        <w:tabs>
          <w:tab w:val="num" w:pos="1440"/>
        </w:tabs>
        <w:ind w:left="1440" w:hanging="360"/>
      </w:pPr>
      <w:rPr>
        <w:rFonts w:ascii="Courier New" w:hAnsi="Courier New" w:hint="default"/>
        <w:sz w:val="20"/>
      </w:rPr>
    </w:lvl>
    <w:lvl w:ilvl="2" w:tplc="17708F1C">
      <w:start w:val="1"/>
      <w:numFmt w:val="bullet"/>
      <w:lvlText w:val=""/>
      <w:lvlJc w:val="left"/>
      <w:pPr>
        <w:tabs>
          <w:tab w:val="num" w:pos="2160"/>
        </w:tabs>
        <w:ind w:left="2160" w:hanging="360"/>
      </w:pPr>
      <w:rPr>
        <w:rFonts w:ascii="Wingdings" w:hAnsi="Wingdings" w:hint="default"/>
        <w:sz w:val="20"/>
      </w:rPr>
    </w:lvl>
    <w:lvl w:ilvl="3" w:tplc="9C3E64E0">
      <w:start w:val="1"/>
      <w:numFmt w:val="bullet"/>
      <w:lvlText w:val=""/>
      <w:lvlJc w:val="left"/>
      <w:pPr>
        <w:tabs>
          <w:tab w:val="num" w:pos="2880"/>
        </w:tabs>
        <w:ind w:left="2880" w:hanging="360"/>
      </w:pPr>
      <w:rPr>
        <w:rFonts w:ascii="Wingdings" w:hAnsi="Wingdings" w:hint="default"/>
        <w:sz w:val="20"/>
      </w:rPr>
    </w:lvl>
    <w:lvl w:ilvl="4" w:tplc="6F82422E">
      <w:start w:val="1"/>
      <w:numFmt w:val="bullet"/>
      <w:lvlText w:val=""/>
      <w:lvlJc w:val="left"/>
      <w:pPr>
        <w:tabs>
          <w:tab w:val="num" w:pos="3600"/>
        </w:tabs>
        <w:ind w:left="3600" w:hanging="360"/>
      </w:pPr>
      <w:rPr>
        <w:rFonts w:ascii="Wingdings" w:hAnsi="Wingdings" w:hint="default"/>
        <w:sz w:val="20"/>
      </w:rPr>
    </w:lvl>
    <w:lvl w:ilvl="5" w:tplc="2B20BFDE">
      <w:start w:val="1"/>
      <w:numFmt w:val="bullet"/>
      <w:lvlText w:val=""/>
      <w:lvlJc w:val="left"/>
      <w:pPr>
        <w:tabs>
          <w:tab w:val="num" w:pos="4320"/>
        </w:tabs>
        <w:ind w:left="4320" w:hanging="360"/>
      </w:pPr>
      <w:rPr>
        <w:rFonts w:ascii="Wingdings" w:hAnsi="Wingdings" w:hint="default"/>
        <w:sz w:val="20"/>
      </w:rPr>
    </w:lvl>
    <w:lvl w:ilvl="6" w:tplc="31BA1508">
      <w:start w:val="1"/>
      <w:numFmt w:val="bullet"/>
      <w:lvlText w:val=""/>
      <w:lvlJc w:val="left"/>
      <w:pPr>
        <w:tabs>
          <w:tab w:val="num" w:pos="5040"/>
        </w:tabs>
        <w:ind w:left="5040" w:hanging="360"/>
      </w:pPr>
      <w:rPr>
        <w:rFonts w:ascii="Wingdings" w:hAnsi="Wingdings" w:hint="default"/>
        <w:sz w:val="20"/>
      </w:rPr>
    </w:lvl>
    <w:lvl w:ilvl="7" w:tplc="1416CF52">
      <w:start w:val="1"/>
      <w:numFmt w:val="bullet"/>
      <w:lvlText w:val=""/>
      <w:lvlJc w:val="left"/>
      <w:pPr>
        <w:tabs>
          <w:tab w:val="num" w:pos="5760"/>
        </w:tabs>
        <w:ind w:left="5760" w:hanging="360"/>
      </w:pPr>
      <w:rPr>
        <w:rFonts w:ascii="Wingdings" w:hAnsi="Wingdings" w:hint="default"/>
        <w:sz w:val="20"/>
      </w:rPr>
    </w:lvl>
    <w:lvl w:ilvl="8" w:tplc="FF505BE4">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7630966"/>
    <w:multiLevelType w:val="hybridMultilevel"/>
    <w:tmpl w:val="92ECDEAE"/>
    <w:lvl w:ilvl="0" w:tplc="613A571E">
      <w:start w:val="1"/>
      <w:numFmt w:val="bullet"/>
      <w:lvlText w:val=""/>
      <w:lvlJc w:val="left"/>
      <w:pPr>
        <w:tabs>
          <w:tab w:val="num" w:pos="720"/>
        </w:tabs>
        <w:ind w:left="720" w:hanging="360"/>
      </w:pPr>
      <w:rPr>
        <w:rFonts w:ascii="Symbol" w:hAnsi="Symbol" w:hint="default"/>
        <w:sz w:val="20"/>
      </w:rPr>
    </w:lvl>
    <w:lvl w:ilvl="1" w:tplc="AE4E7E52">
      <w:start w:val="1"/>
      <w:numFmt w:val="bullet"/>
      <w:lvlText w:val="o"/>
      <w:lvlJc w:val="left"/>
      <w:pPr>
        <w:tabs>
          <w:tab w:val="num" w:pos="1440"/>
        </w:tabs>
        <w:ind w:left="1440" w:hanging="360"/>
      </w:pPr>
      <w:rPr>
        <w:rFonts w:ascii="Courier New" w:hAnsi="Courier New" w:hint="default"/>
        <w:sz w:val="20"/>
      </w:rPr>
    </w:lvl>
    <w:lvl w:ilvl="2" w:tplc="6FCED538">
      <w:start w:val="1"/>
      <w:numFmt w:val="bullet"/>
      <w:lvlText w:val=""/>
      <w:lvlJc w:val="left"/>
      <w:pPr>
        <w:tabs>
          <w:tab w:val="num" w:pos="2160"/>
        </w:tabs>
        <w:ind w:left="2160" w:hanging="360"/>
      </w:pPr>
      <w:rPr>
        <w:rFonts w:ascii="Wingdings" w:hAnsi="Wingdings" w:hint="default"/>
        <w:sz w:val="20"/>
      </w:rPr>
    </w:lvl>
    <w:lvl w:ilvl="3" w:tplc="73785402">
      <w:start w:val="1"/>
      <w:numFmt w:val="bullet"/>
      <w:lvlText w:val=""/>
      <w:lvlJc w:val="left"/>
      <w:pPr>
        <w:tabs>
          <w:tab w:val="num" w:pos="2880"/>
        </w:tabs>
        <w:ind w:left="2880" w:hanging="360"/>
      </w:pPr>
      <w:rPr>
        <w:rFonts w:ascii="Wingdings" w:hAnsi="Wingdings" w:hint="default"/>
        <w:sz w:val="20"/>
      </w:rPr>
    </w:lvl>
    <w:lvl w:ilvl="4" w:tplc="643CEDCC">
      <w:start w:val="1"/>
      <w:numFmt w:val="bullet"/>
      <w:lvlText w:val=""/>
      <w:lvlJc w:val="left"/>
      <w:pPr>
        <w:tabs>
          <w:tab w:val="num" w:pos="3600"/>
        </w:tabs>
        <w:ind w:left="3600" w:hanging="360"/>
      </w:pPr>
      <w:rPr>
        <w:rFonts w:ascii="Wingdings" w:hAnsi="Wingdings" w:hint="default"/>
        <w:sz w:val="20"/>
      </w:rPr>
    </w:lvl>
    <w:lvl w:ilvl="5" w:tplc="3CEECAAE">
      <w:start w:val="1"/>
      <w:numFmt w:val="bullet"/>
      <w:lvlText w:val=""/>
      <w:lvlJc w:val="left"/>
      <w:pPr>
        <w:tabs>
          <w:tab w:val="num" w:pos="4320"/>
        </w:tabs>
        <w:ind w:left="4320" w:hanging="360"/>
      </w:pPr>
      <w:rPr>
        <w:rFonts w:ascii="Wingdings" w:hAnsi="Wingdings" w:hint="default"/>
        <w:sz w:val="20"/>
      </w:rPr>
    </w:lvl>
    <w:lvl w:ilvl="6" w:tplc="14DCC0C6">
      <w:start w:val="1"/>
      <w:numFmt w:val="bullet"/>
      <w:lvlText w:val=""/>
      <w:lvlJc w:val="left"/>
      <w:pPr>
        <w:tabs>
          <w:tab w:val="num" w:pos="5040"/>
        </w:tabs>
        <w:ind w:left="5040" w:hanging="360"/>
      </w:pPr>
      <w:rPr>
        <w:rFonts w:ascii="Wingdings" w:hAnsi="Wingdings" w:hint="default"/>
        <w:sz w:val="20"/>
      </w:rPr>
    </w:lvl>
    <w:lvl w:ilvl="7" w:tplc="DD105824">
      <w:start w:val="1"/>
      <w:numFmt w:val="bullet"/>
      <w:lvlText w:val=""/>
      <w:lvlJc w:val="left"/>
      <w:pPr>
        <w:tabs>
          <w:tab w:val="num" w:pos="5760"/>
        </w:tabs>
        <w:ind w:left="5760" w:hanging="360"/>
      </w:pPr>
      <w:rPr>
        <w:rFonts w:ascii="Wingdings" w:hAnsi="Wingdings" w:hint="default"/>
        <w:sz w:val="20"/>
      </w:rPr>
    </w:lvl>
    <w:lvl w:ilvl="8" w:tplc="F4FE6D64">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D8B4CF8"/>
    <w:multiLevelType w:val="hybridMultilevel"/>
    <w:tmpl w:val="342A9102"/>
    <w:lvl w:ilvl="0" w:tplc="7E52860A">
      <w:start w:val="1"/>
      <w:numFmt w:val="bullet"/>
      <w:lvlText w:val=""/>
      <w:lvlJc w:val="left"/>
      <w:pPr>
        <w:tabs>
          <w:tab w:val="num" w:pos="720"/>
        </w:tabs>
        <w:ind w:left="720" w:hanging="360"/>
      </w:pPr>
      <w:rPr>
        <w:rFonts w:ascii="Symbol" w:hAnsi="Symbol" w:hint="default"/>
        <w:sz w:val="20"/>
      </w:rPr>
    </w:lvl>
    <w:lvl w:ilvl="1" w:tplc="CAE65DDE">
      <w:start w:val="1"/>
      <w:numFmt w:val="bullet"/>
      <w:lvlText w:val="o"/>
      <w:lvlJc w:val="left"/>
      <w:pPr>
        <w:tabs>
          <w:tab w:val="num" w:pos="1440"/>
        </w:tabs>
        <w:ind w:left="1440" w:hanging="360"/>
      </w:pPr>
      <w:rPr>
        <w:rFonts w:ascii="Courier New" w:hAnsi="Courier New" w:hint="default"/>
        <w:sz w:val="20"/>
      </w:rPr>
    </w:lvl>
    <w:lvl w:ilvl="2" w:tplc="97007E7E">
      <w:start w:val="1"/>
      <w:numFmt w:val="bullet"/>
      <w:lvlText w:val=""/>
      <w:lvlJc w:val="left"/>
      <w:pPr>
        <w:tabs>
          <w:tab w:val="num" w:pos="2160"/>
        </w:tabs>
        <w:ind w:left="2160" w:hanging="360"/>
      </w:pPr>
      <w:rPr>
        <w:rFonts w:ascii="Wingdings" w:hAnsi="Wingdings" w:hint="default"/>
        <w:sz w:val="20"/>
      </w:rPr>
    </w:lvl>
    <w:lvl w:ilvl="3" w:tplc="13446C84">
      <w:start w:val="1"/>
      <w:numFmt w:val="bullet"/>
      <w:lvlText w:val=""/>
      <w:lvlJc w:val="left"/>
      <w:pPr>
        <w:tabs>
          <w:tab w:val="num" w:pos="2880"/>
        </w:tabs>
        <w:ind w:left="2880" w:hanging="360"/>
      </w:pPr>
      <w:rPr>
        <w:rFonts w:ascii="Wingdings" w:hAnsi="Wingdings" w:hint="default"/>
        <w:sz w:val="20"/>
      </w:rPr>
    </w:lvl>
    <w:lvl w:ilvl="4" w:tplc="84763338">
      <w:start w:val="1"/>
      <w:numFmt w:val="bullet"/>
      <w:lvlText w:val=""/>
      <w:lvlJc w:val="left"/>
      <w:pPr>
        <w:tabs>
          <w:tab w:val="num" w:pos="3600"/>
        </w:tabs>
        <w:ind w:left="3600" w:hanging="360"/>
      </w:pPr>
      <w:rPr>
        <w:rFonts w:ascii="Wingdings" w:hAnsi="Wingdings" w:hint="default"/>
        <w:sz w:val="20"/>
      </w:rPr>
    </w:lvl>
    <w:lvl w:ilvl="5" w:tplc="44364F08">
      <w:start w:val="1"/>
      <w:numFmt w:val="bullet"/>
      <w:lvlText w:val=""/>
      <w:lvlJc w:val="left"/>
      <w:pPr>
        <w:tabs>
          <w:tab w:val="num" w:pos="4320"/>
        </w:tabs>
        <w:ind w:left="4320" w:hanging="360"/>
      </w:pPr>
      <w:rPr>
        <w:rFonts w:ascii="Wingdings" w:hAnsi="Wingdings" w:hint="default"/>
        <w:sz w:val="20"/>
      </w:rPr>
    </w:lvl>
    <w:lvl w:ilvl="6" w:tplc="77A43C70">
      <w:start w:val="1"/>
      <w:numFmt w:val="bullet"/>
      <w:lvlText w:val=""/>
      <w:lvlJc w:val="left"/>
      <w:pPr>
        <w:tabs>
          <w:tab w:val="num" w:pos="5040"/>
        </w:tabs>
        <w:ind w:left="5040" w:hanging="360"/>
      </w:pPr>
      <w:rPr>
        <w:rFonts w:ascii="Wingdings" w:hAnsi="Wingdings" w:hint="default"/>
        <w:sz w:val="20"/>
      </w:rPr>
    </w:lvl>
    <w:lvl w:ilvl="7" w:tplc="108E999E">
      <w:start w:val="1"/>
      <w:numFmt w:val="bullet"/>
      <w:lvlText w:val=""/>
      <w:lvlJc w:val="left"/>
      <w:pPr>
        <w:tabs>
          <w:tab w:val="num" w:pos="5760"/>
        </w:tabs>
        <w:ind w:left="5760" w:hanging="360"/>
      </w:pPr>
      <w:rPr>
        <w:rFonts w:ascii="Wingdings" w:hAnsi="Wingdings" w:hint="default"/>
        <w:sz w:val="20"/>
      </w:rPr>
    </w:lvl>
    <w:lvl w:ilvl="8" w:tplc="D9A8B328">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F2E0AF7"/>
    <w:multiLevelType w:val="hybridMultilevel"/>
    <w:tmpl w:val="8B7A592C"/>
    <w:lvl w:ilvl="0" w:tplc="53DC9C1C">
      <w:start w:val="1"/>
      <w:numFmt w:val="bullet"/>
      <w:lvlText w:val=""/>
      <w:lvlJc w:val="left"/>
      <w:pPr>
        <w:tabs>
          <w:tab w:val="num" w:pos="720"/>
        </w:tabs>
        <w:ind w:left="720" w:hanging="360"/>
      </w:pPr>
      <w:rPr>
        <w:rFonts w:ascii="Symbol" w:hAnsi="Symbol" w:hint="default"/>
        <w:sz w:val="20"/>
      </w:rPr>
    </w:lvl>
    <w:lvl w:ilvl="1" w:tplc="4DCE467E">
      <w:start w:val="1"/>
      <w:numFmt w:val="bullet"/>
      <w:lvlText w:val="o"/>
      <w:lvlJc w:val="left"/>
      <w:pPr>
        <w:tabs>
          <w:tab w:val="num" w:pos="1440"/>
        </w:tabs>
        <w:ind w:left="1440" w:hanging="360"/>
      </w:pPr>
      <w:rPr>
        <w:rFonts w:ascii="Courier New" w:hAnsi="Courier New" w:hint="default"/>
        <w:sz w:val="20"/>
      </w:rPr>
    </w:lvl>
    <w:lvl w:ilvl="2" w:tplc="D18458D8">
      <w:start w:val="1"/>
      <w:numFmt w:val="bullet"/>
      <w:lvlText w:val=""/>
      <w:lvlJc w:val="left"/>
      <w:pPr>
        <w:tabs>
          <w:tab w:val="num" w:pos="2160"/>
        </w:tabs>
        <w:ind w:left="2160" w:hanging="360"/>
      </w:pPr>
      <w:rPr>
        <w:rFonts w:ascii="Wingdings" w:hAnsi="Wingdings" w:hint="default"/>
        <w:sz w:val="20"/>
      </w:rPr>
    </w:lvl>
    <w:lvl w:ilvl="3" w:tplc="C0D89000">
      <w:start w:val="1"/>
      <w:numFmt w:val="bullet"/>
      <w:lvlText w:val=""/>
      <w:lvlJc w:val="left"/>
      <w:pPr>
        <w:tabs>
          <w:tab w:val="num" w:pos="2880"/>
        </w:tabs>
        <w:ind w:left="2880" w:hanging="360"/>
      </w:pPr>
      <w:rPr>
        <w:rFonts w:ascii="Wingdings" w:hAnsi="Wingdings" w:hint="default"/>
        <w:sz w:val="20"/>
      </w:rPr>
    </w:lvl>
    <w:lvl w:ilvl="4" w:tplc="D40ED694">
      <w:start w:val="1"/>
      <w:numFmt w:val="bullet"/>
      <w:lvlText w:val=""/>
      <w:lvlJc w:val="left"/>
      <w:pPr>
        <w:tabs>
          <w:tab w:val="num" w:pos="3600"/>
        </w:tabs>
        <w:ind w:left="3600" w:hanging="360"/>
      </w:pPr>
      <w:rPr>
        <w:rFonts w:ascii="Wingdings" w:hAnsi="Wingdings" w:hint="default"/>
        <w:sz w:val="20"/>
      </w:rPr>
    </w:lvl>
    <w:lvl w:ilvl="5" w:tplc="AC0495A6">
      <w:start w:val="1"/>
      <w:numFmt w:val="bullet"/>
      <w:lvlText w:val=""/>
      <w:lvlJc w:val="left"/>
      <w:pPr>
        <w:tabs>
          <w:tab w:val="num" w:pos="4320"/>
        </w:tabs>
        <w:ind w:left="4320" w:hanging="360"/>
      </w:pPr>
      <w:rPr>
        <w:rFonts w:ascii="Wingdings" w:hAnsi="Wingdings" w:hint="default"/>
        <w:sz w:val="20"/>
      </w:rPr>
    </w:lvl>
    <w:lvl w:ilvl="6" w:tplc="87A2F89A">
      <w:start w:val="1"/>
      <w:numFmt w:val="bullet"/>
      <w:lvlText w:val=""/>
      <w:lvlJc w:val="left"/>
      <w:pPr>
        <w:tabs>
          <w:tab w:val="num" w:pos="5040"/>
        </w:tabs>
        <w:ind w:left="5040" w:hanging="360"/>
      </w:pPr>
      <w:rPr>
        <w:rFonts w:ascii="Wingdings" w:hAnsi="Wingdings" w:hint="default"/>
        <w:sz w:val="20"/>
      </w:rPr>
    </w:lvl>
    <w:lvl w:ilvl="7" w:tplc="D1E0387A">
      <w:start w:val="1"/>
      <w:numFmt w:val="bullet"/>
      <w:lvlText w:val=""/>
      <w:lvlJc w:val="left"/>
      <w:pPr>
        <w:tabs>
          <w:tab w:val="num" w:pos="5760"/>
        </w:tabs>
        <w:ind w:left="5760" w:hanging="360"/>
      </w:pPr>
      <w:rPr>
        <w:rFonts w:ascii="Wingdings" w:hAnsi="Wingdings" w:hint="default"/>
        <w:sz w:val="20"/>
      </w:rPr>
    </w:lvl>
    <w:lvl w:ilvl="8" w:tplc="2C74CE96">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4D44B5A"/>
    <w:multiLevelType w:val="hybridMultilevel"/>
    <w:tmpl w:val="FCFAB0D4"/>
    <w:lvl w:ilvl="0" w:tplc="38EADB78">
      <w:start w:val="1"/>
      <w:numFmt w:val="bullet"/>
      <w:lvlText w:val=""/>
      <w:lvlJc w:val="left"/>
      <w:pPr>
        <w:tabs>
          <w:tab w:val="num" w:pos="720"/>
        </w:tabs>
        <w:ind w:left="720" w:hanging="360"/>
      </w:pPr>
      <w:rPr>
        <w:rFonts w:ascii="Symbol" w:hAnsi="Symbol" w:hint="default"/>
        <w:sz w:val="20"/>
      </w:rPr>
    </w:lvl>
    <w:lvl w:ilvl="1" w:tplc="4A4A8394">
      <w:start w:val="1"/>
      <w:numFmt w:val="bullet"/>
      <w:lvlText w:val="o"/>
      <w:lvlJc w:val="left"/>
      <w:pPr>
        <w:tabs>
          <w:tab w:val="num" w:pos="1440"/>
        </w:tabs>
        <w:ind w:left="1440" w:hanging="360"/>
      </w:pPr>
      <w:rPr>
        <w:rFonts w:ascii="Courier New" w:hAnsi="Courier New" w:hint="default"/>
        <w:sz w:val="20"/>
      </w:rPr>
    </w:lvl>
    <w:lvl w:ilvl="2" w:tplc="59463B4E">
      <w:start w:val="1"/>
      <w:numFmt w:val="bullet"/>
      <w:lvlText w:val=""/>
      <w:lvlJc w:val="left"/>
      <w:pPr>
        <w:tabs>
          <w:tab w:val="num" w:pos="2160"/>
        </w:tabs>
        <w:ind w:left="2160" w:hanging="360"/>
      </w:pPr>
      <w:rPr>
        <w:rFonts w:ascii="Wingdings" w:hAnsi="Wingdings" w:hint="default"/>
        <w:sz w:val="20"/>
      </w:rPr>
    </w:lvl>
    <w:lvl w:ilvl="3" w:tplc="7586FD72">
      <w:start w:val="1"/>
      <w:numFmt w:val="bullet"/>
      <w:lvlText w:val=""/>
      <w:lvlJc w:val="left"/>
      <w:pPr>
        <w:tabs>
          <w:tab w:val="num" w:pos="2880"/>
        </w:tabs>
        <w:ind w:left="2880" w:hanging="360"/>
      </w:pPr>
      <w:rPr>
        <w:rFonts w:ascii="Wingdings" w:hAnsi="Wingdings" w:hint="default"/>
        <w:sz w:val="20"/>
      </w:rPr>
    </w:lvl>
    <w:lvl w:ilvl="4" w:tplc="A45A7C18">
      <w:start w:val="1"/>
      <w:numFmt w:val="bullet"/>
      <w:lvlText w:val=""/>
      <w:lvlJc w:val="left"/>
      <w:pPr>
        <w:tabs>
          <w:tab w:val="num" w:pos="3600"/>
        </w:tabs>
        <w:ind w:left="3600" w:hanging="360"/>
      </w:pPr>
      <w:rPr>
        <w:rFonts w:ascii="Wingdings" w:hAnsi="Wingdings" w:hint="default"/>
        <w:sz w:val="20"/>
      </w:rPr>
    </w:lvl>
    <w:lvl w:ilvl="5" w:tplc="34446678">
      <w:start w:val="1"/>
      <w:numFmt w:val="bullet"/>
      <w:lvlText w:val=""/>
      <w:lvlJc w:val="left"/>
      <w:pPr>
        <w:tabs>
          <w:tab w:val="num" w:pos="4320"/>
        </w:tabs>
        <w:ind w:left="4320" w:hanging="360"/>
      </w:pPr>
      <w:rPr>
        <w:rFonts w:ascii="Wingdings" w:hAnsi="Wingdings" w:hint="default"/>
        <w:sz w:val="20"/>
      </w:rPr>
    </w:lvl>
    <w:lvl w:ilvl="6" w:tplc="9B60389A">
      <w:start w:val="1"/>
      <w:numFmt w:val="bullet"/>
      <w:lvlText w:val=""/>
      <w:lvlJc w:val="left"/>
      <w:pPr>
        <w:tabs>
          <w:tab w:val="num" w:pos="5040"/>
        </w:tabs>
        <w:ind w:left="5040" w:hanging="360"/>
      </w:pPr>
      <w:rPr>
        <w:rFonts w:ascii="Wingdings" w:hAnsi="Wingdings" w:hint="default"/>
        <w:sz w:val="20"/>
      </w:rPr>
    </w:lvl>
    <w:lvl w:ilvl="7" w:tplc="F7E4881A">
      <w:start w:val="1"/>
      <w:numFmt w:val="bullet"/>
      <w:lvlText w:val=""/>
      <w:lvlJc w:val="left"/>
      <w:pPr>
        <w:tabs>
          <w:tab w:val="num" w:pos="5760"/>
        </w:tabs>
        <w:ind w:left="5760" w:hanging="360"/>
      </w:pPr>
      <w:rPr>
        <w:rFonts w:ascii="Wingdings" w:hAnsi="Wingdings" w:hint="default"/>
        <w:sz w:val="20"/>
      </w:rPr>
    </w:lvl>
    <w:lvl w:ilvl="8" w:tplc="AF1C5B52">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5A932B4"/>
    <w:multiLevelType w:val="hybridMultilevel"/>
    <w:tmpl w:val="BC9A0C7C"/>
    <w:lvl w:ilvl="0" w:tplc="5F34C81A">
      <w:start w:val="1"/>
      <w:numFmt w:val="bullet"/>
      <w:lvlText w:val=""/>
      <w:lvlJc w:val="left"/>
      <w:pPr>
        <w:tabs>
          <w:tab w:val="num" w:pos="720"/>
        </w:tabs>
        <w:ind w:left="720" w:hanging="360"/>
      </w:pPr>
      <w:rPr>
        <w:rFonts w:ascii="Symbol" w:hAnsi="Symbol" w:hint="default"/>
        <w:sz w:val="20"/>
      </w:rPr>
    </w:lvl>
    <w:lvl w:ilvl="1" w:tplc="0204A4D0">
      <w:start w:val="1"/>
      <w:numFmt w:val="bullet"/>
      <w:lvlText w:val="o"/>
      <w:lvlJc w:val="left"/>
      <w:pPr>
        <w:tabs>
          <w:tab w:val="num" w:pos="1440"/>
        </w:tabs>
        <w:ind w:left="1440" w:hanging="360"/>
      </w:pPr>
      <w:rPr>
        <w:rFonts w:ascii="Courier New" w:hAnsi="Courier New" w:hint="default"/>
        <w:sz w:val="20"/>
      </w:rPr>
    </w:lvl>
    <w:lvl w:ilvl="2" w:tplc="643601DE">
      <w:start w:val="1"/>
      <w:numFmt w:val="bullet"/>
      <w:lvlText w:val=""/>
      <w:lvlJc w:val="left"/>
      <w:pPr>
        <w:tabs>
          <w:tab w:val="num" w:pos="2160"/>
        </w:tabs>
        <w:ind w:left="2160" w:hanging="360"/>
      </w:pPr>
      <w:rPr>
        <w:rFonts w:ascii="Wingdings" w:hAnsi="Wingdings" w:hint="default"/>
        <w:sz w:val="20"/>
      </w:rPr>
    </w:lvl>
    <w:lvl w:ilvl="3" w:tplc="1DA25016">
      <w:start w:val="1"/>
      <w:numFmt w:val="bullet"/>
      <w:lvlText w:val=""/>
      <w:lvlJc w:val="left"/>
      <w:pPr>
        <w:tabs>
          <w:tab w:val="num" w:pos="2880"/>
        </w:tabs>
        <w:ind w:left="2880" w:hanging="360"/>
      </w:pPr>
      <w:rPr>
        <w:rFonts w:ascii="Wingdings" w:hAnsi="Wingdings" w:hint="default"/>
        <w:sz w:val="20"/>
      </w:rPr>
    </w:lvl>
    <w:lvl w:ilvl="4" w:tplc="F5369840">
      <w:start w:val="1"/>
      <w:numFmt w:val="bullet"/>
      <w:lvlText w:val=""/>
      <w:lvlJc w:val="left"/>
      <w:pPr>
        <w:tabs>
          <w:tab w:val="num" w:pos="3600"/>
        </w:tabs>
        <w:ind w:left="3600" w:hanging="360"/>
      </w:pPr>
      <w:rPr>
        <w:rFonts w:ascii="Wingdings" w:hAnsi="Wingdings" w:hint="default"/>
        <w:sz w:val="20"/>
      </w:rPr>
    </w:lvl>
    <w:lvl w:ilvl="5" w:tplc="3A900F1C">
      <w:start w:val="1"/>
      <w:numFmt w:val="bullet"/>
      <w:lvlText w:val=""/>
      <w:lvlJc w:val="left"/>
      <w:pPr>
        <w:tabs>
          <w:tab w:val="num" w:pos="4320"/>
        </w:tabs>
        <w:ind w:left="4320" w:hanging="360"/>
      </w:pPr>
      <w:rPr>
        <w:rFonts w:ascii="Wingdings" w:hAnsi="Wingdings" w:hint="default"/>
        <w:sz w:val="20"/>
      </w:rPr>
    </w:lvl>
    <w:lvl w:ilvl="6" w:tplc="126070D0">
      <w:start w:val="1"/>
      <w:numFmt w:val="bullet"/>
      <w:lvlText w:val=""/>
      <w:lvlJc w:val="left"/>
      <w:pPr>
        <w:tabs>
          <w:tab w:val="num" w:pos="5040"/>
        </w:tabs>
        <w:ind w:left="5040" w:hanging="360"/>
      </w:pPr>
      <w:rPr>
        <w:rFonts w:ascii="Wingdings" w:hAnsi="Wingdings" w:hint="default"/>
        <w:sz w:val="20"/>
      </w:rPr>
    </w:lvl>
    <w:lvl w:ilvl="7" w:tplc="6B2E3D88">
      <w:start w:val="1"/>
      <w:numFmt w:val="bullet"/>
      <w:lvlText w:val=""/>
      <w:lvlJc w:val="left"/>
      <w:pPr>
        <w:tabs>
          <w:tab w:val="num" w:pos="5760"/>
        </w:tabs>
        <w:ind w:left="5760" w:hanging="360"/>
      </w:pPr>
      <w:rPr>
        <w:rFonts w:ascii="Wingdings" w:hAnsi="Wingdings" w:hint="default"/>
        <w:sz w:val="20"/>
      </w:rPr>
    </w:lvl>
    <w:lvl w:ilvl="8" w:tplc="17964CEC">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2444874"/>
    <w:multiLevelType w:val="hybridMultilevel"/>
    <w:tmpl w:val="89AC3458"/>
    <w:lvl w:ilvl="0" w:tplc="6652BA8C">
      <w:start w:val="1"/>
      <w:numFmt w:val="bullet"/>
      <w:lvlText w:val=""/>
      <w:lvlJc w:val="left"/>
      <w:pPr>
        <w:tabs>
          <w:tab w:val="num" w:pos="720"/>
        </w:tabs>
        <w:ind w:left="720" w:hanging="360"/>
      </w:pPr>
      <w:rPr>
        <w:rFonts w:ascii="Symbol" w:hAnsi="Symbol" w:hint="default"/>
        <w:sz w:val="20"/>
      </w:rPr>
    </w:lvl>
    <w:lvl w:ilvl="1" w:tplc="FF1CA270">
      <w:start w:val="1"/>
      <w:numFmt w:val="bullet"/>
      <w:lvlText w:val="o"/>
      <w:lvlJc w:val="left"/>
      <w:pPr>
        <w:tabs>
          <w:tab w:val="num" w:pos="1440"/>
        </w:tabs>
        <w:ind w:left="1440" w:hanging="360"/>
      </w:pPr>
      <w:rPr>
        <w:rFonts w:ascii="Courier New" w:hAnsi="Courier New" w:hint="default"/>
        <w:sz w:val="20"/>
      </w:rPr>
    </w:lvl>
    <w:lvl w:ilvl="2" w:tplc="1DC8069A">
      <w:start w:val="1"/>
      <w:numFmt w:val="bullet"/>
      <w:lvlText w:val=""/>
      <w:lvlJc w:val="left"/>
      <w:pPr>
        <w:tabs>
          <w:tab w:val="num" w:pos="2160"/>
        </w:tabs>
        <w:ind w:left="2160" w:hanging="360"/>
      </w:pPr>
      <w:rPr>
        <w:rFonts w:ascii="Wingdings" w:hAnsi="Wingdings" w:hint="default"/>
        <w:sz w:val="20"/>
      </w:rPr>
    </w:lvl>
    <w:lvl w:ilvl="3" w:tplc="90F2FE68">
      <w:start w:val="1"/>
      <w:numFmt w:val="bullet"/>
      <w:lvlText w:val=""/>
      <w:lvlJc w:val="left"/>
      <w:pPr>
        <w:tabs>
          <w:tab w:val="num" w:pos="2880"/>
        </w:tabs>
        <w:ind w:left="2880" w:hanging="360"/>
      </w:pPr>
      <w:rPr>
        <w:rFonts w:ascii="Wingdings" w:hAnsi="Wingdings" w:hint="default"/>
        <w:sz w:val="20"/>
      </w:rPr>
    </w:lvl>
    <w:lvl w:ilvl="4" w:tplc="6CF462FA">
      <w:start w:val="1"/>
      <w:numFmt w:val="bullet"/>
      <w:lvlText w:val=""/>
      <w:lvlJc w:val="left"/>
      <w:pPr>
        <w:tabs>
          <w:tab w:val="num" w:pos="3600"/>
        </w:tabs>
        <w:ind w:left="3600" w:hanging="360"/>
      </w:pPr>
      <w:rPr>
        <w:rFonts w:ascii="Wingdings" w:hAnsi="Wingdings" w:hint="default"/>
        <w:sz w:val="20"/>
      </w:rPr>
    </w:lvl>
    <w:lvl w:ilvl="5" w:tplc="65446DB8">
      <w:start w:val="1"/>
      <w:numFmt w:val="bullet"/>
      <w:lvlText w:val=""/>
      <w:lvlJc w:val="left"/>
      <w:pPr>
        <w:tabs>
          <w:tab w:val="num" w:pos="4320"/>
        </w:tabs>
        <w:ind w:left="4320" w:hanging="360"/>
      </w:pPr>
      <w:rPr>
        <w:rFonts w:ascii="Wingdings" w:hAnsi="Wingdings" w:hint="default"/>
        <w:sz w:val="20"/>
      </w:rPr>
    </w:lvl>
    <w:lvl w:ilvl="6" w:tplc="8B5231A4">
      <w:start w:val="1"/>
      <w:numFmt w:val="bullet"/>
      <w:lvlText w:val=""/>
      <w:lvlJc w:val="left"/>
      <w:pPr>
        <w:tabs>
          <w:tab w:val="num" w:pos="5040"/>
        </w:tabs>
        <w:ind w:left="5040" w:hanging="360"/>
      </w:pPr>
      <w:rPr>
        <w:rFonts w:ascii="Wingdings" w:hAnsi="Wingdings" w:hint="default"/>
        <w:sz w:val="20"/>
      </w:rPr>
    </w:lvl>
    <w:lvl w:ilvl="7" w:tplc="E1785766">
      <w:start w:val="1"/>
      <w:numFmt w:val="bullet"/>
      <w:lvlText w:val=""/>
      <w:lvlJc w:val="left"/>
      <w:pPr>
        <w:tabs>
          <w:tab w:val="num" w:pos="5760"/>
        </w:tabs>
        <w:ind w:left="5760" w:hanging="360"/>
      </w:pPr>
      <w:rPr>
        <w:rFonts w:ascii="Wingdings" w:hAnsi="Wingdings" w:hint="default"/>
        <w:sz w:val="20"/>
      </w:rPr>
    </w:lvl>
    <w:lvl w:ilvl="8" w:tplc="3B18575C">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5043C29"/>
    <w:multiLevelType w:val="hybridMultilevel"/>
    <w:tmpl w:val="5B1CCF92"/>
    <w:lvl w:ilvl="0" w:tplc="ACEECB22">
      <w:start w:val="1"/>
      <w:numFmt w:val="bullet"/>
      <w:lvlText w:val=""/>
      <w:lvlJc w:val="left"/>
      <w:pPr>
        <w:tabs>
          <w:tab w:val="num" w:pos="720"/>
        </w:tabs>
        <w:ind w:left="720" w:hanging="360"/>
      </w:pPr>
      <w:rPr>
        <w:rFonts w:ascii="Symbol" w:hAnsi="Symbol" w:hint="default"/>
        <w:sz w:val="20"/>
      </w:rPr>
    </w:lvl>
    <w:lvl w:ilvl="1" w:tplc="96BEA12C">
      <w:start w:val="1"/>
      <w:numFmt w:val="bullet"/>
      <w:lvlText w:val="o"/>
      <w:lvlJc w:val="left"/>
      <w:pPr>
        <w:tabs>
          <w:tab w:val="num" w:pos="1440"/>
        </w:tabs>
        <w:ind w:left="1440" w:hanging="360"/>
      </w:pPr>
      <w:rPr>
        <w:rFonts w:ascii="Courier New" w:hAnsi="Courier New" w:hint="default"/>
        <w:sz w:val="20"/>
      </w:rPr>
    </w:lvl>
    <w:lvl w:ilvl="2" w:tplc="81AC35AE">
      <w:start w:val="1"/>
      <w:numFmt w:val="bullet"/>
      <w:lvlText w:val=""/>
      <w:lvlJc w:val="left"/>
      <w:pPr>
        <w:tabs>
          <w:tab w:val="num" w:pos="2160"/>
        </w:tabs>
        <w:ind w:left="2160" w:hanging="360"/>
      </w:pPr>
      <w:rPr>
        <w:rFonts w:ascii="Wingdings" w:hAnsi="Wingdings" w:hint="default"/>
        <w:sz w:val="20"/>
      </w:rPr>
    </w:lvl>
    <w:lvl w:ilvl="3" w:tplc="A7FC1102">
      <w:start w:val="1"/>
      <w:numFmt w:val="bullet"/>
      <w:lvlText w:val=""/>
      <w:lvlJc w:val="left"/>
      <w:pPr>
        <w:tabs>
          <w:tab w:val="num" w:pos="2880"/>
        </w:tabs>
        <w:ind w:left="2880" w:hanging="360"/>
      </w:pPr>
      <w:rPr>
        <w:rFonts w:ascii="Wingdings" w:hAnsi="Wingdings" w:hint="default"/>
        <w:sz w:val="20"/>
      </w:rPr>
    </w:lvl>
    <w:lvl w:ilvl="4" w:tplc="FA3C833E">
      <w:start w:val="1"/>
      <w:numFmt w:val="bullet"/>
      <w:lvlText w:val=""/>
      <w:lvlJc w:val="left"/>
      <w:pPr>
        <w:tabs>
          <w:tab w:val="num" w:pos="3600"/>
        </w:tabs>
        <w:ind w:left="3600" w:hanging="360"/>
      </w:pPr>
      <w:rPr>
        <w:rFonts w:ascii="Wingdings" w:hAnsi="Wingdings" w:hint="default"/>
        <w:sz w:val="20"/>
      </w:rPr>
    </w:lvl>
    <w:lvl w:ilvl="5" w:tplc="7A7E91C8">
      <w:start w:val="1"/>
      <w:numFmt w:val="bullet"/>
      <w:lvlText w:val=""/>
      <w:lvlJc w:val="left"/>
      <w:pPr>
        <w:tabs>
          <w:tab w:val="num" w:pos="4320"/>
        </w:tabs>
        <w:ind w:left="4320" w:hanging="360"/>
      </w:pPr>
      <w:rPr>
        <w:rFonts w:ascii="Wingdings" w:hAnsi="Wingdings" w:hint="default"/>
        <w:sz w:val="20"/>
      </w:rPr>
    </w:lvl>
    <w:lvl w:ilvl="6" w:tplc="14DCC40A">
      <w:start w:val="1"/>
      <w:numFmt w:val="bullet"/>
      <w:lvlText w:val=""/>
      <w:lvlJc w:val="left"/>
      <w:pPr>
        <w:tabs>
          <w:tab w:val="num" w:pos="5040"/>
        </w:tabs>
        <w:ind w:left="5040" w:hanging="360"/>
      </w:pPr>
      <w:rPr>
        <w:rFonts w:ascii="Wingdings" w:hAnsi="Wingdings" w:hint="default"/>
        <w:sz w:val="20"/>
      </w:rPr>
    </w:lvl>
    <w:lvl w:ilvl="7" w:tplc="6D887F12">
      <w:start w:val="1"/>
      <w:numFmt w:val="bullet"/>
      <w:lvlText w:val=""/>
      <w:lvlJc w:val="left"/>
      <w:pPr>
        <w:tabs>
          <w:tab w:val="num" w:pos="5760"/>
        </w:tabs>
        <w:ind w:left="5760" w:hanging="360"/>
      </w:pPr>
      <w:rPr>
        <w:rFonts w:ascii="Wingdings" w:hAnsi="Wingdings" w:hint="default"/>
        <w:sz w:val="20"/>
      </w:rPr>
    </w:lvl>
    <w:lvl w:ilvl="8" w:tplc="6FB638EA">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66530C2"/>
    <w:multiLevelType w:val="hybridMultilevel"/>
    <w:tmpl w:val="98F46B74"/>
    <w:lvl w:ilvl="0" w:tplc="AB600B9E">
      <w:start w:val="1"/>
      <w:numFmt w:val="decimal"/>
      <w:lvlText w:val="%1."/>
      <w:lvlJc w:val="left"/>
      <w:pPr>
        <w:tabs>
          <w:tab w:val="num" w:pos="720"/>
        </w:tabs>
        <w:ind w:left="720" w:hanging="360"/>
      </w:pPr>
    </w:lvl>
    <w:lvl w:ilvl="1" w:tplc="EF1EF716">
      <w:start w:val="1"/>
      <w:numFmt w:val="decimal"/>
      <w:lvlText w:val="%2."/>
      <w:lvlJc w:val="left"/>
      <w:pPr>
        <w:tabs>
          <w:tab w:val="num" w:pos="1440"/>
        </w:tabs>
        <w:ind w:left="1440" w:hanging="360"/>
      </w:pPr>
    </w:lvl>
    <w:lvl w:ilvl="2" w:tplc="A712C788">
      <w:start w:val="1"/>
      <w:numFmt w:val="decimal"/>
      <w:lvlText w:val="%3."/>
      <w:lvlJc w:val="left"/>
      <w:pPr>
        <w:tabs>
          <w:tab w:val="num" w:pos="2160"/>
        </w:tabs>
        <w:ind w:left="2160" w:hanging="360"/>
      </w:pPr>
    </w:lvl>
    <w:lvl w:ilvl="3" w:tplc="215E53D4">
      <w:start w:val="1"/>
      <w:numFmt w:val="decimal"/>
      <w:lvlText w:val="%4."/>
      <w:lvlJc w:val="left"/>
      <w:pPr>
        <w:tabs>
          <w:tab w:val="num" w:pos="2880"/>
        </w:tabs>
        <w:ind w:left="2880" w:hanging="360"/>
      </w:pPr>
    </w:lvl>
    <w:lvl w:ilvl="4" w:tplc="53545422">
      <w:start w:val="1"/>
      <w:numFmt w:val="decimal"/>
      <w:lvlText w:val="%5."/>
      <w:lvlJc w:val="left"/>
      <w:pPr>
        <w:tabs>
          <w:tab w:val="num" w:pos="3600"/>
        </w:tabs>
        <w:ind w:left="3600" w:hanging="360"/>
      </w:pPr>
    </w:lvl>
    <w:lvl w:ilvl="5" w:tplc="0DB08F08">
      <w:start w:val="1"/>
      <w:numFmt w:val="decimal"/>
      <w:lvlText w:val="%6."/>
      <w:lvlJc w:val="left"/>
      <w:pPr>
        <w:tabs>
          <w:tab w:val="num" w:pos="4320"/>
        </w:tabs>
        <w:ind w:left="4320" w:hanging="360"/>
      </w:pPr>
    </w:lvl>
    <w:lvl w:ilvl="6" w:tplc="9984D460">
      <w:start w:val="1"/>
      <w:numFmt w:val="decimal"/>
      <w:lvlText w:val="%7."/>
      <w:lvlJc w:val="left"/>
      <w:pPr>
        <w:tabs>
          <w:tab w:val="num" w:pos="5040"/>
        </w:tabs>
        <w:ind w:left="5040" w:hanging="360"/>
      </w:pPr>
    </w:lvl>
    <w:lvl w:ilvl="7" w:tplc="FD6CB974">
      <w:start w:val="1"/>
      <w:numFmt w:val="decimal"/>
      <w:lvlText w:val="%8."/>
      <w:lvlJc w:val="left"/>
      <w:pPr>
        <w:tabs>
          <w:tab w:val="num" w:pos="5760"/>
        </w:tabs>
        <w:ind w:left="5760" w:hanging="360"/>
      </w:pPr>
    </w:lvl>
    <w:lvl w:ilvl="8" w:tplc="39DE6CF2">
      <w:start w:val="1"/>
      <w:numFmt w:val="decimal"/>
      <w:lvlText w:val="%9."/>
      <w:lvlJc w:val="left"/>
      <w:pPr>
        <w:tabs>
          <w:tab w:val="num" w:pos="6480"/>
        </w:tabs>
        <w:ind w:left="6480" w:hanging="360"/>
      </w:pPr>
    </w:lvl>
  </w:abstractNum>
  <w:abstractNum w:abstractNumId="16" w15:restartNumberingAfterBreak="0">
    <w:nsid w:val="57AC2654"/>
    <w:multiLevelType w:val="hybridMultilevel"/>
    <w:tmpl w:val="230043F2"/>
    <w:lvl w:ilvl="0" w:tplc="1CF2B87C">
      <w:start w:val="1"/>
      <w:numFmt w:val="bullet"/>
      <w:lvlText w:val=""/>
      <w:lvlJc w:val="left"/>
      <w:pPr>
        <w:tabs>
          <w:tab w:val="num" w:pos="720"/>
        </w:tabs>
        <w:ind w:left="720" w:hanging="360"/>
      </w:pPr>
      <w:rPr>
        <w:rFonts w:ascii="Symbol" w:hAnsi="Symbol" w:hint="default"/>
        <w:sz w:val="20"/>
      </w:rPr>
    </w:lvl>
    <w:lvl w:ilvl="1" w:tplc="0C8C9F4A">
      <w:start w:val="1"/>
      <w:numFmt w:val="bullet"/>
      <w:lvlText w:val="o"/>
      <w:lvlJc w:val="left"/>
      <w:pPr>
        <w:tabs>
          <w:tab w:val="num" w:pos="1440"/>
        </w:tabs>
        <w:ind w:left="1440" w:hanging="360"/>
      </w:pPr>
      <w:rPr>
        <w:rFonts w:ascii="Courier New" w:hAnsi="Courier New" w:hint="default"/>
        <w:sz w:val="20"/>
      </w:rPr>
    </w:lvl>
    <w:lvl w:ilvl="2" w:tplc="439868CA">
      <w:start w:val="1"/>
      <w:numFmt w:val="bullet"/>
      <w:lvlText w:val=""/>
      <w:lvlJc w:val="left"/>
      <w:pPr>
        <w:tabs>
          <w:tab w:val="num" w:pos="2160"/>
        </w:tabs>
        <w:ind w:left="2160" w:hanging="360"/>
      </w:pPr>
      <w:rPr>
        <w:rFonts w:ascii="Wingdings" w:hAnsi="Wingdings" w:hint="default"/>
        <w:sz w:val="20"/>
      </w:rPr>
    </w:lvl>
    <w:lvl w:ilvl="3" w:tplc="84DEAAEA">
      <w:start w:val="1"/>
      <w:numFmt w:val="bullet"/>
      <w:lvlText w:val=""/>
      <w:lvlJc w:val="left"/>
      <w:pPr>
        <w:tabs>
          <w:tab w:val="num" w:pos="2880"/>
        </w:tabs>
        <w:ind w:left="2880" w:hanging="360"/>
      </w:pPr>
      <w:rPr>
        <w:rFonts w:ascii="Wingdings" w:hAnsi="Wingdings" w:hint="default"/>
        <w:sz w:val="20"/>
      </w:rPr>
    </w:lvl>
    <w:lvl w:ilvl="4" w:tplc="44EA3E6E">
      <w:start w:val="1"/>
      <w:numFmt w:val="bullet"/>
      <w:lvlText w:val=""/>
      <w:lvlJc w:val="left"/>
      <w:pPr>
        <w:tabs>
          <w:tab w:val="num" w:pos="3600"/>
        </w:tabs>
        <w:ind w:left="3600" w:hanging="360"/>
      </w:pPr>
      <w:rPr>
        <w:rFonts w:ascii="Wingdings" w:hAnsi="Wingdings" w:hint="default"/>
        <w:sz w:val="20"/>
      </w:rPr>
    </w:lvl>
    <w:lvl w:ilvl="5" w:tplc="700268BC">
      <w:start w:val="1"/>
      <w:numFmt w:val="bullet"/>
      <w:lvlText w:val=""/>
      <w:lvlJc w:val="left"/>
      <w:pPr>
        <w:tabs>
          <w:tab w:val="num" w:pos="4320"/>
        </w:tabs>
        <w:ind w:left="4320" w:hanging="360"/>
      </w:pPr>
      <w:rPr>
        <w:rFonts w:ascii="Wingdings" w:hAnsi="Wingdings" w:hint="default"/>
        <w:sz w:val="20"/>
      </w:rPr>
    </w:lvl>
    <w:lvl w:ilvl="6" w:tplc="4AD404AC">
      <w:start w:val="1"/>
      <w:numFmt w:val="bullet"/>
      <w:lvlText w:val=""/>
      <w:lvlJc w:val="left"/>
      <w:pPr>
        <w:tabs>
          <w:tab w:val="num" w:pos="5040"/>
        </w:tabs>
        <w:ind w:left="5040" w:hanging="360"/>
      </w:pPr>
      <w:rPr>
        <w:rFonts w:ascii="Wingdings" w:hAnsi="Wingdings" w:hint="default"/>
        <w:sz w:val="20"/>
      </w:rPr>
    </w:lvl>
    <w:lvl w:ilvl="7" w:tplc="A976B2FE">
      <w:start w:val="1"/>
      <w:numFmt w:val="bullet"/>
      <w:lvlText w:val=""/>
      <w:lvlJc w:val="left"/>
      <w:pPr>
        <w:tabs>
          <w:tab w:val="num" w:pos="5760"/>
        </w:tabs>
        <w:ind w:left="5760" w:hanging="360"/>
      </w:pPr>
      <w:rPr>
        <w:rFonts w:ascii="Wingdings" w:hAnsi="Wingdings" w:hint="default"/>
        <w:sz w:val="20"/>
      </w:rPr>
    </w:lvl>
    <w:lvl w:ilvl="8" w:tplc="5A307AC2">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BDC5985"/>
    <w:multiLevelType w:val="hybridMultilevel"/>
    <w:tmpl w:val="136EC9B6"/>
    <w:lvl w:ilvl="0" w:tplc="C622BC28">
      <w:start w:val="1"/>
      <w:numFmt w:val="bullet"/>
      <w:lvlText w:val=""/>
      <w:lvlJc w:val="left"/>
      <w:pPr>
        <w:tabs>
          <w:tab w:val="num" w:pos="720"/>
        </w:tabs>
        <w:ind w:left="720" w:hanging="360"/>
      </w:pPr>
      <w:rPr>
        <w:rFonts w:ascii="Symbol" w:hAnsi="Symbol" w:hint="default"/>
        <w:sz w:val="20"/>
      </w:rPr>
    </w:lvl>
    <w:lvl w:ilvl="1" w:tplc="DF66F432">
      <w:start w:val="1"/>
      <w:numFmt w:val="bullet"/>
      <w:lvlText w:val="o"/>
      <w:lvlJc w:val="left"/>
      <w:pPr>
        <w:tabs>
          <w:tab w:val="num" w:pos="1440"/>
        </w:tabs>
        <w:ind w:left="1440" w:hanging="360"/>
      </w:pPr>
      <w:rPr>
        <w:rFonts w:ascii="Courier New" w:hAnsi="Courier New" w:hint="default"/>
        <w:sz w:val="20"/>
      </w:rPr>
    </w:lvl>
    <w:lvl w:ilvl="2" w:tplc="A300DC90">
      <w:start w:val="1"/>
      <w:numFmt w:val="bullet"/>
      <w:lvlText w:val=""/>
      <w:lvlJc w:val="left"/>
      <w:pPr>
        <w:tabs>
          <w:tab w:val="num" w:pos="2160"/>
        </w:tabs>
        <w:ind w:left="2160" w:hanging="360"/>
      </w:pPr>
      <w:rPr>
        <w:rFonts w:ascii="Wingdings" w:hAnsi="Wingdings" w:hint="default"/>
        <w:sz w:val="20"/>
      </w:rPr>
    </w:lvl>
    <w:lvl w:ilvl="3" w:tplc="1520B29C">
      <w:start w:val="1"/>
      <w:numFmt w:val="bullet"/>
      <w:lvlText w:val=""/>
      <w:lvlJc w:val="left"/>
      <w:pPr>
        <w:tabs>
          <w:tab w:val="num" w:pos="2880"/>
        </w:tabs>
        <w:ind w:left="2880" w:hanging="360"/>
      </w:pPr>
      <w:rPr>
        <w:rFonts w:ascii="Wingdings" w:hAnsi="Wingdings" w:hint="default"/>
        <w:sz w:val="20"/>
      </w:rPr>
    </w:lvl>
    <w:lvl w:ilvl="4" w:tplc="983807EE">
      <w:start w:val="1"/>
      <w:numFmt w:val="bullet"/>
      <w:lvlText w:val=""/>
      <w:lvlJc w:val="left"/>
      <w:pPr>
        <w:tabs>
          <w:tab w:val="num" w:pos="3600"/>
        </w:tabs>
        <w:ind w:left="3600" w:hanging="360"/>
      </w:pPr>
      <w:rPr>
        <w:rFonts w:ascii="Wingdings" w:hAnsi="Wingdings" w:hint="default"/>
        <w:sz w:val="20"/>
      </w:rPr>
    </w:lvl>
    <w:lvl w:ilvl="5" w:tplc="B5E6E3C4">
      <w:start w:val="1"/>
      <w:numFmt w:val="bullet"/>
      <w:lvlText w:val=""/>
      <w:lvlJc w:val="left"/>
      <w:pPr>
        <w:tabs>
          <w:tab w:val="num" w:pos="4320"/>
        </w:tabs>
        <w:ind w:left="4320" w:hanging="360"/>
      </w:pPr>
      <w:rPr>
        <w:rFonts w:ascii="Wingdings" w:hAnsi="Wingdings" w:hint="default"/>
        <w:sz w:val="20"/>
      </w:rPr>
    </w:lvl>
    <w:lvl w:ilvl="6" w:tplc="7FFC5D26">
      <w:start w:val="1"/>
      <w:numFmt w:val="bullet"/>
      <w:lvlText w:val=""/>
      <w:lvlJc w:val="left"/>
      <w:pPr>
        <w:tabs>
          <w:tab w:val="num" w:pos="5040"/>
        </w:tabs>
        <w:ind w:left="5040" w:hanging="360"/>
      </w:pPr>
      <w:rPr>
        <w:rFonts w:ascii="Wingdings" w:hAnsi="Wingdings" w:hint="default"/>
        <w:sz w:val="20"/>
      </w:rPr>
    </w:lvl>
    <w:lvl w:ilvl="7" w:tplc="D5547880">
      <w:start w:val="1"/>
      <w:numFmt w:val="bullet"/>
      <w:lvlText w:val=""/>
      <w:lvlJc w:val="left"/>
      <w:pPr>
        <w:tabs>
          <w:tab w:val="num" w:pos="5760"/>
        </w:tabs>
        <w:ind w:left="5760" w:hanging="360"/>
      </w:pPr>
      <w:rPr>
        <w:rFonts w:ascii="Wingdings" w:hAnsi="Wingdings" w:hint="default"/>
        <w:sz w:val="20"/>
      </w:rPr>
    </w:lvl>
    <w:lvl w:ilvl="8" w:tplc="467C8898">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CA15395"/>
    <w:multiLevelType w:val="hybridMultilevel"/>
    <w:tmpl w:val="A3EE6080"/>
    <w:lvl w:ilvl="0" w:tplc="AD38AC60">
      <w:start w:val="1"/>
      <w:numFmt w:val="bullet"/>
      <w:lvlText w:val=""/>
      <w:lvlJc w:val="left"/>
      <w:pPr>
        <w:tabs>
          <w:tab w:val="num" w:pos="720"/>
        </w:tabs>
        <w:ind w:left="720" w:hanging="360"/>
      </w:pPr>
      <w:rPr>
        <w:rFonts w:ascii="Symbol" w:hAnsi="Symbol" w:hint="default"/>
        <w:sz w:val="20"/>
      </w:rPr>
    </w:lvl>
    <w:lvl w:ilvl="1" w:tplc="63E8220C">
      <w:start w:val="1"/>
      <w:numFmt w:val="bullet"/>
      <w:lvlText w:val="o"/>
      <w:lvlJc w:val="left"/>
      <w:pPr>
        <w:tabs>
          <w:tab w:val="num" w:pos="1440"/>
        </w:tabs>
        <w:ind w:left="1440" w:hanging="360"/>
      </w:pPr>
      <w:rPr>
        <w:rFonts w:ascii="Courier New" w:hAnsi="Courier New" w:hint="default"/>
        <w:sz w:val="20"/>
      </w:rPr>
    </w:lvl>
    <w:lvl w:ilvl="2" w:tplc="AC0AA2B8">
      <w:start w:val="1"/>
      <w:numFmt w:val="bullet"/>
      <w:lvlText w:val=""/>
      <w:lvlJc w:val="left"/>
      <w:pPr>
        <w:tabs>
          <w:tab w:val="num" w:pos="2160"/>
        </w:tabs>
        <w:ind w:left="2160" w:hanging="360"/>
      </w:pPr>
      <w:rPr>
        <w:rFonts w:ascii="Wingdings" w:hAnsi="Wingdings" w:hint="default"/>
        <w:sz w:val="20"/>
      </w:rPr>
    </w:lvl>
    <w:lvl w:ilvl="3" w:tplc="F6047C2C">
      <w:start w:val="1"/>
      <w:numFmt w:val="bullet"/>
      <w:lvlText w:val=""/>
      <w:lvlJc w:val="left"/>
      <w:pPr>
        <w:tabs>
          <w:tab w:val="num" w:pos="2880"/>
        </w:tabs>
        <w:ind w:left="2880" w:hanging="360"/>
      </w:pPr>
      <w:rPr>
        <w:rFonts w:ascii="Wingdings" w:hAnsi="Wingdings" w:hint="default"/>
        <w:sz w:val="20"/>
      </w:rPr>
    </w:lvl>
    <w:lvl w:ilvl="4" w:tplc="2D68454E">
      <w:start w:val="1"/>
      <w:numFmt w:val="bullet"/>
      <w:lvlText w:val=""/>
      <w:lvlJc w:val="left"/>
      <w:pPr>
        <w:tabs>
          <w:tab w:val="num" w:pos="3600"/>
        </w:tabs>
        <w:ind w:left="3600" w:hanging="360"/>
      </w:pPr>
      <w:rPr>
        <w:rFonts w:ascii="Wingdings" w:hAnsi="Wingdings" w:hint="default"/>
        <w:sz w:val="20"/>
      </w:rPr>
    </w:lvl>
    <w:lvl w:ilvl="5" w:tplc="28CC8982">
      <w:start w:val="1"/>
      <w:numFmt w:val="bullet"/>
      <w:lvlText w:val=""/>
      <w:lvlJc w:val="left"/>
      <w:pPr>
        <w:tabs>
          <w:tab w:val="num" w:pos="4320"/>
        </w:tabs>
        <w:ind w:left="4320" w:hanging="360"/>
      </w:pPr>
      <w:rPr>
        <w:rFonts w:ascii="Wingdings" w:hAnsi="Wingdings" w:hint="default"/>
        <w:sz w:val="20"/>
      </w:rPr>
    </w:lvl>
    <w:lvl w:ilvl="6" w:tplc="AEC06CD6">
      <w:start w:val="1"/>
      <w:numFmt w:val="bullet"/>
      <w:lvlText w:val=""/>
      <w:lvlJc w:val="left"/>
      <w:pPr>
        <w:tabs>
          <w:tab w:val="num" w:pos="5040"/>
        </w:tabs>
        <w:ind w:left="5040" w:hanging="360"/>
      </w:pPr>
      <w:rPr>
        <w:rFonts w:ascii="Wingdings" w:hAnsi="Wingdings" w:hint="default"/>
        <w:sz w:val="20"/>
      </w:rPr>
    </w:lvl>
    <w:lvl w:ilvl="7" w:tplc="DBE43C12">
      <w:start w:val="1"/>
      <w:numFmt w:val="bullet"/>
      <w:lvlText w:val=""/>
      <w:lvlJc w:val="left"/>
      <w:pPr>
        <w:tabs>
          <w:tab w:val="num" w:pos="5760"/>
        </w:tabs>
        <w:ind w:left="5760" w:hanging="360"/>
      </w:pPr>
      <w:rPr>
        <w:rFonts w:ascii="Wingdings" w:hAnsi="Wingdings" w:hint="default"/>
        <w:sz w:val="20"/>
      </w:rPr>
    </w:lvl>
    <w:lvl w:ilvl="8" w:tplc="E904D528">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AC66D1B"/>
    <w:multiLevelType w:val="hybridMultilevel"/>
    <w:tmpl w:val="DAFCB624"/>
    <w:lvl w:ilvl="0" w:tplc="12F8F3BA">
      <w:start w:val="1"/>
      <w:numFmt w:val="bullet"/>
      <w:lvlText w:val=""/>
      <w:lvlJc w:val="left"/>
      <w:pPr>
        <w:tabs>
          <w:tab w:val="num" w:pos="720"/>
        </w:tabs>
        <w:ind w:left="720" w:hanging="360"/>
      </w:pPr>
      <w:rPr>
        <w:rFonts w:ascii="Symbol" w:hAnsi="Symbol" w:hint="default"/>
        <w:sz w:val="20"/>
      </w:rPr>
    </w:lvl>
    <w:lvl w:ilvl="1" w:tplc="BF301BA8">
      <w:start w:val="1"/>
      <w:numFmt w:val="bullet"/>
      <w:lvlText w:val="o"/>
      <w:lvlJc w:val="left"/>
      <w:pPr>
        <w:tabs>
          <w:tab w:val="num" w:pos="1440"/>
        </w:tabs>
        <w:ind w:left="1440" w:hanging="360"/>
      </w:pPr>
      <w:rPr>
        <w:rFonts w:ascii="Courier New" w:hAnsi="Courier New" w:hint="default"/>
        <w:sz w:val="20"/>
      </w:rPr>
    </w:lvl>
    <w:lvl w:ilvl="2" w:tplc="57862044">
      <w:start w:val="1"/>
      <w:numFmt w:val="bullet"/>
      <w:lvlText w:val=""/>
      <w:lvlJc w:val="left"/>
      <w:pPr>
        <w:tabs>
          <w:tab w:val="num" w:pos="2160"/>
        </w:tabs>
        <w:ind w:left="2160" w:hanging="360"/>
      </w:pPr>
      <w:rPr>
        <w:rFonts w:ascii="Wingdings" w:hAnsi="Wingdings" w:hint="default"/>
        <w:sz w:val="20"/>
      </w:rPr>
    </w:lvl>
    <w:lvl w:ilvl="3" w:tplc="1E7AB362">
      <w:start w:val="1"/>
      <w:numFmt w:val="bullet"/>
      <w:lvlText w:val=""/>
      <w:lvlJc w:val="left"/>
      <w:pPr>
        <w:tabs>
          <w:tab w:val="num" w:pos="2880"/>
        </w:tabs>
        <w:ind w:left="2880" w:hanging="360"/>
      </w:pPr>
      <w:rPr>
        <w:rFonts w:ascii="Wingdings" w:hAnsi="Wingdings" w:hint="default"/>
        <w:sz w:val="20"/>
      </w:rPr>
    </w:lvl>
    <w:lvl w:ilvl="4" w:tplc="5B9CF132">
      <w:start w:val="1"/>
      <w:numFmt w:val="bullet"/>
      <w:lvlText w:val=""/>
      <w:lvlJc w:val="left"/>
      <w:pPr>
        <w:tabs>
          <w:tab w:val="num" w:pos="3600"/>
        </w:tabs>
        <w:ind w:left="3600" w:hanging="360"/>
      </w:pPr>
      <w:rPr>
        <w:rFonts w:ascii="Wingdings" w:hAnsi="Wingdings" w:hint="default"/>
        <w:sz w:val="20"/>
      </w:rPr>
    </w:lvl>
    <w:lvl w:ilvl="5" w:tplc="CC3EE7A0">
      <w:start w:val="1"/>
      <w:numFmt w:val="bullet"/>
      <w:lvlText w:val=""/>
      <w:lvlJc w:val="left"/>
      <w:pPr>
        <w:tabs>
          <w:tab w:val="num" w:pos="4320"/>
        </w:tabs>
        <w:ind w:left="4320" w:hanging="360"/>
      </w:pPr>
      <w:rPr>
        <w:rFonts w:ascii="Wingdings" w:hAnsi="Wingdings" w:hint="default"/>
        <w:sz w:val="20"/>
      </w:rPr>
    </w:lvl>
    <w:lvl w:ilvl="6" w:tplc="6D4EDC5C">
      <w:start w:val="1"/>
      <w:numFmt w:val="bullet"/>
      <w:lvlText w:val=""/>
      <w:lvlJc w:val="left"/>
      <w:pPr>
        <w:tabs>
          <w:tab w:val="num" w:pos="5040"/>
        </w:tabs>
        <w:ind w:left="5040" w:hanging="360"/>
      </w:pPr>
      <w:rPr>
        <w:rFonts w:ascii="Wingdings" w:hAnsi="Wingdings" w:hint="default"/>
        <w:sz w:val="20"/>
      </w:rPr>
    </w:lvl>
    <w:lvl w:ilvl="7" w:tplc="78C6C2AE">
      <w:start w:val="1"/>
      <w:numFmt w:val="bullet"/>
      <w:lvlText w:val=""/>
      <w:lvlJc w:val="left"/>
      <w:pPr>
        <w:tabs>
          <w:tab w:val="num" w:pos="5760"/>
        </w:tabs>
        <w:ind w:left="5760" w:hanging="360"/>
      </w:pPr>
      <w:rPr>
        <w:rFonts w:ascii="Wingdings" w:hAnsi="Wingdings" w:hint="default"/>
        <w:sz w:val="20"/>
      </w:rPr>
    </w:lvl>
    <w:lvl w:ilvl="8" w:tplc="18608448">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AD425F6"/>
    <w:multiLevelType w:val="hybridMultilevel"/>
    <w:tmpl w:val="2BBE5E88"/>
    <w:lvl w:ilvl="0" w:tplc="DD80F4C8">
      <w:start w:val="1"/>
      <w:numFmt w:val="bullet"/>
      <w:lvlText w:val=""/>
      <w:lvlJc w:val="left"/>
      <w:pPr>
        <w:tabs>
          <w:tab w:val="num" w:pos="720"/>
        </w:tabs>
        <w:ind w:left="720" w:hanging="360"/>
      </w:pPr>
      <w:rPr>
        <w:rFonts w:ascii="Symbol" w:hAnsi="Symbol" w:hint="default"/>
        <w:sz w:val="20"/>
      </w:rPr>
    </w:lvl>
    <w:lvl w:ilvl="1" w:tplc="5DAADE18">
      <w:start w:val="1"/>
      <w:numFmt w:val="bullet"/>
      <w:lvlText w:val="o"/>
      <w:lvlJc w:val="left"/>
      <w:pPr>
        <w:tabs>
          <w:tab w:val="num" w:pos="1440"/>
        </w:tabs>
        <w:ind w:left="1440" w:hanging="360"/>
      </w:pPr>
      <w:rPr>
        <w:rFonts w:ascii="Courier New" w:hAnsi="Courier New" w:hint="default"/>
        <w:sz w:val="20"/>
      </w:rPr>
    </w:lvl>
    <w:lvl w:ilvl="2" w:tplc="F28ECE40">
      <w:start w:val="1"/>
      <w:numFmt w:val="bullet"/>
      <w:lvlText w:val=""/>
      <w:lvlJc w:val="left"/>
      <w:pPr>
        <w:tabs>
          <w:tab w:val="num" w:pos="2160"/>
        </w:tabs>
        <w:ind w:left="2160" w:hanging="360"/>
      </w:pPr>
      <w:rPr>
        <w:rFonts w:ascii="Wingdings" w:hAnsi="Wingdings" w:hint="default"/>
        <w:sz w:val="20"/>
      </w:rPr>
    </w:lvl>
    <w:lvl w:ilvl="3" w:tplc="2A9268DA">
      <w:start w:val="1"/>
      <w:numFmt w:val="bullet"/>
      <w:lvlText w:val=""/>
      <w:lvlJc w:val="left"/>
      <w:pPr>
        <w:tabs>
          <w:tab w:val="num" w:pos="2880"/>
        </w:tabs>
        <w:ind w:left="2880" w:hanging="360"/>
      </w:pPr>
      <w:rPr>
        <w:rFonts w:ascii="Wingdings" w:hAnsi="Wingdings" w:hint="default"/>
        <w:sz w:val="20"/>
      </w:rPr>
    </w:lvl>
    <w:lvl w:ilvl="4" w:tplc="E17CD4A6">
      <w:start w:val="1"/>
      <w:numFmt w:val="bullet"/>
      <w:lvlText w:val=""/>
      <w:lvlJc w:val="left"/>
      <w:pPr>
        <w:tabs>
          <w:tab w:val="num" w:pos="3600"/>
        </w:tabs>
        <w:ind w:left="3600" w:hanging="360"/>
      </w:pPr>
      <w:rPr>
        <w:rFonts w:ascii="Wingdings" w:hAnsi="Wingdings" w:hint="default"/>
        <w:sz w:val="20"/>
      </w:rPr>
    </w:lvl>
    <w:lvl w:ilvl="5" w:tplc="7CE012E4">
      <w:start w:val="1"/>
      <w:numFmt w:val="bullet"/>
      <w:lvlText w:val=""/>
      <w:lvlJc w:val="left"/>
      <w:pPr>
        <w:tabs>
          <w:tab w:val="num" w:pos="4320"/>
        </w:tabs>
        <w:ind w:left="4320" w:hanging="360"/>
      </w:pPr>
      <w:rPr>
        <w:rFonts w:ascii="Wingdings" w:hAnsi="Wingdings" w:hint="default"/>
        <w:sz w:val="20"/>
      </w:rPr>
    </w:lvl>
    <w:lvl w:ilvl="6" w:tplc="FD705488">
      <w:start w:val="1"/>
      <w:numFmt w:val="bullet"/>
      <w:lvlText w:val=""/>
      <w:lvlJc w:val="left"/>
      <w:pPr>
        <w:tabs>
          <w:tab w:val="num" w:pos="5040"/>
        </w:tabs>
        <w:ind w:left="5040" w:hanging="360"/>
      </w:pPr>
      <w:rPr>
        <w:rFonts w:ascii="Wingdings" w:hAnsi="Wingdings" w:hint="default"/>
        <w:sz w:val="20"/>
      </w:rPr>
    </w:lvl>
    <w:lvl w:ilvl="7" w:tplc="44746DD6">
      <w:start w:val="1"/>
      <w:numFmt w:val="bullet"/>
      <w:lvlText w:val=""/>
      <w:lvlJc w:val="left"/>
      <w:pPr>
        <w:tabs>
          <w:tab w:val="num" w:pos="5760"/>
        </w:tabs>
        <w:ind w:left="5760" w:hanging="360"/>
      </w:pPr>
      <w:rPr>
        <w:rFonts w:ascii="Wingdings" w:hAnsi="Wingdings" w:hint="default"/>
        <w:sz w:val="20"/>
      </w:rPr>
    </w:lvl>
    <w:lvl w:ilvl="8" w:tplc="2716F06E">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C136233"/>
    <w:multiLevelType w:val="hybridMultilevel"/>
    <w:tmpl w:val="115EAA72"/>
    <w:lvl w:ilvl="0" w:tplc="6BC4C2F0">
      <w:start w:val="1"/>
      <w:numFmt w:val="bullet"/>
      <w:lvlText w:val=""/>
      <w:lvlJc w:val="left"/>
      <w:pPr>
        <w:tabs>
          <w:tab w:val="num" w:pos="720"/>
        </w:tabs>
        <w:ind w:left="720" w:hanging="360"/>
      </w:pPr>
      <w:rPr>
        <w:rFonts w:ascii="Symbol" w:hAnsi="Symbol" w:hint="default"/>
        <w:sz w:val="20"/>
      </w:rPr>
    </w:lvl>
    <w:lvl w:ilvl="1" w:tplc="28AA5934">
      <w:start w:val="1"/>
      <w:numFmt w:val="bullet"/>
      <w:lvlText w:val="o"/>
      <w:lvlJc w:val="left"/>
      <w:pPr>
        <w:tabs>
          <w:tab w:val="num" w:pos="1440"/>
        </w:tabs>
        <w:ind w:left="1440" w:hanging="360"/>
      </w:pPr>
      <w:rPr>
        <w:rFonts w:ascii="Courier New" w:hAnsi="Courier New" w:hint="default"/>
        <w:sz w:val="20"/>
      </w:rPr>
    </w:lvl>
    <w:lvl w:ilvl="2" w:tplc="732A97A6">
      <w:start w:val="1"/>
      <w:numFmt w:val="bullet"/>
      <w:lvlText w:val=""/>
      <w:lvlJc w:val="left"/>
      <w:pPr>
        <w:tabs>
          <w:tab w:val="num" w:pos="2160"/>
        </w:tabs>
        <w:ind w:left="2160" w:hanging="360"/>
      </w:pPr>
      <w:rPr>
        <w:rFonts w:ascii="Wingdings" w:hAnsi="Wingdings" w:hint="default"/>
        <w:sz w:val="20"/>
      </w:rPr>
    </w:lvl>
    <w:lvl w:ilvl="3" w:tplc="2814EDCE">
      <w:start w:val="1"/>
      <w:numFmt w:val="bullet"/>
      <w:lvlText w:val=""/>
      <w:lvlJc w:val="left"/>
      <w:pPr>
        <w:tabs>
          <w:tab w:val="num" w:pos="2880"/>
        </w:tabs>
        <w:ind w:left="2880" w:hanging="360"/>
      </w:pPr>
      <w:rPr>
        <w:rFonts w:ascii="Wingdings" w:hAnsi="Wingdings" w:hint="default"/>
        <w:sz w:val="20"/>
      </w:rPr>
    </w:lvl>
    <w:lvl w:ilvl="4" w:tplc="A19EAA7E">
      <w:start w:val="1"/>
      <w:numFmt w:val="bullet"/>
      <w:lvlText w:val=""/>
      <w:lvlJc w:val="left"/>
      <w:pPr>
        <w:tabs>
          <w:tab w:val="num" w:pos="3600"/>
        </w:tabs>
        <w:ind w:left="3600" w:hanging="360"/>
      </w:pPr>
      <w:rPr>
        <w:rFonts w:ascii="Wingdings" w:hAnsi="Wingdings" w:hint="default"/>
        <w:sz w:val="20"/>
      </w:rPr>
    </w:lvl>
    <w:lvl w:ilvl="5" w:tplc="4432BA4E">
      <w:start w:val="1"/>
      <w:numFmt w:val="bullet"/>
      <w:lvlText w:val=""/>
      <w:lvlJc w:val="left"/>
      <w:pPr>
        <w:tabs>
          <w:tab w:val="num" w:pos="4320"/>
        </w:tabs>
        <w:ind w:left="4320" w:hanging="360"/>
      </w:pPr>
      <w:rPr>
        <w:rFonts w:ascii="Wingdings" w:hAnsi="Wingdings" w:hint="default"/>
        <w:sz w:val="20"/>
      </w:rPr>
    </w:lvl>
    <w:lvl w:ilvl="6" w:tplc="CAACD842">
      <w:start w:val="1"/>
      <w:numFmt w:val="bullet"/>
      <w:lvlText w:val=""/>
      <w:lvlJc w:val="left"/>
      <w:pPr>
        <w:tabs>
          <w:tab w:val="num" w:pos="5040"/>
        </w:tabs>
        <w:ind w:left="5040" w:hanging="360"/>
      </w:pPr>
      <w:rPr>
        <w:rFonts w:ascii="Wingdings" w:hAnsi="Wingdings" w:hint="default"/>
        <w:sz w:val="20"/>
      </w:rPr>
    </w:lvl>
    <w:lvl w:ilvl="7" w:tplc="EC24B224">
      <w:start w:val="1"/>
      <w:numFmt w:val="bullet"/>
      <w:lvlText w:val=""/>
      <w:lvlJc w:val="left"/>
      <w:pPr>
        <w:tabs>
          <w:tab w:val="num" w:pos="5760"/>
        </w:tabs>
        <w:ind w:left="5760" w:hanging="360"/>
      </w:pPr>
      <w:rPr>
        <w:rFonts w:ascii="Wingdings" w:hAnsi="Wingdings" w:hint="default"/>
        <w:sz w:val="20"/>
      </w:rPr>
    </w:lvl>
    <w:lvl w:ilvl="8" w:tplc="9EC0A1E2">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DE82289"/>
    <w:multiLevelType w:val="hybridMultilevel"/>
    <w:tmpl w:val="5A1AED62"/>
    <w:lvl w:ilvl="0" w:tplc="7444BD9C">
      <w:start w:val="1"/>
      <w:numFmt w:val="bullet"/>
      <w:lvlText w:val=""/>
      <w:lvlJc w:val="left"/>
      <w:pPr>
        <w:tabs>
          <w:tab w:val="num" w:pos="720"/>
        </w:tabs>
        <w:ind w:left="720" w:hanging="360"/>
      </w:pPr>
      <w:rPr>
        <w:rFonts w:ascii="Symbol" w:hAnsi="Symbol" w:hint="default"/>
        <w:sz w:val="20"/>
      </w:rPr>
    </w:lvl>
    <w:lvl w:ilvl="1" w:tplc="881863F6">
      <w:start w:val="1"/>
      <w:numFmt w:val="bullet"/>
      <w:lvlText w:val="o"/>
      <w:lvlJc w:val="left"/>
      <w:pPr>
        <w:tabs>
          <w:tab w:val="num" w:pos="1440"/>
        </w:tabs>
        <w:ind w:left="1440" w:hanging="360"/>
      </w:pPr>
      <w:rPr>
        <w:rFonts w:ascii="Courier New" w:hAnsi="Courier New" w:hint="default"/>
        <w:sz w:val="20"/>
      </w:rPr>
    </w:lvl>
    <w:lvl w:ilvl="2" w:tplc="2BBE7958">
      <w:start w:val="1"/>
      <w:numFmt w:val="bullet"/>
      <w:lvlText w:val=""/>
      <w:lvlJc w:val="left"/>
      <w:pPr>
        <w:tabs>
          <w:tab w:val="num" w:pos="2160"/>
        </w:tabs>
        <w:ind w:left="2160" w:hanging="360"/>
      </w:pPr>
      <w:rPr>
        <w:rFonts w:ascii="Wingdings" w:hAnsi="Wingdings" w:hint="default"/>
        <w:sz w:val="20"/>
      </w:rPr>
    </w:lvl>
    <w:lvl w:ilvl="3" w:tplc="94B8F544">
      <w:start w:val="1"/>
      <w:numFmt w:val="bullet"/>
      <w:lvlText w:val=""/>
      <w:lvlJc w:val="left"/>
      <w:pPr>
        <w:tabs>
          <w:tab w:val="num" w:pos="2880"/>
        </w:tabs>
        <w:ind w:left="2880" w:hanging="360"/>
      </w:pPr>
      <w:rPr>
        <w:rFonts w:ascii="Wingdings" w:hAnsi="Wingdings" w:hint="default"/>
        <w:sz w:val="20"/>
      </w:rPr>
    </w:lvl>
    <w:lvl w:ilvl="4" w:tplc="B62C6978">
      <w:start w:val="1"/>
      <w:numFmt w:val="bullet"/>
      <w:lvlText w:val=""/>
      <w:lvlJc w:val="left"/>
      <w:pPr>
        <w:tabs>
          <w:tab w:val="num" w:pos="3600"/>
        </w:tabs>
        <w:ind w:left="3600" w:hanging="360"/>
      </w:pPr>
      <w:rPr>
        <w:rFonts w:ascii="Wingdings" w:hAnsi="Wingdings" w:hint="default"/>
        <w:sz w:val="20"/>
      </w:rPr>
    </w:lvl>
    <w:lvl w:ilvl="5" w:tplc="A04036F2">
      <w:start w:val="1"/>
      <w:numFmt w:val="bullet"/>
      <w:lvlText w:val=""/>
      <w:lvlJc w:val="left"/>
      <w:pPr>
        <w:tabs>
          <w:tab w:val="num" w:pos="4320"/>
        </w:tabs>
        <w:ind w:left="4320" w:hanging="360"/>
      </w:pPr>
      <w:rPr>
        <w:rFonts w:ascii="Wingdings" w:hAnsi="Wingdings" w:hint="default"/>
        <w:sz w:val="20"/>
      </w:rPr>
    </w:lvl>
    <w:lvl w:ilvl="6" w:tplc="582E3C82">
      <w:start w:val="1"/>
      <w:numFmt w:val="bullet"/>
      <w:lvlText w:val=""/>
      <w:lvlJc w:val="left"/>
      <w:pPr>
        <w:tabs>
          <w:tab w:val="num" w:pos="5040"/>
        </w:tabs>
        <w:ind w:left="5040" w:hanging="360"/>
      </w:pPr>
      <w:rPr>
        <w:rFonts w:ascii="Wingdings" w:hAnsi="Wingdings" w:hint="default"/>
        <w:sz w:val="20"/>
      </w:rPr>
    </w:lvl>
    <w:lvl w:ilvl="7" w:tplc="C63A3BA8">
      <w:start w:val="1"/>
      <w:numFmt w:val="bullet"/>
      <w:lvlText w:val=""/>
      <w:lvlJc w:val="left"/>
      <w:pPr>
        <w:tabs>
          <w:tab w:val="num" w:pos="5760"/>
        </w:tabs>
        <w:ind w:left="5760" w:hanging="360"/>
      </w:pPr>
      <w:rPr>
        <w:rFonts w:ascii="Wingdings" w:hAnsi="Wingdings" w:hint="default"/>
        <w:sz w:val="20"/>
      </w:rPr>
    </w:lvl>
    <w:lvl w:ilvl="8" w:tplc="058AE340">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350055D"/>
    <w:multiLevelType w:val="hybridMultilevel"/>
    <w:tmpl w:val="DBD86EA4"/>
    <w:lvl w:ilvl="0" w:tplc="EB14EE5C">
      <w:start w:val="1"/>
      <w:numFmt w:val="bullet"/>
      <w:lvlText w:val=""/>
      <w:lvlJc w:val="left"/>
      <w:pPr>
        <w:tabs>
          <w:tab w:val="num" w:pos="720"/>
        </w:tabs>
        <w:ind w:left="720" w:hanging="360"/>
      </w:pPr>
      <w:rPr>
        <w:rFonts w:ascii="Symbol" w:hAnsi="Symbol" w:hint="default"/>
        <w:sz w:val="20"/>
      </w:rPr>
    </w:lvl>
    <w:lvl w:ilvl="1" w:tplc="D062BEEA">
      <w:start w:val="1"/>
      <w:numFmt w:val="bullet"/>
      <w:lvlText w:val="o"/>
      <w:lvlJc w:val="left"/>
      <w:pPr>
        <w:tabs>
          <w:tab w:val="num" w:pos="1440"/>
        </w:tabs>
        <w:ind w:left="1440" w:hanging="360"/>
      </w:pPr>
      <w:rPr>
        <w:rFonts w:ascii="Courier New" w:hAnsi="Courier New" w:hint="default"/>
        <w:sz w:val="20"/>
      </w:rPr>
    </w:lvl>
    <w:lvl w:ilvl="2" w:tplc="CAF80D56">
      <w:start w:val="1"/>
      <w:numFmt w:val="bullet"/>
      <w:lvlText w:val=""/>
      <w:lvlJc w:val="left"/>
      <w:pPr>
        <w:tabs>
          <w:tab w:val="num" w:pos="2160"/>
        </w:tabs>
        <w:ind w:left="2160" w:hanging="360"/>
      </w:pPr>
      <w:rPr>
        <w:rFonts w:ascii="Wingdings" w:hAnsi="Wingdings" w:hint="default"/>
        <w:sz w:val="20"/>
      </w:rPr>
    </w:lvl>
    <w:lvl w:ilvl="3" w:tplc="E682C85A">
      <w:start w:val="1"/>
      <w:numFmt w:val="bullet"/>
      <w:lvlText w:val=""/>
      <w:lvlJc w:val="left"/>
      <w:pPr>
        <w:tabs>
          <w:tab w:val="num" w:pos="2880"/>
        </w:tabs>
        <w:ind w:left="2880" w:hanging="360"/>
      </w:pPr>
      <w:rPr>
        <w:rFonts w:ascii="Wingdings" w:hAnsi="Wingdings" w:hint="default"/>
        <w:sz w:val="20"/>
      </w:rPr>
    </w:lvl>
    <w:lvl w:ilvl="4" w:tplc="D66A5162">
      <w:start w:val="1"/>
      <w:numFmt w:val="bullet"/>
      <w:lvlText w:val=""/>
      <w:lvlJc w:val="left"/>
      <w:pPr>
        <w:tabs>
          <w:tab w:val="num" w:pos="3600"/>
        </w:tabs>
        <w:ind w:left="3600" w:hanging="360"/>
      </w:pPr>
      <w:rPr>
        <w:rFonts w:ascii="Wingdings" w:hAnsi="Wingdings" w:hint="default"/>
        <w:sz w:val="20"/>
      </w:rPr>
    </w:lvl>
    <w:lvl w:ilvl="5" w:tplc="99D2997A">
      <w:start w:val="1"/>
      <w:numFmt w:val="bullet"/>
      <w:lvlText w:val=""/>
      <w:lvlJc w:val="left"/>
      <w:pPr>
        <w:tabs>
          <w:tab w:val="num" w:pos="4320"/>
        </w:tabs>
        <w:ind w:left="4320" w:hanging="360"/>
      </w:pPr>
      <w:rPr>
        <w:rFonts w:ascii="Wingdings" w:hAnsi="Wingdings" w:hint="default"/>
        <w:sz w:val="20"/>
      </w:rPr>
    </w:lvl>
    <w:lvl w:ilvl="6" w:tplc="5B9A9BEA">
      <w:start w:val="1"/>
      <w:numFmt w:val="bullet"/>
      <w:lvlText w:val=""/>
      <w:lvlJc w:val="left"/>
      <w:pPr>
        <w:tabs>
          <w:tab w:val="num" w:pos="5040"/>
        </w:tabs>
        <w:ind w:left="5040" w:hanging="360"/>
      </w:pPr>
      <w:rPr>
        <w:rFonts w:ascii="Wingdings" w:hAnsi="Wingdings" w:hint="default"/>
        <w:sz w:val="20"/>
      </w:rPr>
    </w:lvl>
    <w:lvl w:ilvl="7" w:tplc="0094A126">
      <w:start w:val="1"/>
      <w:numFmt w:val="bullet"/>
      <w:lvlText w:val=""/>
      <w:lvlJc w:val="left"/>
      <w:pPr>
        <w:tabs>
          <w:tab w:val="num" w:pos="5760"/>
        </w:tabs>
        <w:ind w:left="5760" w:hanging="360"/>
      </w:pPr>
      <w:rPr>
        <w:rFonts w:ascii="Wingdings" w:hAnsi="Wingdings" w:hint="default"/>
        <w:sz w:val="20"/>
      </w:rPr>
    </w:lvl>
    <w:lvl w:ilvl="8" w:tplc="A7A636B6">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42D37B1"/>
    <w:multiLevelType w:val="hybridMultilevel"/>
    <w:tmpl w:val="7330864E"/>
    <w:lvl w:ilvl="0" w:tplc="D4B0E3C4">
      <w:start w:val="1"/>
      <w:numFmt w:val="bullet"/>
      <w:lvlText w:val=""/>
      <w:lvlJc w:val="left"/>
      <w:pPr>
        <w:tabs>
          <w:tab w:val="num" w:pos="720"/>
        </w:tabs>
        <w:ind w:left="720" w:hanging="360"/>
      </w:pPr>
      <w:rPr>
        <w:rFonts w:ascii="Symbol" w:hAnsi="Symbol" w:hint="default"/>
        <w:sz w:val="20"/>
      </w:rPr>
    </w:lvl>
    <w:lvl w:ilvl="1" w:tplc="622228D6">
      <w:start w:val="1"/>
      <w:numFmt w:val="bullet"/>
      <w:lvlText w:val="o"/>
      <w:lvlJc w:val="left"/>
      <w:pPr>
        <w:tabs>
          <w:tab w:val="num" w:pos="1440"/>
        </w:tabs>
        <w:ind w:left="1440" w:hanging="360"/>
      </w:pPr>
      <w:rPr>
        <w:rFonts w:ascii="Courier New" w:hAnsi="Courier New" w:hint="default"/>
        <w:sz w:val="20"/>
      </w:rPr>
    </w:lvl>
    <w:lvl w:ilvl="2" w:tplc="13608CBA">
      <w:start w:val="1"/>
      <w:numFmt w:val="bullet"/>
      <w:lvlText w:val=""/>
      <w:lvlJc w:val="left"/>
      <w:pPr>
        <w:tabs>
          <w:tab w:val="num" w:pos="2160"/>
        </w:tabs>
        <w:ind w:left="2160" w:hanging="360"/>
      </w:pPr>
      <w:rPr>
        <w:rFonts w:ascii="Wingdings" w:hAnsi="Wingdings" w:hint="default"/>
        <w:sz w:val="20"/>
      </w:rPr>
    </w:lvl>
    <w:lvl w:ilvl="3" w:tplc="60B6AC0A">
      <w:start w:val="1"/>
      <w:numFmt w:val="bullet"/>
      <w:lvlText w:val=""/>
      <w:lvlJc w:val="left"/>
      <w:pPr>
        <w:tabs>
          <w:tab w:val="num" w:pos="2880"/>
        </w:tabs>
        <w:ind w:left="2880" w:hanging="360"/>
      </w:pPr>
      <w:rPr>
        <w:rFonts w:ascii="Wingdings" w:hAnsi="Wingdings" w:hint="default"/>
        <w:sz w:val="20"/>
      </w:rPr>
    </w:lvl>
    <w:lvl w:ilvl="4" w:tplc="AE125DAC">
      <w:start w:val="1"/>
      <w:numFmt w:val="bullet"/>
      <w:lvlText w:val=""/>
      <w:lvlJc w:val="left"/>
      <w:pPr>
        <w:tabs>
          <w:tab w:val="num" w:pos="3600"/>
        </w:tabs>
        <w:ind w:left="3600" w:hanging="360"/>
      </w:pPr>
      <w:rPr>
        <w:rFonts w:ascii="Wingdings" w:hAnsi="Wingdings" w:hint="default"/>
        <w:sz w:val="20"/>
      </w:rPr>
    </w:lvl>
    <w:lvl w:ilvl="5" w:tplc="1A50D53C">
      <w:start w:val="1"/>
      <w:numFmt w:val="bullet"/>
      <w:lvlText w:val=""/>
      <w:lvlJc w:val="left"/>
      <w:pPr>
        <w:tabs>
          <w:tab w:val="num" w:pos="4320"/>
        </w:tabs>
        <w:ind w:left="4320" w:hanging="360"/>
      </w:pPr>
      <w:rPr>
        <w:rFonts w:ascii="Wingdings" w:hAnsi="Wingdings" w:hint="default"/>
        <w:sz w:val="20"/>
      </w:rPr>
    </w:lvl>
    <w:lvl w:ilvl="6" w:tplc="E0A01EEC">
      <w:start w:val="1"/>
      <w:numFmt w:val="bullet"/>
      <w:lvlText w:val=""/>
      <w:lvlJc w:val="left"/>
      <w:pPr>
        <w:tabs>
          <w:tab w:val="num" w:pos="5040"/>
        </w:tabs>
        <w:ind w:left="5040" w:hanging="360"/>
      </w:pPr>
      <w:rPr>
        <w:rFonts w:ascii="Wingdings" w:hAnsi="Wingdings" w:hint="default"/>
        <w:sz w:val="20"/>
      </w:rPr>
    </w:lvl>
    <w:lvl w:ilvl="7" w:tplc="C31CAB76">
      <w:start w:val="1"/>
      <w:numFmt w:val="bullet"/>
      <w:lvlText w:val=""/>
      <w:lvlJc w:val="left"/>
      <w:pPr>
        <w:tabs>
          <w:tab w:val="num" w:pos="5760"/>
        </w:tabs>
        <w:ind w:left="5760" w:hanging="360"/>
      </w:pPr>
      <w:rPr>
        <w:rFonts w:ascii="Wingdings" w:hAnsi="Wingdings" w:hint="default"/>
        <w:sz w:val="20"/>
      </w:rPr>
    </w:lvl>
    <w:lvl w:ilvl="8" w:tplc="692889D6">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E945640"/>
    <w:multiLevelType w:val="hybridMultilevel"/>
    <w:tmpl w:val="1C22AA3C"/>
    <w:lvl w:ilvl="0" w:tplc="3F0E7798">
      <w:start w:val="1"/>
      <w:numFmt w:val="bullet"/>
      <w:lvlText w:val=""/>
      <w:lvlJc w:val="left"/>
      <w:pPr>
        <w:tabs>
          <w:tab w:val="num" w:pos="720"/>
        </w:tabs>
        <w:ind w:left="720" w:hanging="360"/>
      </w:pPr>
      <w:rPr>
        <w:rFonts w:ascii="Symbol" w:hAnsi="Symbol" w:hint="default"/>
        <w:sz w:val="20"/>
      </w:rPr>
    </w:lvl>
    <w:lvl w:ilvl="1" w:tplc="8B4675FE">
      <w:start w:val="1"/>
      <w:numFmt w:val="bullet"/>
      <w:lvlText w:val="o"/>
      <w:lvlJc w:val="left"/>
      <w:pPr>
        <w:tabs>
          <w:tab w:val="num" w:pos="1440"/>
        </w:tabs>
        <w:ind w:left="1440" w:hanging="360"/>
      </w:pPr>
      <w:rPr>
        <w:rFonts w:ascii="Courier New" w:hAnsi="Courier New" w:hint="default"/>
        <w:sz w:val="20"/>
      </w:rPr>
    </w:lvl>
    <w:lvl w:ilvl="2" w:tplc="EBF6E156">
      <w:start w:val="1"/>
      <w:numFmt w:val="bullet"/>
      <w:lvlText w:val=""/>
      <w:lvlJc w:val="left"/>
      <w:pPr>
        <w:tabs>
          <w:tab w:val="num" w:pos="2160"/>
        </w:tabs>
        <w:ind w:left="2160" w:hanging="360"/>
      </w:pPr>
      <w:rPr>
        <w:rFonts w:ascii="Wingdings" w:hAnsi="Wingdings" w:hint="default"/>
        <w:sz w:val="20"/>
      </w:rPr>
    </w:lvl>
    <w:lvl w:ilvl="3" w:tplc="2592B6A2">
      <w:start w:val="1"/>
      <w:numFmt w:val="bullet"/>
      <w:lvlText w:val=""/>
      <w:lvlJc w:val="left"/>
      <w:pPr>
        <w:tabs>
          <w:tab w:val="num" w:pos="2880"/>
        </w:tabs>
        <w:ind w:left="2880" w:hanging="360"/>
      </w:pPr>
      <w:rPr>
        <w:rFonts w:ascii="Wingdings" w:hAnsi="Wingdings" w:hint="default"/>
        <w:sz w:val="20"/>
      </w:rPr>
    </w:lvl>
    <w:lvl w:ilvl="4" w:tplc="D4647D34">
      <w:start w:val="1"/>
      <w:numFmt w:val="bullet"/>
      <w:lvlText w:val=""/>
      <w:lvlJc w:val="left"/>
      <w:pPr>
        <w:tabs>
          <w:tab w:val="num" w:pos="3600"/>
        </w:tabs>
        <w:ind w:left="3600" w:hanging="360"/>
      </w:pPr>
      <w:rPr>
        <w:rFonts w:ascii="Wingdings" w:hAnsi="Wingdings" w:hint="default"/>
        <w:sz w:val="20"/>
      </w:rPr>
    </w:lvl>
    <w:lvl w:ilvl="5" w:tplc="C088D420">
      <w:start w:val="1"/>
      <w:numFmt w:val="bullet"/>
      <w:lvlText w:val=""/>
      <w:lvlJc w:val="left"/>
      <w:pPr>
        <w:tabs>
          <w:tab w:val="num" w:pos="4320"/>
        </w:tabs>
        <w:ind w:left="4320" w:hanging="360"/>
      </w:pPr>
      <w:rPr>
        <w:rFonts w:ascii="Wingdings" w:hAnsi="Wingdings" w:hint="default"/>
        <w:sz w:val="20"/>
      </w:rPr>
    </w:lvl>
    <w:lvl w:ilvl="6" w:tplc="6C182E04">
      <w:start w:val="1"/>
      <w:numFmt w:val="bullet"/>
      <w:lvlText w:val=""/>
      <w:lvlJc w:val="left"/>
      <w:pPr>
        <w:tabs>
          <w:tab w:val="num" w:pos="5040"/>
        </w:tabs>
        <w:ind w:left="5040" w:hanging="360"/>
      </w:pPr>
      <w:rPr>
        <w:rFonts w:ascii="Wingdings" w:hAnsi="Wingdings" w:hint="default"/>
        <w:sz w:val="20"/>
      </w:rPr>
    </w:lvl>
    <w:lvl w:ilvl="7" w:tplc="97285174">
      <w:start w:val="1"/>
      <w:numFmt w:val="bullet"/>
      <w:lvlText w:val=""/>
      <w:lvlJc w:val="left"/>
      <w:pPr>
        <w:tabs>
          <w:tab w:val="num" w:pos="5760"/>
        </w:tabs>
        <w:ind w:left="5760" w:hanging="360"/>
      </w:pPr>
      <w:rPr>
        <w:rFonts w:ascii="Wingdings" w:hAnsi="Wingdings" w:hint="default"/>
        <w:sz w:val="20"/>
      </w:rPr>
    </w:lvl>
    <w:lvl w:ilvl="8" w:tplc="1F4E5106">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EF84369"/>
    <w:multiLevelType w:val="hybridMultilevel"/>
    <w:tmpl w:val="C5B6641C"/>
    <w:lvl w:ilvl="0" w:tplc="E3CCCB80">
      <w:start w:val="1"/>
      <w:numFmt w:val="bullet"/>
      <w:lvlText w:val=""/>
      <w:lvlJc w:val="left"/>
      <w:pPr>
        <w:tabs>
          <w:tab w:val="num" w:pos="720"/>
        </w:tabs>
        <w:ind w:left="720" w:hanging="360"/>
      </w:pPr>
      <w:rPr>
        <w:rFonts w:ascii="Symbol" w:hAnsi="Symbol" w:hint="default"/>
        <w:sz w:val="20"/>
      </w:rPr>
    </w:lvl>
    <w:lvl w:ilvl="1" w:tplc="8EBE889C">
      <w:start w:val="1"/>
      <w:numFmt w:val="bullet"/>
      <w:lvlText w:val="o"/>
      <w:lvlJc w:val="left"/>
      <w:pPr>
        <w:tabs>
          <w:tab w:val="num" w:pos="1440"/>
        </w:tabs>
        <w:ind w:left="1440" w:hanging="360"/>
      </w:pPr>
      <w:rPr>
        <w:rFonts w:ascii="Courier New" w:hAnsi="Courier New" w:hint="default"/>
        <w:sz w:val="20"/>
      </w:rPr>
    </w:lvl>
    <w:lvl w:ilvl="2" w:tplc="621C6A46">
      <w:start w:val="1"/>
      <w:numFmt w:val="bullet"/>
      <w:lvlText w:val=""/>
      <w:lvlJc w:val="left"/>
      <w:pPr>
        <w:tabs>
          <w:tab w:val="num" w:pos="2160"/>
        </w:tabs>
        <w:ind w:left="2160" w:hanging="360"/>
      </w:pPr>
      <w:rPr>
        <w:rFonts w:ascii="Wingdings" w:hAnsi="Wingdings" w:hint="default"/>
        <w:sz w:val="20"/>
      </w:rPr>
    </w:lvl>
    <w:lvl w:ilvl="3" w:tplc="5B568374">
      <w:start w:val="1"/>
      <w:numFmt w:val="bullet"/>
      <w:lvlText w:val=""/>
      <w:lvlJc w:val="left"/>
      <w:pPr>
        <w:tabs>
          <w:tab w:val="num" w:pos="2880"/>
        </w:tabs>
        <w:ind w:left="2880" w:hanging="360"/>
      </w:pPr>
      <w:rPr>
        <w:rFonts w:ascii="Wingdings" w:hAnsi="Wingdings" w:hint="default"/>
        <w:sz w:val="20"/>
      </w:rPr>
    </w:lvl>
    <w:lvl w:ilvl="4" w:tplc="A028AC1C">
      <w:start w:val="1"/>
      <w:numFmt w:val="bullet"/>
      <w:lvlText w:val=""/>
      <w:lvlJc w:val="left"/>
      <w:pPr>
        <w:tabs>
          <w:tab w:val="num" w:pos="3600"/>
        </w:tabs>
        <w:ind w:left="3600" w:hanging="360"/>
      </w:pPr>
      <w:rPr>
        <w:rFonts w:ascii="Wingdings" w:hAnsi="Wingdings" w:hint="default"/>
        <w:sz w:val="20"/>
      </w:rPr>
    </w:lvl>
    <w:lvl w:ilvl="5" w:tplc="5DD67350">
      <w:start w:val="1"/>
      <w:numFmt w:val="bullet"/>
      <w:lvlText w:val=""/>
      <w:lvlJc w:val="left"/>
      <w:pPr>
        <w:tabs>
          <w:tab w:val="num" w:pos="4320"/>
        </w:tabs>
        <w:ind w:left="4320" w:hanging="360"/>
      </w:pPr>
      <w:rPr>
        <w:rFonts w:ascii="Wingdings" w:hAnsi="Wingdings" w:hint="default"/>
        <w:sz w:val="20"/>
      </w:rPr>
    </w:lvl>
    <w:lvl w:ilvl="6" w:tplc="6660E8D6">
      <w:start w:val="1"/>
      <w:numFmt w:val="bullet"/>
      <w:lvlText w:val=""/>
      <w:lvlJc w:val="left"/>
      <w:pPr>
        <w:tabs>
          <w:tab w:val="num" w:pos="5040"/>
        </w:tabs>
        <w:ind w:left="5040" w:hanging="360"/>
      </w:pPr>
      <w:rPr>
        <w:rFonts w:ascii="Wingdings" w:hAnsi="Wingdings" w:hint="default"/>
        <w:sz w:val="20"/>
      </w:rPr>
    </w:lvl>
    <w:lvl w:ilvl="7" w:tplc="0C22D4BE">
      <w:start w:val="1"/>
      <w:numFmt w:val="bullet"/>
      <w:lvlText w:val=""/>
      <w:lvlJc w:val="left"/>
      <w:pPr>
        <w:tabs>
          <w:tab w:val="num" w:pos="5760"/>
        </w:tabs>
        <w:ind w:left="5760" w:hanging="360"/>
      </w:pPr>
      <w:rPr>
        <w:rFonts w:ascii="Wingdings" w:hAnsi="Wingdings" w:hint="default"/>
        <w:sz w:val="20"/>
      </w:rPr>
    </w:lvl>
    <w:lvl w:ilvl="8" w:tplc="3D6269FE">
      <w:start w:val="1"/>
      <w:numFmt w:val="bullet"/>
      <w:lvlText w:val=""/>
      <w:lvlJc w:val="left"/>
      <w:pPr>
        <w:tabs>
          <w:tab w:val="num" w:pos="6480"/>
        </w:tabs>
        <w:ind w:left="6480" w:hanging="360"/>
      </w:pPr>
      <w:rPr>
        <w:rFonts w:ascii="Wingdings" w:hAnsi="Wingdings" w:hint="default"/>
        <w:sz w:val="20"/>
      </w:rPr>
    </w:lvl>
  </w:abstractNum>
  <w:num w:numId="1" w16cid:durableId="1861047199">
    <w:abstractNumId w:val="23"/>
  </w:num>
  <w:num w:numId="2" w16cid:durableId="771242611">
    <w:abstractNumId w:val="17"/>
  </w:num>
  <w:num w:numId="3" w16cid:durableId="1955480398">
    <w:abstractNumId w:val="6"/>
  </w:num>
  <w:num w:numId="4" w16cid:durableId="591008858">
    <w:abstractNumId w:val="11"/>
  </w:num>
  <w:num w:numId="5" w16cid:durableId="800617522">
    <w:abstractNumId w:val="12"/>
  </w:num>
  <w:num w:numId="6" w16cid:durableId="11417156">
    <w:abstractNumId w:val="14"/>
  </w:num>
  <w:num w:numId="7" w16cid:durableId="1841383744">
    <w:abstractNumId w:val="5"/>
  </w:num>
  <w:num w:numId="8" w16cid:durableId="1050424939">
    <w:abstractNumId w:val="22"/>
  </w:num>
  <w:num w:numId="9" w16cid:durableId="583879986">
    <w:abstractNumId w:val="18"/>
  </w:num>
  <w:num w:numId="10" w16cid:durableId="1291401627">
    <w:abstractNumId w:val="21"/>
  </w:num>
  <w:num w:numId="11" w16cid:durableId="1210339655">
    <w:abstractNumId w:val="3"/>
  </w:num>
  <w:num w:numId="12" w16cid:durableId="2020502025">
    <w:abstractNumId w:val="10"/>
  </w:num>
  <w:num w:numId="13" w16cid:durableId="535435620">
    <w:abstractNumId w:val="19"/>
  </w:num>
  <w:num w:numId="14" w16cid:durableId="751858657">
    <w:abstractNumId w:val="20"/>
  </w:num>
  <w:num w:numId="15" w16cid:durableId="2083141141">
    <w:abstractNumId w:val="13"/>
  </w:num>
  <w:num w:numId="16" w16cid:durableId="1689788811">
    <w:abstractNumId w:val="2"/>
  </w:num>
  <w:num w:numId="17" w16cid:durableId="1989750287">
    <w:abstractNumId w:val="8"/>
  </w:num>
  <w:num w:numId="18" w16cid:durableId="765076528">
    <w:abstractNumId w:val="7"/>
  </w:num>
  <w:num w:numId="19" w16cid:durableId="1239362387">
    <w:abstractNumId w:val="26"/>
  </w:num>
  <w:num w:numId="20" w16cid:durableId="211814870">
    <w:abstractNumId w:val="4"/>
  </w:num>
  <w:num w:numId="21" w16cid:durableId="1162041952">
    <w:abstractNumId w:val="0"/>
  </w:num>
  <w:num w:numId="22" w16cid:durableId="1473523686">
    <w:abstractNumId w:val="1"/>
  </w:num>
  <w:num w:numId="23" w16cid:durableId="672756553">
    <w:abstractNumId w:val="24"/>
  </w:num>
  <w:num w:numId="24" w16cid:durableId="300228820">
    <w:abstractNumId w:val="16"/>
  </w:num>
  <w:num w:numId="25" w16cid:durableId="1494370025">
    <w:abstractNumId w:val="25"/>
  </w:num>
  <w:num w:numId="26" w16cid:durableId="1778405225">
    <w:abstractNumId w:val="9"/>
  </w:num>
  <w:num w:numId="27" w16cid:durableId="638417524">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8229D"/>
    <w:rsid w:val="00002BBA"/>
    <w:rsid w:val="000119C6"/>
    <w:rsid w:val="001759DF"/>
    <w:rsid w:val="0028229D"/>
    <w:rsid w:val="00405D11"/>
    <w:rsid w:val="00407128"/>
    <w:rsid w:val="004B3FBF"/>
    <w:rsid w:val="004D6143"/>
    <w:rsid w:val="00557F7B"/>
    <w:rsid w:val="00664DAF"/>
    <w:rsid w:val="00971A8F"/>
    <w:rsid w:val="009F5741"/>
    <w:rsid w:val="00AA0C04"/>
    <w:rsid w:val="00CD2A01"/>
    <w:rsid w:val="00D5089D"/>
    <w:rsid w:val="00D84DE0"/>
    <w:rsid w:val="00E401F5"/>
    <w:rsid w:val="00F031CA"/>
    <w:rsid w:val="00F569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00B4CF"/>
  <w15:docId w15:val="{5864833C-B995-4D87-9A96-A197FA9D5A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pPr>
      <w:keepNext/>
      <w:keepLines/>
      <w:spacing w:before="480" w:after="200"/>
      <w:outlineLvl w:val="0"/>
    </w:pPr>
    <w:rPr>
      <w:rFonts w:ascii="Arial" w:eastAsia="Arial" w:hAnsi="Arial" w:cs="Arial"/>
      <w:sz w:val="40"/>
      <w:szCs w:val="40"/>
    </w:rPr>
  </w:style>
  <w:style w:type="paragraph" w:styleId="2">
    <w:name w:val="heading 2"/>
    <w:basedOn w:val="a"/>
    <w:next w:val="a"/>
    <w:link w:val="20"/>
    <w:uiPriority w:val="9"/>
    <w:unhideWhenUsed/>
    <w:qFormat/>
    <w:pPr>
      <w:keepNext/>
      <w:keepLines/>
      <w:spacing w:before="360" w:after="200"/>
      <w:outlineLvl w:val="1"/>
    </w:pPr>
    <w:rPr>
      <w:rFonts w:ascii="Arial" w:eastAsia="Arial" w:hAnsi="Arial" w:cs="Arial"/>
      <w:sz w:val="34"/>
    </w:rPr>
  </w:style>
  <w:style w:type="paragraph" w:styleId="3">
    <w:name w:val="heading 3"/>
    <w:basedOn w:val="a"/>
    <w:next w:val="a"/>
    <w:link w:val="30"/>
    <w:uiPriority w:val="9"/>
    <w:unhideWhenUsed/>
    <w:qFormat/>
    <w:pPr>
      <w:keepNext/>
      <w:keepLines/>
      <w:spacing w:before="320" w:after="200"/>
      <w:outlineLvl w:val="2"/>
    </w:pPr>
    <w:rPr>
      <w:rFonts w:ascii="Arial" w:eastAsia="Arial" w:hAnsi="Arial" w:cs="Arial"/>
      <w:sz w:val="30"/>
      <w:szCs w:val="30"/>
    </w:rPr>
  </w:style>
  <w:style w:type="paragraph" w:styleId="4">
    <w:name w:val="heading 4"/>
    <w:basedOn w:val="a"/>
    <w:next w:val="a"/>
    <w:link w:val="40"/>
    <w:uiPriority w:val="9"/>
    <w:unhideWhenUsed/>
    <w:qFormat/>
    <w:pPr>
      <w:keepNext/>
      <w:keepLines/>
      <w:spacing w:before="320" w:after="200"/>
      <w:outlineLvl w:val="3"/>
    </w:pPr>
    <w:rPr>
      <w:rFonts w:ascii="Arial" w:eastAsia="Arial" w:hAnsi="Arial" w:cs="Arial"/>
      <w:b/>
      <w:bCs/>
      <w:sz w:val="26"/>
      <w:szCs w:val="26"/>
    </w:rPr>
  </w:style>
  <w:style w:type="paragraph" w:styleId="5">
    <w:name w:val="heading 5"/>
    <w:basedOn w:val="a"/>
    <w:next w:val="a"/>
    <w:link w:val="50"/>
    <w:uiPriority w:val="9"/>
    <w:unhideWhenUsed/>
    <w:qFormat/>
    <w:pPr>
      <w:keepNext/>
      <w:keepLines/>
      <w:spacing w:before="320" w:after="200"/>
      <w:outlineLvl w:val="4"/>
    </w:pPr>
    <w:rPr>
      <w:rFonts w:ascii="Arial" w:eastAsia="Arial" w:hAnsi="Arial" w:cs="Arial"/>
      <w:b/>
      <w:bCs/>
      <w:sz w:val="24"/>
      <w:szCs w:val="24"/>
    </w:rPr>
  </w:style>
  <w:style w:type="paragraph" w:styleId="6">
    <w:name w:val="heading 6"/>
    <w:basedOn w:val="a"/>
    <w:next w:val="a"/>
    <w:link w:val="60"/>
    <w:uiPriority w:val="9"/>
    <w:unhideWhenUsed/>
    <w:qFormat/>
    <w:pPr>
      <w:keepNext/>
      <w:keepLines/>
      <w:spacing w:before="320" w:after="200"/>
      <w:outlineLvl w:val="5"/>
    </w:pPr>
    <w:rPr>
      <w:rFonts w:ascii="Arial" w:eastAsia="Arial" w:hAnsi="Arial" w:cs="Arial"/>
      <w:b/>
      <w:bCs/>
    </w:rPr>
  </w:style>
  <w:style w:type="paragraph" w:styleId="7">
    <w:name w:val="heading 7"/>
    <w:basedOn w:val="a"/>
    <w:next w:val="a"/>
    <w:link w:val="70"/>
    <w:uiPriority w:val="9"/>
    <w:unhideWhenUsed/>
    <w:qFormat/>
    <w:pPr>
      <w:keepNext/>
      <w:keepLines/>
      <w:spacing w:before="320" w:after="200"/>
      <w:outlineLvl w:val="6"/>
    </w:pPr>
    <w:rPr>
      <w:rFonts w:ascii="Arial" w:eastAsia="Arial" w:hAnsi="Arial" w:cs="Arial"/>
      <w:b/>
      <w:bCs/>
      <w:i/>
      <w:iCs/>
    </w:rPr>
  </w:style>
  <w:style w:type="paragraph" w:styleId="8">
    <w:name w:val="heading 8"/>
    <w:basedOn w:val="a"/>
    <w:next w:val="a"/>
    <w:link w:val="80"/>
    <w:uiPriority w:val="9"/>
    <w:unhideWhenUsed/>
    <w:qFormat/>
    <w:pPr>
      <w:keepNext/>
      <w:keepLines/>
      <w:spacing w:before="320" w:after="200"/>
      <w:outlineLvl w:val="7"/>
    </w:pPr>
    <w:rPr>
      <w:rFonts w:ascii="Arial" w:eastAsia="Arial" w:hAnsi="Arial" w:cs="Arial"/>
      <w:i/>
      <w:iCs/>
    </w:rPr>
  </w:style>
  <w:style w:type="paragraph" w:styleId="9">
    <w:name w:val="heading 9"/>
    <w:basedOn w:val="a"/>
    <w:next w:val="a"/>
    <w:link w:val="90"/>
    <w:uiPriority w:val="9"/>
    <w:unhideWhenUsed/>
    <w:qFormat/>
    <w:pPr>
      <w:keepNext/>
      <w:keepLines/>
      <w:spacing w:before="320" w:after="200"/>
      <w:outlineLvl w:val="8"/>
    </w:pPr>
    <w:rPr>
      <w:rFonts w:ascii="Arial" w:eastAsia="Arial" w:hAnsi="Arial" w:cs="Arial"/>
      <w:i/>
      <w:iCs/>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Pr>
      <w:rFonts w:ascii="Arial" w:eastAsia="Arial" w:hAnsi="Arial" w:cs="Arial"/>
      <w:sz w:val="40"/>
      <w:szCs w:val="40"/>
    </w:rPr>
  </w:style>
  <w:style w:type="character" w:customStyle="1" w:styleId="20">
    <w:name w:val="Заголовок 2 Знак"/>
    <w:basedOn w:val="a0"/>
    <w:link w:val="2"/>
    <w:uiPriority w:val="9"/>
    <w:rPr>
      <w:rFonts w:ascii="Arial" w:eastAsia="Arial" w:hAnsi="Arial" w:cs="Arial"/>
      <w:sz w:val="34"/>
    </w:rPr>
  </w:style>
  <w:style w:type="character" w:customStyle="1" w:styleId="30">
    <w:name w:val="Заголовок 3 Знак"/>
    <w:basedOn w:val="a0"/>
    <w:link w:val="3"/>
    <w:uiPriority w:val="9"/>
    <w:rPr>
      <w:rFonts w:ascii="Arial" w:eastAsia="Arial" w:hAnsi="Arial" w:cs="Arial"/>
      <w:sz w:val="30"/>
      <w:szCs w:val="30"/>
    </w:rPr>
  </w:style>
  <w:style w:type="character" w:customStyle="1" w:styleId="40">
    <w:name w:val="Заголовок 4 Знак"/>
    <w:basedOn w:val="a0"/>
    <w:link w:val="4"/>
    <w:uiPriority w:val="9"/>
    <w:rPr>
      <w:rFonts w:ascii="Arial" w:eastAsia="Arial" w:hAnsi="Arial" w:cs="Arial"/>
      <w:b/>
      <w:bCs/>
      <w:sz w:val="26"/>
      <w:szCs w:val="26"/>
    </w:rPr>
  </w:style>
  <w:style w:type="character" w:customStyle="1" w:styleId="50">
    <w:name w:val="Заголовок 5 Знак"/>
    <w:basedOn w:val="a0"/>
    <w:link w:val="5"/>
    <w:uiPriority w:val="9"/>
    <w:rPr>
      <w:rFonts w:ascii="Arial" w:eastAsia="Arial" w:hAnsi="Arial" w:cs="Arial"/>
      <w:b/>
      <w:bCs/>
      <w:sz w:val="24"/>
      <w:szCs w:val="24"/>
    </w:rPr>
  </w:style>
  <w:style w:type="character" w:customStyle="1" w:styleId="60">
    <w:name w:val="Заголовок 6 Знак"/>
    <w:basedOn w:val="a0"/>
    <w:link w:val="6"/>
    <w:uiPriority w:val="9"/>
    <w:rPr>
      <w:rFonts w:ascii="Arial" w:eastAsia="Arial" w:hAnsi="Arial" w:cs="Arial"/>
      <w:b/>
      <w:bCs/>
      <w:sz w:val="22"/>
      <w:szCs w:val="22"/>
    </w:rPr>
  </w:style>
  <w:style w:type="character" w:customStyle="1" w:styleId="70">
    <w:name w:val="Заголовок 7 Знак"/>
    <w:basedOn w:val="a0"/>
    <w:link w:val="7"/>
    <w:uiPriority w:val="9"/>
    <w:rPr>
      <w:rFonts w:ascii="Arial" w:eastAsia="Arial" w:hAnsi="Arial" w:cs="Arial"/>
      <w:b/>
      <w:bCs/>
      <w:i/>
      <w:iCs/>
      <w:sz w:val="22"/>
      <w:szCs w:val="22"/>
    </w:rPr>
  </w:style>
  <w:style w:type="character" w:customStyle="1" w:styleId="80">
    <w:name w:val="Заголовок 8 Знак"/>
    <w:basedOn w:val="a0"/>
    <w:link w:val="8"/>
    <w:uiPriority w:val="9"/>
    <w:rPr>
      <w:rFonts w:ascii="Arial" w:eastAsia="Arial" w:hAnsi="Arial" w:cs="Arial"/>
      <w:i/>
      <w:iCs/>
      <w:sz w:val="22"/>
      <w:szCs w:val="22"/>
    </w:rPr>
  </w:style>
  <w:style w:type="character" w:customStyle="1" w:styleId="90">
    <w:name w:val="Заголовок 9 Знак"/>
    <w:basedOn w:val="a0"/>
    <w:link w:val="9"/>
    <w:uiPriority w:val="9"/>
    <w:rPr>
      <w:rFonts w:ascii="Arial" w:eastAsia="Arial" w:hAnsi="Arial" w:cs="Arial"/>
      <w:i/>
      <w:iCs/>
      <w:sz w:val="21"/>
      <w:szCs w:val="21"/>
    </w:rPr>
  </w:style>
  <w:style w:type="paragraph" w:styleId="a3">
    <w:name w:val="List Paragraph"/>
    <w:basedOn w:val="a"/>
    <w:uiPriority w:val="34"/>
    <w:qFormat/>
    <w:pPr>
      <w:ind w:left="720"/>
      <w:contextualSpacing/>
    </w:pPr>
  </w:style>
  <w:style w:type="paragraph" w:styleId="a4">
    <w:name w:val="No Spacing"/>
    <w:uiPriority w:val="1"/>
    <w:qFormat/>
    <w:pPr>
      <w:spacing w:after="0" w:line="240" w:lineRule="auto"/>
    </w:pPr>
  </w:style>
  <w:style w:type="paragraph" w:styleId="a5">
    <w:name w:val="Title"/>
    <w:basedOn w:val="a"/>
    <w:next w:val="a"/>
    <w:link w:val="a6"/>
    <w:uiPriority w:val="10"/>
    <w:qFormat/>
    <w:pPr>
      <w:spacing w:before="300" w:after="200"/>
      <w:contextualSpacing/>
    </w:pPr>
    <w:rPr>
      <w:sz w:val="48"/>
      <w:szCs w:val="48"/>
    </w:rPr>
  </w:style>
  <w:style w:type="character" w:customStyle="1" w:styleId="a6">
    <w:name w:val="Заголовок Знак"/>
    <w:basedOn w:val="a0"/>
    <w:link w:val="a5"/>
    <w:uiPriority w:val="10"/>
    <w:rPr>
      <w:sz w:val="48"/>
      <w:szCs w:val="48"/>
    </w:rPr>
  </w:style>
  <w:style w:type="paragraph" w:styleId="a7">
    <w:name w:val="Subtitle"/>
    <w:basedOn w:val="a"/>
    <w:next w:val="a"/>
    <w:link w:val="a8"/>
    <w:uiPriority w:val="11"/>
    <w:qFormat/>
    <w:pPr>
      <w:spacing w:before="200" w:after="200"/>
    </w:pPr>
    <w:rPr>
      <w:sz w:val="24"/>
      <w:szCs w:val="24"/>
    </w:rPr>
  </w:style>
  <w:style w:type="character" w:customStyle="1" w:styleId="a8">
    <w:name w:val="Подзаголовок Знак"/>
    <w:basedOn w:val="a0"/>
    <w:link w:val="a7"/>
    <w:uiPriority w:val="11"/>
    <w:rPr>
      <w:sz w:val="24"/>
      <w:szCs w:val="24"/>
    </w:rPr>
  </w:style>
  <w:style w:type="paragraph" w:styleId="21">
    <w:name w:val="Quote"/>
    <w:basedOn w:val="a"/>
    <w:next w:val="a"/>
    <w:link w:val="22"/>
    <w:uiPriority w:val="29"/>
    <w:qFormat/>
    <w:pPr>
      <w:ind w:left="720" w:right="720"/>
    </w:pPr>
    <w:rPr>
      <w:i/>
    </w:rPr>
  </w:style>
  <w:style w:type="character" w:customStyle="1" w:styleId="22">
    <w:name w:val="Цитата 2 Знак"/>
    <w:link w:val="21"/>
    <w:uiPriority w:val="29"/>
    <w:rPr>
      <w:i/>
    </w:rPr>
  </w:style>
  <w:style w:type="paragraph" w:styleId="a9">
    <w:name w:val="Intense Quote"/>
    <w:basedOn w:val="a"/>
    <w:next w:val="a"/>
    <w:link w:val="aa"/>
    <w:uiPriority w:val="30"/>
    <w:qFormat/>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character" w:customStyle="1" w:styleId="aa">
    <w:name w:val="Выделенная цитата Знак"/>
    <w:link w:val="a9"/>
    <w:uiPriority w:val="30"/>
    <w:rPr>
      <w:i/>
    </w:rPr>
  </w:style>
  <w:style w:type="paragraph" w:styleId="ab">
    <w:name w:val="header"/>
    <w:basedOn w:val="a"/>
    <w:link w:val="ac"/>
    <w:uiPriority w:val="99"/>
    <w:unhideWhenUsed/>
    <w:pPr>
      <w:tabs>
        <w:tab w:val="center" w:pos="7143"/>
        <w:tab w:val="right" w:pos="14287"/>
      </w:tabs>
      <w:spacing w:after="0" w:line="240" w:lineRule="auto"/>
    </w:pPr>
  </w:style>
  <w:style w:type="character" w:customStyle="1" w:styleId="ac">
    <w:name w:val="Верхний колонтитул Знак"/>
    <w:basedOn w:val="a0"/>
    <w:link w:val="ab"/>
    <w:uiPriority w:val="99"/>
  </w:style>
  <w:style w:type="paragraph" w:styleId="ad">
    <w:name w:val="footer"/>
    <w:basedOn w:val="a"/>
    <w:link w:val="ae"/>
    <w:uiPriority w:val="99"/>
    <w:unhideWhenUsed/>
    <w:pPr>
      <w:tabs>
        <w:tab w:val="center" w:pos="7143"/>
        <w:tab w:val="right" w:pos="14287"/>
      </w:tabs>
      <w:spacing w:after="0" w:line="240" w:lineRule="auto"/>
    </w:pPr>
  </w:style>
  <w:style w:type="character" w:customStyle="1" w:styleId="FooterChar">
    <w:name w:val="Footer Char"/>
    <w:basedOn w:val="a0"/>
    <w:uiPriority w:val="99"/>
  </w:style>
  <w:style w:type="paragraph" w:styleId="af">
    <w:name w:val="caption"/>
    <w:basedOn w:val="a"/>
    <w:next w:val="a"/>
    <w:uiPriority w:val="35"/>
    <w:semiHidden/>
    <w:unhideWhenUsed/>
    <w:qFormat/>
    <w:pPr>
      <w:spacing w:line="276" w:lineRule="auto"/>
    </w:pPr>
    <w:rPr>
      <w:b/>
      <w:bCs/>
      <w:color w:val="5B9BD5" w:themeColor="accent1"/>
      <w:sz w:val="18"/>
      <w:szCs w:val="18"/>
    </w:rPr>
  </w:style>
  <w:style w:type="character" w:customStyle="1" w:styleId="ae">
    <w:name w:val="Нижний колонтитул Знак"/>
    <w:link w:val="ad"/>
    <w:uiPriority w:val="99"/>
  </w:style>
  <w:style w:type="table" w:styleId="af0">
    <w:name w:val="Table Grid"/>
    <w:basedOn w:val="a1"/>
    <w:uiPriority w:val="59"/>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Light">
    <w:name w:val="Table Grid Light"/>
    <w:basedOn w:val="a1"/>
    <w:uiPriority w:val="59"/>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style>
  <w:style w:type="table" w:styleId="11">
    <w:name w:val="Plain Table 1"/>
    <w:basedOn w:val="a1"/>
    <w:uiPriority w:val="59"/>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F2F2F2" w:themeFill="text1" w:themeFillTint="0D"/>
      </w:tcPr>
    </w:tblStylePr>
    <w:tblStylePr w:type="band1Horz">
      <w:tblPr/>
      <w:tcPr>
        <w:shd w:val="clear" w:color="F2F2F2" w:themeColor="text1" w:themeTint="0D" w:fill="F2F2F2" w:themeFill="text1" w:themeFillTint="0D"/>
      </w:tcPr>
    </w:tblStylePr>
  </w:style>
  <w:style w:type="table" w:styleId="23">
    <w:name w:val="Plain Table 2"/>
    <w:basedOn w:val="a1"/>
    <w:uiPriority w:val="59"/>
    <w:pPr>
      <w:spacing w:after="0" w:line="240" w:lineRule="auto"/>
    </w:pPr>
    <w:tblPr>
      <w:tblBorders>
        <w:top w:val="single" w:sz="4" w:space="0" w:color="000000" w:themeColor="text1"/>
        <w:left w:val="none" w:sz="4" w:space="0" w:color="000000" w:themeColor="text1"/>
        <w:bottom w:val="single" w:sz="4" w:space="0" w:color="000000" w:themeColor="text1"/>
        <w:right w:val="none" w:sz="4" w:space="0" w:color="000000" w:themeColor="text1"/>
      </w:tblBorders>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styleId="31">
    <w:name w:val="Plain Table 3"/>
    <w:basedOn w:val="a1"/>
    <w:uiPriority w:val="99"/>
    <w:pPr>
      <w:spacing w:after="0" w:line="240" w:lineRule="auto"/>
    </w:pPr>
    <w:tblPr>
      <w:tblStyleRowBandSize w:val="1"/>
      <w:tblStyleColBandSize w:val="1"/>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41">
    <w:name w:val="Plain Table 4"/>
    <w:basedOn w:val="a1"/>
    <w:uiPriority w:val="99"/>
    <w:pPr>
      <w:spacing w:after="0" w:line="240" w:lineRule="auto"/>
    </w:pPr>
    <w:tblPr>
      <w:tblStyleRowBandSize w:val="1"/>
      <w:tblStyleColBandSize w:val="1"/>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51">
    <w:name w:val="Plain Table 5"/>
    <w:basedOn w:val="a1"/>
    <w:uiPriority w:val="99"/>
    <w:pPr>
      <w:spacing w:after="0" w:line="240" w:lineRule="auto"/>
    </w:pPr>
    <w:tblPr>
      <w:tblStyleRowBandSize w:val="1"/>
      <w:tblStyleColBandSize w:val="1"/>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1">
    <w:name w:val="Grid Table 1 Light"/>
    <w:basedOn w:val="a1"/>
    <w:uiPriority w:val="99"/>
    <w:pPr>
      <w:spacing w:after="0" w:line="240" w:lineRule="auto"/>
    </w:pPr>
    <w:tblPr>
      <w:tblStyleRowBandSize w:val="1"/>
      <w:tblStyleColBandSize w:val="1"/>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basedOn w:val="a1"/>
    <w:uiPriority w:val="99"/>
    <w:pPr>
      <w:spacing w:after="0" w:line="240" w:lineRule="auto"/>
    </w:pPr>
    <w:tblPr>
      <w:tblStyleRowBandSize w:val="1"/>
      <w:tblStyleColBandSize w:val="1"/>
      <w:tbl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insideH w:val="single" w:sz="4" w:space="0" w:color="BCD6EE" w:themeColor="accent1" w:themeTint="67"/>
        <w:insideV w:val="single" w:sz="4" w:space="0" w:color="BCD6EE" w:themeColor="accent1" w:themeTint="67"/>
      </w:tblBorders>
    </w:tblPr>
    <w:tblStylePr w:type="firstRow">
      <w:rPr>
        <w:b/>
        <w:color w:val="404040"/>
      </w:rPr>
      <w:tblPr/>
      <w:tcPr>
        <w:tcBorders>
          <w:bottom w:val="single" w:sz="12" w:space="0" w:color="9EC4E6"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tcBorders>
      </w:tcPr>
    </w:tblStylePr>
  </w:style>
  <w:style w:type="table" w:customStyle="1" w:styleId="GridTable1Light-Accent2">
    <w:name w:val="Grid Table 1 Light - Accent 2"/>
    <w:basedOn w:val="a1"/>
    <w:uiPriority w:val="99"/>
    <w:pPr>
      <w:spacing w:after="0" w:line="240" w:lineRule="auto"/>
    </w:pPr>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b/>
        <w:color w:val="404040"/>
      </w:rPr>
      <w:tblPr/>
      <w:tcPr>
        <w:tcBorders>
          <w:bottom w:val="single" w:sz="12" w:space="0" w:color="F4B28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GridTable1Light-Accent3">
    <w:name w:val="Grid Table 1 Light - Accent 3"/>
    <w:basedOn w:val="a1"/>
    <w:uiPriority w:val="99"/>
    <w:pPr>
      <w:spacing w:after="0" w:line="240" w:lineRule="auto"/>
    </w:pPr>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b/>
        <w:color w:val="404040"/>
      </w:rPr>
      <w:tblPr/>
      <w:tcPr>
        <w:tcBorders>
          <w:bottom w:val="single" w:sz="12" w:space="0" w:color="CACACA"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GridTable1Light-Accent4">
    <w:name w:val="Grid Table 1 Light - Accent 4"/>
    <w:basedOn w:val="a1"/>
    <w:uiPriority w:val="99"/>
    <w:pPr>
      <w:spacing w:after="0" w:line="240" w:lineRule="auto"/>
    </w:pPr>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b/>
        <w:color w:val="404040"/>
      </w:rPr>
      <w:tblPr/>
      <w:tcPr>
        <w:tcBorders>
          <w:bottom w:val="single" w:sz="12" w:space="0" w:color="FFDA6A"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GridTable1Light-Accent5">
    <w:name w:val="Grid Table 1 Light - Accent 5"/>
    <w:basedOn w:val="a1"/>
    <w:uiPriority w:val="99"/>
    <w:pPr>
      <w:spacing w:after="0" w:line="240" w:lineRule="auto"/>
    </w:pPr>
    <w:tblPr>
      <w:tblStyleRowBandSize w:val="1"/>
      <w:tblStyleColBandSize w:val="1"/>
      <w:tbl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insideH w:val="single" w:sz="4" w:space="0" w:color="B3C5E7" w:themeColor="accent5" w:themeTint="67"/>
        <w:insideV w:val="single" w:sz="4" w:space="0" w:color="B3C5E7" w:themeColor="accent5" w:themeTint="67"/>
      </w:tblBorders>
    </w:tblPr>
    <w:tblStylePr w:type="firstRow">
      <w:rPr>
        <w:b/>
        <w:color w:val="404040"/>
      </w:rPr>
      <w:tblPr/>
      <w:tcPr>
        <w:tcBorders>
          <w:bottom w:val="single" w:sz="12" w:space="0" w:color="91ACDC"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tcBorders>
      </w:tcPr>
    </w:tblStylePr>
  </w:style>
  <w:style w:type="table" w:customStyle="1" w:styleId="GridTable1Light-Accent6">
    <w:name w:val="Grid Table 1 Light - Accent 6"/>
    <w:basedOn w:val="a1"/>
    <w:uiPriority w:val="99"/>
    <w:pPr>
      <w:spacing w:after="0" w:line="240" w:lineRule="auto"/>
    </w:pPr>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b/>
        <w:color w:val="404040"/>
      </w:rPr>
      <w:tblPr/>
      <w:tcPr>
        <w:tcBorders>
          <w:bottom w:val="single" w:sz="12" w:space="0" w:color="AAD190"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table" w:styleId="-2">
    <w:name w:val="Grid Table 2"/>
    <w:basedOn w:val="a1"/>
    <w:uiPriority w:val="99"/>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2-Accent1">
    <w:name w:val="Grid Table 2 - Accent 1"/>
    <w:basedOn w:val="a1"/>
    <w:uiPriority w:val="99"/>
    <w:pPr>
      <w:spacing w:after="0" w:line="240" w:lineRule="auto"/>
    </w:pPr>
    <w:tblPr>
      <w:tblStyleRowBandSize w:val="1"/>
      <w:tblStyleColBandSize w:val="1"/>
      <w:tblBorders>
        <w:bottom w:val="single" w:sz="4" w:space="0" w:color="68A2D8" w:themeColor="accent1" w:themeTint="EA"/>
        <w:insideH w:val="single" w:sz="4" w:space="0" w:color="68A2D8" w:themeColor="accent1" w:themeTint="EA"/>
        <w:insideV w:val="single" w:sz="4" w:space="0" w:color="68A2D8" w:themeColor="accent1" w:themeTint="EA"/>
      </w:tblBorders>
    </w:tblPr>
    <w:tblStylePr w:type="firstRow">
      <w:rPr>
        <w:b/>
        <w:color w:val="404040"/>
      </w:rPr>
      <w:tblPr/>
      <w:tcPr>
        <w:tcBorders>
          <w:top w:val="none" w:sz="4" w:space="0" w:color="000000"/>
          <w:left w:val="none" w:sz="4" w:space="0" w:color="000000"/>
          <w:bottom w:val="single" w:sz="12" w:space="0" w:color="68A2D8" w:themeColor="accent1" w:themeTint="EA"/>
          <w:right w:val="none" w:sz="4" w:space="0" w:color="000000"/>
        </w:tcBorders>
        <w:shd w:val="clear" w:color="FFFFFF" w:fill="auto"/>
      </w:tcPr>
    </w:tblStylePr>
    <w:tblStylePr w:type="lastRow">
      <w:rPr>
        <w:b/>
        <w:color w:val="404040"/>
      </w:rPr>
      <w:tblPr/>
      <w:tcPr>
        <w:tcBorders>
          <w:top w:val="single" w:sz="4" w:space="0" w:color="68A2D8"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themeColor="accent1" w:themeTint="34" w:fill="DDEAF6" w:themeFill="accent1" w:themeFillTint="34"/>
      </w:tcPr>
    </w:tblStylePr>
    <w:tblStylePr w:type="band1Horz">
      <w:rPr>
        <w:rFonts w:ascii="Arial" w:hAnsi="Arial"/>
        <w:color w:val="404040"/>
        <w:sz w:val="22"/>
      </w:rPr>
      <w:tblPr/>
      <w:tcPr>
        <w:shd w:val="clear" w:color="DDEAF6" w:themeColor="accent1" w:themeTint="34" w:fill="DDEAF6" w:themeFill="accent1" w:themeFillTint="34"/>
      </w:tcPr>
    </w:tblStylePr>
  </w:style>
  <w:style w:type="table" w:customStyle="1" w:styleId="GridTable2-Accent2">
    <w:name w:val="Grid Table 2 - Accent 2"/>
    <w:basedOn w:val="a1"/>
    <w:uiPriority w:val="99"/>
    <w:pPr>
      <w:spacing w:after="0" w:line="240" w:lineRule="auto"/>
    </w:pPr>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single" w:sz="12" w:space="0" w:color="F4B184" w:themeColor="accent2" w:themeTint="97"/>
          <w:right w:val="none" w:sz="4" w:space="0" w:color="000000"/>
        </w:tcBorders>
        <w:shd w:val="clear" w:color="FFFFFF" w:fill="auto"/>
      </w:tcPr>
    </w:tblStylePr>
    <w:tblStylePr w:type="lastRow">
      <w:rPr>
        <w:b/>
        <w:color w:val="404040"/>
      </w:rPr>
      <w:tblPr/>
      <w:tcPr>
        <w:tcBorders>
          <w:top w:val="single" w:sz="4" w:space="0" w:color="F4B184"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2-Accent3">
    <w:name w:val="Grid Table 2 - Accent 3"/>
    <w:basedOn w:val="a1"/>
    <w:uiPriority w:val="99"/>
    <w:pPr>
      <w:spacing w:after="0" w:line="240" w:lineRule="auto"/>
    </w:pPr>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single" w:sz="12" w:space="0" w:color="A5A5A5" w:themeColor="accent3" w:themeTint="FE"/>
          <w:right w:val="none" w:sz="4" w:space="0" w:color="000000"/>
        </w:tcBorders>
        <w:shd w:val="clear" w:color="FFFFFF" w:fill="auto"/>
      </w:tcPr>
    </w:tblStylePr>
    <w:tblStylePr w:type="lastRow">
      <w:rPr>
        <w:b/>
        <w:color w:val="404040"/>
      </w:rPr>
      <w:tblPr/>
      <w:tcPr>
        <w:tcBorders>
          <w:top w:val="single" w:sz="4" w:space="0" w:color="A5A5A5"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2-Accent4">
    <w:name w:val="Grid Table 2 - Accent 4"/>
    <w:basedOn w:val="a1"/>
    <w:uiPriority w:val="99"/>
    <w:pPr>
      <w:spacing w:after="0" w:line="240" w:lineRule="auto"/>
    </w:pPr>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single" w:sz="12" w:space="0" w:color="FFD865" w:themeColor="accent4" w:themeTint="9A"/>
          <w:right w:val="none" w:sz="4" w:space="0" w:color="000000"/>
        </w:tcBorders>
        <w:shd w:val="clear" w:color="FFFFFF" w:fill="auto"/>
      </w:tcPr>
    </w:tblStylePr>
    <w:tblStylePr w:type="lastRow">
      <w:rPr>
        <w:b/>
        <w:color w:val="404040"/>
      </w:rPr>
      <w:tblPr/>
      <w:tcPr>
        <w:tcBorders>
          <w:top w:val="single" w:sz="4" w:space="0" w:color="FFD865"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2-Accent5">
    <w:name w:val="Grid Table 2 - Accent 5"/>
    <w:basedOn w:val="a1"/>
    <w:uiPriority w:val="99"/>
    <w:pPr>
      <w:spacing w:after="0" w:line="240" w:lineRule="auto"/>
    </w:pPr>
    <w:tblPr>
      <w:tblStyleRowBandSize w:val="1"/>
      <w:tblStyleColBandSize w:val="1"/>
      <w:tblBorders>
        <w:bottom w:val="single" w:sz="4" w:space="0" w:color="4472C4" w:themeColor="accent5"/>
        <w:insideH w:val="single" w:sz="4" w:space="0" w:color="4472C4" w:themeColor="accent5"/>
        <w:insideV w:val="single" w:sz="4" w:space="0" w:color="4472C4" w:themeColor="accent5"/>
      </w:tblBorders>
    </w:tblPr>
    <w:tblStylePr w:type="firstRow">
      <w:rPr>
        <w:b/>
        <w:color w:val="404040"/>
      </w:rPr>
      <w:tblPr/>
      <w:tcPr>
        <w:tcBorders>
          <w:top w:val="none" w:sz="4" w:space="0" w:color="000000"/>
          <w:left w:val="none" w:sz="4" w:space="0" w:color="000000"/>
          <w:bottom w:val="single" w:sz="12" w:space="0" w:color="4472C4" w:themeColor="accent5"/>
          <w:right w:val="none" w:sz="4" w:space="0" w:color="000000"/>
        </w:tcBorders>
        <w:shd w:val="clear" w:color="FFFFFF" w:fill="auto"/>
      </w:tcPr>
    </w:tblStylePr>
    <w:tblStylePr w:type="lastRow">
      <w:rPr>
        <w:b/>
        <w:color w:val="404040"/>
      </w:rPr>
      <w:tblPr/>
      <w:tcPr>
        <w:tcBorders>
          <w:top w:val="single" w:sz="4" w:space="0" w:color="4472C4"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Pr/>
      <w:tcPr>
        <w:shd w:val="clear" w:color="D8E2F3" w:themeColor="accent5" w:themeTint="34" w:fill="D8E2F3" w:themeFill="accent5" w:themeFillTint="34"/>
      </w:tcPr>
    </w:tblStylePr>
  </w:style>
  <w:style w:type="table" w:customStyle="1" w:styleId="GridTable2-Accent6">
    <w:name w:val="Grid Table 2 - Accent 6"/>
    <w:basedOn w:val="a1"/>
    <w:uiPriority w:val="99"/>
    <w:pPr>
      <w:spacing w:after="0" w:line="240" w:lineRule="auto"/>
    </w:pPr>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single" w:sz="12" w:space="0" w:color="70AD47" w:themeColor="accent6"/>
          <w:right w:val="none" w:sz="4" w:space="0" w:color="000000"/>
        </w:tcBorders>
        <w:shd w:val="clear" w:color="FFFFFF" w:fill="auto"/>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3">
    <w:name w:val="Grid Table 3"/>
    <w:basedOn w:val="a1"/>
    <w:uiPriority w:val="99"/>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3-Accent1">
    <w:name w:val="Grid Table 3 - Accent 1"/>
    <w:basedOn w:val="a1"/>
    <w:uiPriority w:val="99"/>
    <w:pPr>
      <w:spacing w:after="0" w:line="240" w:lineRule="auto"/>
    </w:pPr>
    <w:tblPr>
      <w:tblStyleRowBandSize w:val="1"/>
      <w:tblStyleColBandSize w:val="1"/>
      <w:tblBorders>
        <w:bottom w:val="single" w:sz="4" w:space="0" w:color="68A2D8" w:themeColor="accent1" w:themeTint="EA"/>
        <w:insideH w:val="single" w:sz="4" w:space="0" w:color="68A2D8" w:themeColor="accent1" w:themeTint="EA"/>
        <w:insideV w:val="single" w:sz="4" w:space="0" w:color="68A2D8" w:themeColor="accent1" w:themeTint="E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DEAF6" w:themeColor="accent1" w:themeTint="34" w:fill="DDEAF6" w:themeFill="accent1" w:themeFillTint="34"/>
      </w:tcPr>
    </w:tblStylePr>
    <w:tblStylePr w:type="band1Horz">
      <w:rPr>
        <w:rFonts w:ascii="Arial" w:hAnsi="Arial"/>
        <w:color w:val="404040"/>
        <w:sz w:val="22"/>
      </w:rPr>
      <w:tblPr/>
      <w:tcPr>
        <w:shd w:val="clear" w:color="DDEAF6" w:themeColor="accent1" w:themeTint="34" w:fill="DDEAF6" w:themeFill="accent1" w:themeFillTint="34"/>
      </w:tcPr>
    </w:tblStylePr>
  </w:style>
  <w:style w:type="table" w:customStyle="1" w:styleId="GridTable3-Accent2">
    <w:name w:val="Grid Table 3 - Accent 2"/>
    <w:basedOn w:val="a1"/>
    <w:uiPriority w:val="99"/>
    <w:pPr>
      <w:spacing w:after="0" w:line="240" w:lineRule="auto"/>
    </w:pPr>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3-Accent3">
    <w:name w:val="Grid Table 3 - Accent 3"/>
    <w:basedOn w:val="a1"/>
    <w:uiPriority w:val="99"/>
    <w:pPr>
      <w:spacing w:after="0" w:line="240" w:lineRule="auto"/>
    </w:pPr>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3-Accent4">
    <w:name w:val="Grid Table 3 - Accent 4"/>
    <w:basedOn w:val="a1"/>
    <w:uiPriority w:val="99"/>
    <w:pPr>
      <w:spacing w:after="0" w:line="240" w:lineRule="auto"/>
    </w:pPr>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3-Accent5">
    <w:name w:val="Grid Table 3 - Accent 5"/>
    <w:basedOn w:val="a1"/>
    <w:uiPriority w:val="99"/>
    <w:pPr>
      <w:spacing w:after="0" w:line="240" w:lineRule="auto"/>
    </w:pPr>
    <w:tblPr>
      <w:tblStyleRowBandSize w:val="1"/>
      <w:tblStyleColBandSize w:val="1"/>
      <w:tblBorders>
        <w:bottom w:val="single" w:sz="4" w:space="0" w:color="4472C4" w:themeColor="accent5"/>
        <w:insideH w:val="single" w:sz="4" w:space="0" w:color="4472C4" w:themeColor="accent5"/>
        <w:insideV w:val="single" w:sz="4" w:space="0" w:color="4472C4" w:themeColor="accent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Pr/>
      <w:tcPr>
        <w:shd w:val="clear" w:color="D8E2F3" w:themeColor="accent5" w:themeTint="34" w:fill="D8E2F3" w:themeFill="accent5" w:themeFillTint="34"/>
      </w:tcPr>
    </w:tblStylePr>
  </w:style>
  <w:style w:type="table" w:customStyle="1" w:styleId="GridTable3-Accent6">
    <w:name w:val="Grid Table 3 - Accent 6"/>
    <w:basedOn w:val="a1"/>
    <w:uiPriority w:val="99"/>
    <w:pPr>
      <w:spacing w:after="0" w:line="240" w:lineRule="auto"/>
    </w:pPr>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4">
    <w:name w:val="Grid Table 4"/>
    <w:basedOn w:val="a1"/>
    <w:uiPriority w:val="59"/>
    <w:pPr>
      <w:spacing w:after="0" w:line="240" w:lineRule="auto"/>
    </w:pPr>
    <w:tblPr>
      <w:tblStyleRowBandSize w:val="1"/>
      <w:tblStyleColBandSize w:val="1"/>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4-Accent1">
    <w:name w:val="Grid Table 4 - Accent 1"/>
    <w:basedOn w:val="a1"/>
    <w:uiPriority w:val="59"/>
    <w:pPr>
      <w:spacing w:after="0" w:line="240" w:lineRule="auto"/>
    </w:pPr>
    <w:tblPr>
      <w:tblStyleRowBandSize w:val="1"/>
      <w:tblStyleColBandSize w:val="1"/>
      <w:tblBorders>
        <w:top w:val="single" w:sz="4" w:space="0" w:color="A2C6E7" w:themeColor="accent1" w:themeTint="90"/>
        <w:left w:val="single" w:sz="4" w:space="0" w:color="A2C6E7" w:themeColor="accent1" w:themeTint="90"/>
        <w:bottom w:val="single" w:sz="4" w:space="0" w:color="A2C6E7" w:themeColor="accent1" w:themeTint="90"/>
        <w:right w:val="single" w:sz="4" w:space="0" w:color="A2C6E7" w:themeColor="accent1" w:themeTint="90"/>
        <w:insideH w:val="single" w:sz="4" w:space="0" w:color="A2C6E7" w:themeColor="accent1" w:themeTint="90"/>
        <w:insideV w:val="single" w:sz="4" w:space="0" w:color="A2C6E7" w:themeColor="accent1" w:themeTint="90"/>
      </w:tblBorders>
    </w:tblPr>
    <w:tblStylePr w:type="firstRow">
      <w:rPr>
        <w:rFonts w:ascii="Arial" w:hAnsi="Arial"/>
        <w:b/>
        <w:color w:val="FFFFFF"/>
        <w:sz w:val="22"/>
      </w:rPr>
      <w:tblPr/>
      <w:tcPr>
        <w:tcBorders>
          <w:top w:val="single" w:sz="4" w:space="0" w:color="68A2D8" w:themeColor="accent1" w:themeTint="EA"/>
          <w:left w:val="single" w:sz="4" w:space="0" w:color="68A2D8" w:themeColor="accent1" w:themeTint="EA"/>
          <w:bottom w:val="single" w:sz="4" w:space="0" w:color="68A2D8" w:themeColor="accent1" w:themeTint="EA"/>
          <w:right w:val="single" w:sz="4" w:space="0" w:color="68A2D8" w:themeColor="accent1" w:themeTint="EA"/>
        </w:tcBorders>
        <w:shd w:val="clear" w:color="68A2D8" w:themeColor="accent1" w:themeTint="EA" w:fill="68A2D8" w:themeFill="accent1" w:themeFillTint="EA"/>
      </w:tcPr>
    </w:tblStylePr>
    <w:tblStylePr w:type="lastRow">
      <w:rPr>
        <w:b/>
        <w:color w:val="404040"/>
      </w:rPr>
      <w:tblPr/>
      <w:tcPr>
        <w:tcBorders>
          <w:top w:val="single" w:sz="4" w:space="0" w:color="68A2D8"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EEBF6" w:themeColor="accent1" w:themeTint="32" w:fill="DEEBF6" w:themeFill="accent1" w:themeFillTint="32"/>
      </w:tcPr>
    </w:tblStylePr>
    <w:tblStylePr w:type="band1Horz">
      <w:rPr>
        <w:rFonts w:ascii="Arial" w:hAnsi="Arial"/>
        <w:color w:val="404040"/>
        <w:sz w:val="22"/>
      </w:rPr>
      <w:tblPr/>
      <w:tcPr>
        <w:shd w:val="clear" w:color="DEEBF6" w:themeColor="accent1" w:themeTint="32" w:fill="DEEBF6" w:themeFill="accent1" w:themeFillTint="32"/>
      </w:tcPr>
    </w:tblStylePr>
  </w:style>
  <w:style w:type="table" w:customStyle="1" w:styleId="GridTable4-Accent2">
    <w:name w:val="Grid Table 4 - Accent 2"/>
    <w:basedOn w:val="a1"/>
    <w:uiPriority w:val="59"/>
    <w:pPr>
      <w:spacing w:after="0" w:line="240" w:lineRule="auto"/>
    </w:pPr>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insideV w:val="single" w:sz="4" w:space="0" w:color="F4B58A" w:themeColor="accent2" w:themeTint="90"/>
      </w:tblBorders>
    </w:tblPr>
    <w:tblStylePr w:type="firstRow">
      <w:rPr>
        <w:rFonts w:ascii="Arial" w:hAnsi="Arial"/>
        <w:b/>
        <w:color w:val="FFFFFF"/>
        <w:sz w:val="22"/>
      </w:rPr>
      <w:tblPr/>
      <w:tcPr>
        <w:tc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cBorders>
        <w:shd w:val="clear" w:color="F4B184" w:themeColor="accent2" w:themeTint="97" w:fill="F4B184" w:themeFill="accent2" w:themeFillTint="97"/>
      </w:tcPr>
    </w:tblStylePr>
    <w:tblStylePr w:type="lastRow">
      <w:rPr>
        <w:b/>
        <w:color w:val="404040"/>
      </w:rPr>
      <w:tblPr/>
      <w:tcPr>
        <w:tcBorders>
          <w:top w:val="single" w:sz="4" w:space="0" w:color="F4B184"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4-Accent3">
    <w:name w:val="Grid Table 4 - Accent 3"/>
    <w:basedOn w:val="a1"/>
    <w:uiPriority w:val="59"/>
    <w:pPr>
      <w:spacing w:after="0" w:line="240" w:lineRule="auto"/>
    </w:pPr>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insideV w:val="single" w:sz="4" w:space="0" w:color="CCCCCC" w:themeColor="accent3" w:themeTint="90"/>
      </w:tblBorders>
    </w:tblPr>
    <w:tblStylePr w:type="firstRow">
      <w:rPr>
        <w:rFonts w:ascii="Arial" w:hAnsi="Arial"/>
        <w:b/>
        <w:color w:val="FFFFFF"/>
        <w:sz w:val="22"/>
      </w:rPr>
      <w:tblPr/>
      <w:tcPr>
        <w:tc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tcBorders>
        <w:shd w:val="clear" w:color="A5A5A5" w:themeColor="accent3" w:themeTint="FE" w:fill="A5A5A5" w:themeFill="accent3" w:themeFillTint="FE"/>
      </w:tcPr>
    </w:tblStylePr>
    <w:tblStylePr w:type="lastRow">
      <w:rPr>
        <w:b/>
        <w:color w:val="404040"/>
      </w:rPr>
      <w:tblPr/>
      <w:tcPr>
        <w:tcBorders>
          <w:top w:val="single" w:sz="4" w:space="0" w:color="A5A5A5"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4-Accent4">
    <w:name w:val="Grid Table 4 - Accent 4"/>
    <w:basedOn w:val="a1"/>
    <w:uiPriority w:val="59"/>
    <w:pPr>
      <w:spacing w:after="0" w:line="240" w:lineRule="auto"/>
    </w:pPr>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insideV w:val="single" w:sz="4" w:space="0" w:color="FFDB6F" w:themeColor="accent4" w:themeTint="90"/>
      </w:tblBorders>
    </w:tblPr>
    <w:tblStylePr w:type="firstRow">
      <w:rPr>
        <w:rFonts w:ascii="Arial" w:hAnsi="Arial"/>
        <w:b/>
        <w:color w:val="FFFFFF"/>
        <w:sz w:val="22"/>
      </w:rPr>
      <w:tblPr/>
      <w:tcPr>
        <w:tc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cBorders>
        <w:shd w:val="clear" w:color="FFD865" w:themeColor="accent4" w:themeTint="9A" w:fill="FFD865" w:themeFill="accent4" w:themeFillTint="9A"/>
      </w:tcPr>
    </w:tblStylePr>
    <w:tblStylePr w:type="lastRow">
      <w:rPr>
        <w:b/>
        <w:color w:val="404040"/>
      </w:rPr>
      <w:tblPr/>
      <w:tcPr>
        <w:tcBorders>
          <w:top w:val="single" w:sz="4" w:space="0" w:color="FFD865"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4-Accent5">
    <w:name w:val="Grid Table 4 - Accent 5"/>
    <w:basedOn w:val="a1"/>
    <w:uiPriority w:val="59"/>
    <w:pPr>
      <w:spacing w:after="0" w:line="240" w:lineRule="auto"/>
    </w:pPr>
    <w:tblPr>
      <w:tblStyleRowBandSize w:val="1"/>
      <w:tblStyleColBandSize w:val="1"/>
      <w:tblBorders>
        <w:top w:val="single" w:sz="4" w:space="0" w:color="95AFDD" w:themeColor="accent5" w:themeTint="90"/>
        <w:left w:val="single" w:sz="4" w:space="0" w:color="95AFDD" w:themeColor="accent5" w:themeTint="90"/>
        <w:bottom w:val="single" w:sz="4" w:space="0" w:color="95AFDD" w:themeColor="accent5" w:themeTint="90"/>
        <w:right w:val="single" w:sz="4" w:space="0" w:color="95AFDD" w:themeColor="accent5" w:themeTint="90"/>
        <w:insideH w:val="single" w:sz="4" w:space="0" w:color="95AFDD" w:themeColor="accent5" w:themeTint="90"/>
        <w:insideV w:val="single" w:sz="4" w:space="0" w:color="95AFDD" w:themeColor="accent5" w:themeTint="90"/>
      </w:tblBorders>
    </w:tblPr>
    <w:tblStylePr w:type="firstRow">
      <w:rPr>
        <w:rFonts w:ascii="Arial" w:hAnsi="Arial"/>
        <w:b/>
        <w:color w:val="FFFFFF"/>
        <w:sz w:val="22"/>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tcBorders>
        <w:shd w:val="clear" w:color="4472C4" w:themeColor="accent5" w:fill="4472C4" w:themeFill="accent5"/>
      </w:tcPr>
    </w:tblStylePr>
    <w:tblStylePr w:type="lastRow">
      <w:rPr>
        <w:b/>
        <w:color w:val="404040"/>
      </w:rPr>
      <w:tblPr/>
      <w:tcPr>
        <w:tcBorders>
          <w:top w:val="single" w:sz="4" w:space="0" w:color="4472C4"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Pr/>
      <w:tcPr>
        <w:shd w:val="clear" w:color="D8E2F3" w:themeColor="accent5" w:themeTint="34" w:fill="D8E2F3" w:themeFill="accent5" w:themeFillTint="34"/>
      </w:tcPr>
    </w:tblStylePr>
  </w:style>
  <w:style w:type="table" w:customStyle="1" w:styleId="GridTable4-Accent6">
    <w:name w:val="Grid Table 4 - Accent 6"/>
    <w:basedOn w:val="a1"/>
    <w:uiPriority w:val="59"/>
    <w:pPr>
      <w:spacing w:after="0" w:line="240" w:lineRule="auto"/>
    </w:pPr>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FFFFFF"/>
        <w:sz w:val="22"/>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70AD47" w:themeColor="accent6" w:fill="70AD47" w:themeFill="accent6"/>
      </w:tcPr>
    </w:tblStylePr>
    <w:tblStylePr w:type="lastRow">
      <w:rPr>
        <w:b/>
        <w:color w:val="404040"/>
      </w:rPr>
      <w:tblPr/>
      <w:tcPr>
        <w:tcBorders>
          <w:top w:val="single" w:sz="4" w:space="0" w:color="70AD47"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5">
    <w:name w:val="Grid Table 5 Dark"/>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DEAF6" w:themeColor="accent1" w:themeTint="34" w:fill="DDEAF6" w:themeFill="accent1" w:themeFillTint="34"/>
    </w:tblPr>
    <w:tblStylePr w:type="firstRow">
      <w:rPr>
        <w:rFonts w:ascii="Arial" w:hAnsi="Arial"/>
        <w:b/>
        <w:color w:val="FFFFFF"/>
        <w:sz w:val="22"/>
      </w:rPr>
      <w:tblPr/>
      <w:tcPr>
        <w:shd w:val="clear" w:color="5B9BD5" w:themeColor="accent1" w:fill="5B9BD5" w:themeFill="accent1"/>
      </w:tcPr>
    </w:tblStylePr>
    <w:tblStylePr w:type="lastRow">
      <w:rPr>
        <w:rFonts w:ascii="Arial" w:hAnsi="Arial"/>
        <w:b/>
        <w:color w:val="FFFFFF"/>
        <w:sz w:val="22"/>
      </w:rPr>
      <w:tblPr/>
      <w:tcPr>
        <w:tcBorders>
          <w:top w:val="single" w:sz="4" w:space="0" w:color="FFFFFF" w:themeColor="light1"/>
        </w:tcBorders>
        <w:shd w:val="clear" w:color="5B9BD5" w:themeColor="accent1" w:fill="5B9BD5" w:themeFill="accent1"/>
      </w:tcPr>
    </w:tblStylePr>
    <w:tblStylePr w:type="firstCol">
      <w:rPr>
        <w:rFonts w:ascii="Arial" w:hAnsi="Arial"/>
        <w:b/>
        <w:color w:val="FFFFFF"/>
        <w:sz w:val="22"/>
      </w:rPr>
      <w:tblPr/>
      <w:tcPr>
        <w:shd w:val="clear" w:color="5B9BD5" w:themeColor="accent1" w:fill="5B9BD5" w:themeFill="accent1"/>
      </w:tcPr>
    </w:tblStylePr>
    <w:tblStylePr w:type="lastCol">
      <w:rPr>
        <w:rFonts w:ascii="Arial" w:hAnsi="Arial"/>
        <w:b/>
        <w:color w:val="FFFFFF"/>
        <w:sz w:val="22"/>
      </w:rPr>
      <w:tblPr/>
      <w:tcPr>
        <w:shd w:val="clear" w:color="5B9BD5" w:themeColor="accent1" w:fill="5B9BD5" w:themeFill="accent1"/>
      </w:tcPr>
    </w:tblStylePr>
    <w:tblStylePr w:type="band1Vert">
      <w:tblPr/>
      <w:tcPr>
        <w:shd w:val="clear" w:color="B3D0EB" w:themeColor="accent1" w:themeTint="75" w:fill="B3D0EB" w:themeFill="accent1" w:themeFillTint="75"/>
      </w:tcPr>
    </w:tblStylePr>
    <w:tblStylePr w:type="band1Horz">
      <w:tblPr/>
      <w:tcPr>
        <w:shd w:val="clear" w:color="B3D0EB" w:themeColor="accent1" w:themeTint="75" w:fill="B3D0EB" w:themeFill="accent1" w:themeFillTint="75"/>
      </w:tcPr>
    </w:tblStylePr>
  </w:style>
  <w:style w:type="table" w:customStyle="1" w:styleId="GridTable5Dark-Accent2">
    <w:name w:val="Grid Table 5 Dark - Accent 2"/>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BE5D6" w:themeColor="accent2" w:themeTint="32" w:fill="FBE5D6" w:themeFill="accent2" w:themeFillTint="32"/>
    </w:tblPr>
    <w:tblStylePr w:type="firstRow">
      <w:rPr>
        <w:rFonts w:ascii="Arial" w:hAnsi="Arial"/>
        <w:b/>
        <w:color w:val="FFFFFF"/>
        <w:sz w:val="22"/>
      </w:rPr>
      <w:tblPr/>
      <w:tcPr>
        <w:shd w:val="clear" w:color="ED7D31" w:themeColor="accent2" w:fill="ED7D31" w:themeFill="accent2"/>
      </w:tcPr>
    </w:tblStylePr>
    <w:tblStylePr w:type="lastRow">
      <w:rPr>
        <w:rFonts w:ascii="Arial" w:hAnsi="Arial"/>
        <w:b/>
        <w:color w:val="FFFFFF"/>
        <w:sz w:val="22"/>
      </w:rPr>
      <w:tblPr/>
      <w:tcPr>
        <w:tcBorders>
          <w:top w:val="single" w:sz="4" w:space="0" w:color="FFFFFF" w:themeColor="light1"/>
        </w:tcBorders>
        <w:shd w:val="clear" w:color="ED7D31" w:themeColor="accent2" w:fill="ED7D31" w:themeFill="accent2"/>
      </w:tcPr>
    </w:tblStylePr>
    <w:tblStylePr w:type="firstCol">
      <w:rPr>
        <w:rFonts w:ascii="Arial" w:hAnsi="Arial"/>
        <w:b/>
        <w:color w:val="FFFFFF"/>
        <w:sz w:val="22"/>
      </w:rPr>
      <w:tblPr/>
      <w:tcPr>
        <w:shd w:val="clear" w:color="ED7D31" w:themeColor="accent2" w:fill="ED7D31" w:themeFill="accent2"/>
      </w:tcPr>
    </w:tblStylePr>
    <w:tblStylePr w:type="lastCol">
      <w:rPr>
        <w:rFonts w:ascii="Arial" w:hAnsi="Arial"/>
        <w:b/>
        <w:color w:val="FFFFFF"/>
        <w:sz w:val="22"/>
      </w:rPr>
      <w:tblPr/>
      <w:tcPr>
        <w:shd w:val="clear" w:color="ED7D31" w:themeColor="accent2" w:fill="ED7D31" w:themeFill="accent2"/>
      </w:tcPr>
    </w:tblStylePr>
    <w:tblStylePr w:type="band1Vert">
      <w:tblPr/>
      <w:tcPr>
        <w:shd w:val="clear" w:color="F6C3A0" w:themeColor="accent2" w:themeTint="75" w:fill="F6C3A0" w:themeFill="accent2" w:themeFillTint="75"/>
      </w:tcPr>
    </w:tblStylePr>
    <w:tblStylePr w:type="band1Horz">
      <w:tblPr/>
      <w:tcPr>
        <w:shd w:val="clear" w:color="F6C3A0" w:themeColor="accent2" w:themeTint="75" w:fill="F6C3A0" w:themeFill="accent2" w:themeFillTint="75"/>
      </w:tcPr>
    </w:tblStylePr>
  </w:style>
  <w:style w:type="table" w:customStyle="1" w:styleId="GridTable5Dark-Accent3">
    <w:name w:val="Grid Table 5 Dark - Accent 3"/>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CECEC" w:themeColor="accent3" w:themeTint="34" w:fill="ECECEC" w:themeFill="accent3" w:themeFillTint="34"/>
    </w:tblPr>
    <w:tblStylePr w:type="firstRow">
      <w:rPr>
        <w:rFonts w:ascii="Arial" w:hAnsi="Arial"/>
        <w:b/>
        <w:color w:val="FFFFFF"/>
        <w:sz w:val="22"/>
      </w:rPr>
      <w:tblPr/>
      <w:tcPr>
        <w:shd w:val="clear" w:color="A5A5A5" w:themeColor="accent3" w:fill="A5A5A5" w:themeFill="accent3"/>
      </w:tcPr>
    </w:tblStylePr>
    <w:tblStylePr w:type="lastRow">
      <w:rPr>
        <w:rFonts w:ascii="Arial" w:hAnsi="Arial"/>
        <w:b/>
        <w:color w:val="FFFFFF"/>
        <w:sz w:val="22"/>
      </w:rPr>
      <w:tblPr/>
      <w:tcPr>
        <w:tcBorders>
          <w:top w:val="single" w:sz="4" w:space="0" w:color="FFFFFF" w:themeColor="light1"/>
        </w:tcBorders>
        <w:shd w:val="clear" w:color="A5A5A5" w:themeColor="accent3" w:fill="A5A5A5" w:themeFill="accent3"/>
      </w:tcPr>
    </w:tblStylePr>
    <w:tblStylePr w:type="firstCol">
      <w:rPr>
        <w:rFonts w:ascii="Arial" w:hAnsi="Arial"/>
        <w:b/>
        <w:color w:val="FFFFFF"/>
        <w:sz w:val="22"/>
      </w:rPr>
      <w:tblPr/>
      <w:tcPr>
        <w:shd w:val="clear" w:color="A5A5A5" w:themeColor="accent3" w:fill="A5A5A5" w:themeFill="accent3"/>
      </w:tcPr>
    </w:tblStylePr>
    <w:tblStylePr w:type="lastCol">
      <w:rPr>
        <w:rFonts w:ascii="Arial" w:hAnsi="Arial"/>
        <w:b/>
        <w:color w:val="FFFFFF"/>
        <w:sz w:val="22"/>
      </w:rPr>
      <w:tblPr/>
      <w:tcPr>
        <w:shd w:val="clear" w:color="A5A5A5" w:themeColor="accent3" w:fill="A5A5A5" w:themeFill="accent3"/>
      </w:tcPr>
    </w:tblStylePr>
    <w:tblStylePr w:type="band1Vert">
      <w:tblPr/>
      <w:tcPr>
        <w:shd w:val="clear" w:color="D5D5D5" w:themeColor="accent3" w:themeTint="75" w:fill="D5D5D5" w:themeFill="accent3" w:themeFillTint="75"/>
      </w:tcPr>
    </w:tblStylePr>
    <w:tblStylePr w:type="band1Horz">
      <w:tblPr/>
      <w:tcPr>
        <w:shd w:val="clear" w:color="D5D5D5" w:themeColor="accent3" w:themeTint="75" w:fill="D5D5D5" w:themeFill="accent3" w:themeFillTint="75"/>
      </w:tcPr>
    </w:tblStylePr>
  </w:style>
  <w:style w:type="table" w:customStyle="1" w:styleId="GridTable5Dark-Accent4">
    <w:name w:val="Grid Table 5 Dark- Accent 4"/>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FF2CB" w:themeColor="accent4" w:themeTint="34" w:fill="FFF2CB" w:themeFill="accent4" w:themeFillTint="34"/>
    </w:tblPr>
    <w:tblStylePr w:type="firstRow">
      <w:rPr>
        <w:rFonts w:ascii="Arial" w:hAnsi="Arial"/>
        <w:b/>
        <w:color w:val="FFFFFF"/>
        <w:sz w:val="22"/>
      </w:rPr>
      <w:tblPr/>
      <w:tcPr>
        <w:shd w:val="clear" w:color="FFC000" w:themeColor="accent4" w:fill="FFC000" w:themeFill="accent4"/>
      </w:tcPr>
    </w:tblStylePr>
    <w:tblStylePr w:type="lastRow">
      <w:rPr>
        <w:rFonts w:ascii="Arial" w:hAnsi="Arial"/>
        <w:b/>
        <w:color w:val="FFFFFF"/>
        <w:sz w:val="22"/>
      </w:rPr>
      <w:tblPr/>
      <w:tcPr>
        <w:tcBorders>
          <w:top w:val="single" w:sz="4" w:space="0" w:color="FFFFFF" w:themeColor="light1"/>
        </w:tcBorders>
        <w:shd w:val="clear" w:color="FFC000" w:themeColor="accent4" w:fill="FFC000" w:themeFill="accent4"/>
      </w:tcPr>
    </w:tblStylePr>
    <w:tblStylePr w:type="firstCol">
      <w:rPr>
        <w:rFonts w:ascii="Arial" w:hAnsi="Arial"/>
        <w:b/>
        <w:color w:val="FFFFFF"/>
        <w:sz w:val="22"/>
      </w:rPr>
      <w:tblPr/>
      <w:tcPr>
        <w:shd w:val="clear" w:color="FFC000" w:themeColor="accent4" w:fill="FFC000" w:themeFill="accent4"/>
      </w:tcPr>
    </w:tblStylePr>
    <w:tblStylePr w:type="lastCol">
      <w:rPr>
        <w:rFonts w:ascii="Arial" w:hAnsi="Arial"/>
        <w:b/>
        <w:color w:val="FFFFFF"/>
        <w:sz w:val="22"/>
      </w:rPr>
      <w:tblPr/>
      <w:tcPr>
        <w:shd w:val="clear" w:color="FFC000" w:themeColor="accent4" w:fill="FFC000" w:themeFill="accent4"/>
      </w:tcPr>
    </w:tblStylePr>
    <w:tblStylePr w:type="band1Vert">
      <w:tblPr/>
      <w:tcPr>
        <w:shd w:val="clear" w:color="FFE28A" w:themeColor="accent4" w:themeTint="75" w:fill="FFE28A" w:themeFill="accent4" w:themeFillTint="75"/>
      </w:tcPr>
    </w:tblStylePr>
    <w:tblStylePr w:type="band1Horz">
      <w:tblPr/>
      <w:tcPr>
        <w:shd w:val="clear" w:color="FFE28A" w:themeColor="accent4" w:themeTint="75" w:fill="FFE28A" w:themeFill="accent4" w:themeFillTint="75"/>
      </w:tcPr>
    </w:tblStylePr>
  </w:style>
  <w:style w:type="table" w:customStyle="1" w:styleId="GridTable5Dark-Accent5">
    <w:name w:val="Grid Table 5 Dark - Accent 5"/>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8E2F3" w:themeColor="accent5" w:themeTint="34" w:fill="D8E2F3" w:themeFill="accent5" w:themeFillTint="34"/>
    </w:tblPr>
    <w:tblStylePr w:type="firstRow">
      <w:rPr>
        <w:rFonts w:ascii="Arial" w:hAnsi="Arial"/>
        <w:b/>
        <w:color w:val="FFFFFF"/>
        <w:sz w:val="22"/>
      </w:rPr>
      <w:tblPr/>
      <w:tcPr>
        <w:shd w:val="clear" w:color="4472C4" w:themeColor="accent5" w:fill="4472C4" w:themeFill="accent5"/>
      </w:tcPr>
    </w:tblStylePr>
    <w:tblStylePr w:type="lastRow">
      <w:rPr>
        <w:rFonts w:ascii="Arial" w:hAnsi="Arial"/>
        <w:b/>
        <w:color w:val="FFFFFF"/>
        <w:sz w:val="22"/>
      </w:rPr>
      <w:tblPr/>
      <w:tcPr>
        <w:tcBorders>
          <w:top w:val="single" w:sz="4" w:space="0" w:color="FFFFFF" w:themeColor="light1"/>
        </w:tcBorders>
        <w:shd w:val="clear" w:color="4472C4" w:themeColor="accent5" w:fill="4472C4" w:themeFill="accent5"/>
      </w:tcPr>
    </w:tblStylePr>
    <w:tblStylePr w:type="firstCol">
      <w:rPr>
        <w:rFonts w:ascii="Arial" w:hAnsi="Arial"/>
        <w:b/>
        <w:color w:val="FFFFFF"/>
        <w:sz w:val="22"/>
      </w:rPr>
      <w:tblPr/>
      <w:tcPr>
        <w:shd w:val="clear" w:color="4472C4" w:themeColor="accent5" w:fill="4472C4" w:themeFill="accent5"/>
      </w:tcPr>
    </w:tblStylePr>
    <w:tblStylePr w:type="lastCol">
      <w:rPr>
        <w:rFonts w:ascii="Arial" w:hAnsi="Arial"/>
        <w:b/>
        <w:color w:val="FFFFFF"/>
        <w:sz w:val="22"/>
      </w:rPr>
      <w:tblPr/>
      <w:tcPr>
        <w:shd w:val="clear" w:color="4472C4" w:themeColor="accent5" w:fill="4472C4" w:themeFill="accent5"/>
      </w:tcPr>
    </w:tblStylePr>
    <w:tblStylePr w:type="band1Vert">
      <w:tblPr/>
      <w:tcPr>
        <w:shd w:val="clear" w:color="A9BEE4" w:themeColor="accent5" w:themeTint="75" w:fill="A9BEE4" w:themeFill="accent5" w:themeFillTint="75"/>
      </w:tcPr>
    </w:tblStylePr>
    <w:tblStylePr w:type="band1Horz">
      <w:tblPr/>
      <w:tcPr>
        <w:shd w:val="clear" w:color="A9BEE4" w:themeColor="accent5" w:themeTint="75" w:fill="A9BEE4" w:themeFill="accent5" w:themeFillTint="75"/>
      </w:tcPr>
    </w:tblStylePr>
  </w:style>
  <w:style w:type="table" w:customStyle="1" w:styleId="GridTable5Dark-Accent6">
    <w:name w:val="Grid Table 5 Dark - Accent 6"/>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1EFD8" w:themeColor="accent6" w:themeTint="34" w:fill="E1EFD8" w:themeFill="accent6" w:themeFillTint="34"/>
    </w:tblPr>
    <w:tblStylePr w:type="firstRow">
      <w:rPr>
        <w:rFonts w:ascii="Arial" w:hAnsi="Arial"/>
        <w:b/>
        <w:color w:val="FFFFFF"/>
        <w:sz w:val="22"/>
      </w:rPr>
      <w:tblPr/>
      <w:tcPr>
        <w:shd w:val="clear" w:color="70AD47" w:themeColor="accent6" w:fill="70AD47" w:themeFill="accent6"/>
      </w:tcPr>
    </w:tblStylePr>
    <w:tblStylePr w:type="lastRow">
      <w:rPr>
        <w:rFonts w:ascii="Arial" w:hAnsi="Arial"/>
        <w:b/>
        <w:color w:val="FFFFFF"/>
        <w:sz w:val="22"/>
      </w:rPr>
      <w:tblPr/>
      <w:tcPr>
        <w:tcBorders>
          <w:top w:val="single" w:sz="4" w:space="0" w:color="FFFFFF" w:themeColor="light1"/>
        </w:tcBorders>
        <w:shd w:val="clear" w:color="70AD47" w:themeColor="accent6" w:fill="70AD47" w:themeFill="accent6"/>
      </w:tcPr>
    </w:tblStylePr>
    <w:tblStylePr w:type="firstCol">
      <w:rPr>
        <w:rFonts w:ascii="Arial" w:hAnsi="Arial"/>
        <w:b/>
        <w:color w:val="FFFFFF"/>
        <w:sz w:val="22"/>
      </w:rPr>
      <w:tblPr/>
      <w:tcPr>
        <w:shd w:val="clear" w:color="70AD47" w:themeColor="accent6" w:fill="70AD47" w:themeFill="accent6"/>
      </w:tcPr>
    </w:tblStylePr>
    <w:tblStylePr w:type="lastCol">
      <w:rPr>
        <w:rFonts w:ascii="Arial" w:hAnsi="Arial"/>
        <w:b/>
        <w:color w:val="FFFFFF"/>
        <w:sz w:val="22"/>
      </w:rPr>
      <w:tblPr/>
      <w:tcPr>
        <w:shd w:val="clear" w:color="70AD47" w:themeColor="accent6" w:fill="70AD47" w:themeFill="accent6"/>
      </w:tcPr>
    </w:tblStylePr>
    <w:tblStylePr w:type="band1Vert">
      <w:tblPr/>
      <w:tcPr>
        <w:shd w:val="clear" w:color="BCDBA8" w:themeColor="accent6" w:themeTint="75" w:fill="BCDBA8" w:themeFill="accent6" w:themeFillTint="75"/>
      </w:tcPr>
    </w:tblStylePr>
    <w:tblStylePr w:type="band1Horz">
      <w:tblPr/>
      <w:tcPr>
        <w:shd w:val="clear" w:color="BCDBA8" w:themeColor="accent6" w:themeTint="75" w:fill="BCDBA8" w:themeFill="accent6" w:themeFillTint="75"/>
      </w:tcPr>
    </w:tblStylePr>
  </w:style>
  <w:style w:type="table" w:styleId="-6">
    <w:name w:val="Grid Table 6 Colorful"/>
    <w:basedOn w:val="a1"/>
    <w:uiPriority w:val="99"/>
    <w:pPr>
      <w:spacing w:after="0" w:line="240" w:lineRule="auto"/>
    </w:pPr>
    <w:tblPr>
      <w:tblStyleRowBandSize w:val="1"/>
      <w:tblStyleColBandSize w:val="1"/>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
    <w:name w:val="Grid Table 6 Colorful - Accent 1"/>
    <w:basedOn w:val="a1"/>
    <w:uiPriority w:val="99"/>
    <w:pPr>
      <w:spacing w:after="0" w:line="240" w:lineRule="auto"/>
    </w:pPr>
    <w:tblPr>
      <w:tblStyleRowBandSize w:val="1"/>
      <w:tblStyleColBandSize w:val="1"/>
      <w:tblBorders>
        <w:top w:val="single" w:sz="4" w:space="0" w:color="ACCCEA" w:themeColor="accent1" w:themeTint="80"/>
        <w:left w:val="single" w:sz="4" w:space="0" w:color="ACCCEA" w:themeColor="accent1" w:themeTint="80"/>
        <w:bottom w:val="single" w:sz="4" w:space="0" w:color="ACCCEA" w:themeColor="accent1" w:themeTint="80"/>
        <w:right w:val="single" w:sz="4" w:space="0" w:color="ACCCEA" w:themeColor="accent1" w:themeTint="80"/>
        <w:insideH w:val="single" w:sz="4" w:space="0" w:color="ACCCEA" w:themeColor="accent1" w:themeTint="80"/>
        <w:insideV w:val="single" w:sz="4" w:space="0" w:color="ACCCEA" w:themeColor="accent1" w:themeTint="80"/>
      </w:tblBorders>
    </w:tblPr>
    <w:tblStylePr w:type="firstRow">
      <w:rPr>
        <w:b/>
        <w:color w:val="ACCCEA" w:themeColor="accent1" w:themeTint="80" w:themeShade="95"/>
      </w:rPr>
      <w:tblPr/>
      <w:tcPr>
        <w:tcBorders>
          <w:bottom w:val="single" w:sz="12" w:space="0" w:color="ACCCEA" w:themeColor="accent1" w:themeTint="80"/>
        </w:tcBorders>
      </w:tcPr>
    </w:tblStylePr>
    <w:tblStylePr w:type="lastRow">
      <w:rPr>
        <w:b/>
        <w:color w:val="ACCCEA" w:themeColor="accent1" w:themeTint="80" w:themeShade="95"/>
      </w:rPr>
    </w:tblStylePr>
    <w:tblStylePr w:type="firstCol">
      <w:rPr>
        <w:b/>
        <w:color w:val="ACCCEA" w:themeColor="accent1" w:themeTint="80" w:themeShade="95"/>
      </w:rPr>
    </w:tblStylePr>
    <w:tblStylePr w:type="lastCol">
      <w:rPr>
        <w:b/>
        <w:color w:val="ACCCEA" w:themeColor="accent1" w:themeTint="80" w:themeShade="95"/>
      </w:rPr>
    </w:tblStylePr>
    <w:tblStylePr w:type="band1Vert">
      <w:tblPr/>
      <w:tcPr>
        <w:shd w:val="clear" w:color="DDEAF6" w:themeColor="accent1" w:themeTint="34" w:fill="DDEAF6" w:themeFill="accent1" w:themeFillTint="34"/>
      </w:tcPr>
    </w:tblStylePr>
    <w:tblStylePr w:type="band1Horz">
      <w:rPr>
        <w:rFonts w:ascii="Arial" w:hAnsi="Arial"/>
        <w:color w:val="ACCCEA" w:themeColor="accent1" w:themeTint="80" w:themeShade="95"/>
        <w:sz w:val="22"/>
      </w:rPr>
      <w:tblPr/>
      <w:tcPr>
        <w:shd w:val="clear" w:color="DDEAF6" w:themeColor="accent1" w:themeTint="34" w:fill="DDEAF6" w:themeFill="accent1" w:themeFillTint="34"/>
      </w:tcPr>
    </w:tblStylePr>
    <w:tblStylePr w:type="band2Horz">
      <w:rPr>
        <w:rFonts w:ascii="Arial" w:hAnsi="Arial"/>
        <w:color w:val="ACCCEA" w:themeColor="accent1" w:themeTint="80" w:themeShade="95"/>
        <w:sz w:val="22"/>
      </w:rPr>
    </w:tblStylePr>
  </w:style>
  <w:style w:type="table" w:customStyle="1" w:styleId="GridTable6Colorful-Accent2">
    <w:name w:val="Grid Table 6 Colorful - Accent 2"/>
    <w:basedOn w:val="a1"/>
    <w:uiPriority w:val="99"/>
    <w:pPr>
      <w:spacing w:after="0" w:line="240" w:lineRule="auto"/>
    </w:pPr>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F4B184" w:themeColor="accent2" w:themeTint="97" w:themeShade="95"/>
      </w:rPr>
      <w:tblPr/>
      <w:tcPr>
        <w:tcBorders>
          <w:bottom w:val="single" w:sz="12" w:space="0" w:color="F4B184" w:themeColor="accent2" w:themeTint="97"/>
        </w:tcBorders>
      </w:tcPr>
    </w:tblStylePr>
    <w:tblStylePr w:type="lastRow">
      <w:rPr>
        <w:b/>
        <w:color w:val="F4B184" w:themeColor="accent2" w:themeTint="97" w:themeShade="95"/>
      </w:r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6Colorful-Accent3">
    <w:name w:val="Grid Table 6 Colorful - Accent 3"/>
    <w:basedOn w:val="a1"/>
    <w:uiPriority w:val="99"/>
    <w:pPr>
      <w:spacing w:after="0" w:line="240" w:lineRule="auto"/>
    </w:pPr>
    <w:tblPr>
      <w:tblStyleRowBandSize w:val="1"/>
      <w:tblStyleColBandSize w:val="1"/>
      <w:tbl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A5A5A5" w:themeColor="accent3" w:themeTint="FE" w:themeShade="95"/>
      </w:rPr>
      <w:tblPr/>
      <w:tcPr>
        <w:tcBorders>
          <w:bottom w:val="single" w:sz="12" w:space="0" w:color="A5A5A5" w:themeColor="accent3" w:themeTint="FE"/>
        </w:tcBorders>
      </w:tcPr>
    </w:tblStylePr>
    <w:tblStylePr w:type="lastRow">
      <w:rPr>
        <w:b/>
        <w:color w:val="A5A5A5" w:themeColor="accent3" w:themeTint="FE" w:themeShade="95"/>
      </w:rPr>
    </w:tblStylePr>
    <w:tblStylePr w:type="firstCol">
      <w:rPr>
        <w:b/>
        <w:color w:val="A5A5A5" w:themeColor="accent3" w:themeTint="FE" w:themeShade="95"/>
      </w:rPr>
    </w:tblStylePr>
    <w:tblStylePr w:type="lastCol">
      <w:rPr>
        <w:b/>
        <w:color w:val="A5A5A5" w:themeColor="accent3" w:themeTint="FE" w:themeShade="95"/>
      </w:r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6Colorful-Accent4">
    <w:name w:val="Grid Table 6 Colorful - Accent 4"/>
    <w:basedOn w:val="a1"/>
    <w:uiPriority w:val="99"/>
    <w:pPr>
      <w:spacing w:after="0" w:line="240" w:lineRule="auto"/>
    </w:pPr>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FFD865" w:themeColor="accent4" w:themeTint="9A" w:themeShade="95"/>
      </w:rPr>
      <w:tblPr/>
      <w:tcPr>
        <w:tcBorders>
          <w:bottom w:val="single" w:sz="12" w:space="0" w:color="FFD865" w:themeColor="accent4" w:themeTint="9A"/>
        </w:tcBorders>
      </w:tcPr>
    </w:tblStylePr>
    <w:tblStylePr w:type="lastRow">
      <w:rPr>
        <w:b/>
        <w:color w:val="FFD865" w:themeColor="accent4" w:themeTint="9A" w:themeShade="95"/>
      </w:r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6Colorful-Accent5">
    <w:name w:val="Grid Table 6 Colorful - Accent 5"/>
    <w:basedOn w:val="a1"/>
    <w:uiPriority w:val="99"/>
    <w:pPr>
      <w:spacing w:after="0" w:line="240" w:lineRule="auto"/>
    </w:pPr>
    <w:tblPr>
      <w:tblStyleRowBandSize w:val="1"/>
      <w:tblStyleColBandSize w:val="1"/>
      <w:tblBorders>
        <w:top w:val="single" w:sz="4" w:space="0" w:color="4472C4" w:themeColor="accent5"/>
        <w:left w:val="single" w:sz="4" w:space="0" w:color="4472C4" w:themeColor="accent5"/>
        <w:bottom w:val="single" w:sz="4" w:space="0" w:color="4472C4" w:themeColor="accent5"/>
        <w:right w:val="single" w:sz="4" w:space="0" w:color="4472C4" w:themeColor="accent5"/>
        <w:insideH w:val="single" w:sz="4" w:space="0" w:color="4472C4" w:themeColor="accent5"/>
        <w:insideV w:val="single" w:sz="4" w:space="0" w:color="4472C4" w:themeColor="accent5"/>
      </w:tblBorders>
    </w:tblPr>
    <w:tblStylePr w:type="firstRow">
      <w:rPr>
        <w:b/>
        <w:color w:val="254175" w:themeColor="accent5" w:themeShade="95"/>
      </w:rPr>
      <w:tblPr/>
      <w:tcPr>
        <w:tcBorders>
          <w:bottom w:val="single" w:sz="12" w:space="0" w:color="4472C4" w:themeColor="accent5"/>
        </w:tcBorders>
      </w:tcPr>
    </w:tblStylePr>
    <w:tblStylePr w:type="lastRow">
      <w:rPr>
        <w:b/>
        <w:color w:val="254175" w:themeColor="accent5" w:themeShade="95"/>
      </w:rPr>
    </w:tblStylePr>
    <w:tblStylePr w:type="firstCol">
      <w:rPr>
        <w:b/>
        <w:color w:val="254175" w:themeColor="accent5" w:themeShade="95"/>
      </w:rPr>
    </w:tblStylePr>
    <w:tblStylePr w:type="lastCol">
      <w:rPr>
        <w:b/>
        <w:color w:val="254175" w:themeColor="accent5" w:themeShade="95"/>
      </w:rPr>
    </w:tblStylePr>
    <w:tblStylePr w:type="band1Vert">
      <w:tblPr/>
      <w:tcPr>
        <w:shd w:val="clear" w:color="D8E2F3" w:themeColor="accent5" w:themeTint="34" w:fill="D8E2F3" w:themeFill="accent5" w:themeFillTint="34"/>
      </w:tcPr>
    </w:tblStylePr>
    <w:tblStylePr w:type="band1Horz">
      <w:rPr>
        <w:rFonts w:ascii="Arial" w:hAnsi="Arial"/>
        <w:color w:val="254175" w:themeColor="accent5" w:themeShade="95"/>
        <w:sz w:val="22"/>
      </w:rPr>
      <w:tblPr/>
      <w:tcPr>
        <w:shd w:val="clear" w:color="D8E2F3" w:themeColor="accent5" w:themeTint="34" w:fill="D8E2F3" w:themeFill="accent5" w:themeFillTint="34"/>
      </w:tcPr>
    </w:tblStylePr>
    <w:tblStylePr w:type="band2Horz">
      <w:rPr>
        <w:rFonts w:ascii="Arial" w:hAnsi="Arial"/>
        <w:color w:val="254175" w:themeColor="accent5" w:themeShade="95"/>
        <w:sz w:val="22"/>
      </w:rPr>
    </w:tblStylePr>
  </w:style>
  <w:style w:type="table" w:customStyle="1" w:styleId="GridTable6Colorful-Accent6">
    <w:name w:val="Grid Table 6 Colorful - Accent 6"/>
    <w:basedOn w:val="a1"/>
    <w:uiPriority w:val="99"/>
    <w:pPr>
      <w:spacing w:after="0" w:line="240" w:lineRule="auto"/>
    </w:pPr>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insideH w:val="single" w:sz="4" w:space="0" w:color="70AD47" w:themeColor="accent6"/>
        <w:insideV w:val="single" w:sz="4" w:space="0" w:color="70AD47" w:themeColor="accent6"/>
      </w:tblBorders>
    </w:tblPr>
    <w:tblStylePr w:type="firstRow">
      <w:rPr>
        <w:b/>
        <w:color w:val="254175" w:themeColor="accent5" w:themeShade="95"/>
      </w:rPr>
      <w:tblPr/>
      <w:tcPr>
        <w:tcBorders>
          <w:bottom w:val="single" w:sz="12" w:space="0" w:color="70AD47" w:themeColor="accent6"/>
        </w:tcBorders>
      </w:tcPr>
    </w:tblStylePr>
    <w:tblStylePr w:type="lastRow">
      <w:rPr>
        <w:b/>
        <w:color w:val="254175" w:themeColor="accent5" w:themeShade="95"/>
      </w:rPr>
    </w:tblStylePr>
    <w:tblStylePr w:type="firstCol">
      <w:rPr>
        <w:b/>
        <w:color w:val="254175" w:themeColor="accent5" w:themeShade="95"/>
      </w:rPr>
    </w:tblStylePr>
    <w:tblStylePr w:type="lastCol">
      <w:rPr>
        <w:b/>
        <w:color w:val="254175" w:themeColor="accent5" w:themeShade="95"/>
      </w:rPr>
    </w:tblStylePr>
    <w:tblStylePr w:type="band1Vert">
      <w:tblPr/>
      <w:tcPr>
        <w:shd w:val="clear" w:color="E1EFD8" w:themeColor="accent6" w:themeTint="34" w:fill="E1EFD8" w:themeFill="accent6" w:themeFillTint="34"/>
      </w:tcPr>
    </w:tblStylePr>
    <w:tblStylePr w:type="band1Horz">
      <w:rPr>
        <w:rFonts w:ascii="Arial" w:hAnsi="Arial"/>
        <w:color w:val="254175" w:themeColor="accent5" w:themeShade="95"/>
        <w:sz w:val="22"/>
      </w:rPr>
      <w:tblPr/>
      <w:tcPr>
        <w:shd w:val="clear" w:color="E1EFD8" w:themeColor="accent6" w:themeTint="34" w:fill="E1EFD8" w:themeFill="accent6" w:themeFillTint="34"/>
      </w:tcPr>
    </w:tblStylePr>
    <w:tblStylePr w:type="band2Horz">
      <w:rPr>
        <w:rFonts w:ascii="Arial" w:hAnsi="Arial"/>
        <w:color w:val="254175" w:themeColor="accent5" w:themeShade="95"/>
        <w:sz w:val="22"/>
      </w:rPr>
    </w:tblStylePr>
  </w:style>
  <w:style w:type="table" w:styleId="-7">
    <w:name w:val="Grid Table 7 Colorful"/>
    <w:basedOn w:val="a1"/>
    <w:uiPriority w:val="99"/>
    <w:pPr>
      <w:spacing w:after="0" w:line="240" w:lineRule="auto"/>
    </w:pPr>
    <w:tblPr>
      <w:tblStyleRowBandSize w:val="1"/>
      <w:tblStyleColBandSize w:val="1"/>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rFonts w:ascii="Arial" w:hAnsi="Arial"/>
        <w:b/>
        <w:color w:val="7F7F7F" w:themeColor="text1" w:themeTint="80" w:themeShade="95"/>
        <w:sz w:val="22"/>
      </w:rPr>
      <w:tblPr/>
      <w:tcPr>
        <w:tcBorders>
          <w:top w:val="none" w:sz="0" w:space="0" w:color="auto"/>
          <w:left w:val="none" w:sz="0" w:space="0" w:color="auto"/>
          <w:bottom w:val="single" w:sz="4" w:space="0" w:color="7F7F7F" w:themeColor="text1" w:themeTint="80"/>
          <w:right w:val="none" w:sz="0" w:space="0" w:color="auto"/>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0" w:space="0" w:color="auto"/>
          <w:left w:val="none" w:sz="0" w:space="0" w:color="auto"/>
          <w:bottom w:val="none" w:sz="0" w:space="0" w:color="auto"/>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0" w:space="0" w:color="auto"/>
          <w:left w:val="single" w:sz="4" w:space="0" w:color="7F7F7F" w:themeColor="text1" w:themeTint="80"/>
          <w:bottom w:val="none" w:sz="0" w:space="0" w:color="auto"/>
          <w:right w:val="none" w:sz="0" w:space="0" w:color="auto"/>
        </w:tcBorders>
        <w:shd w:val="clear" w:color="FFFFFF" w:fill="auto"/>
      </w:tcPr>
    </w:tblStylePr>
    <w:tblStylePr w:type="band1Vert">
      <w:tblPr/>
      <w:tcPr>
        <w:shd w:val="clear" w:color="F2F2F2" w:themeColor="text1" w:themeTint="0D" w:fill="F2F2F2" w:themeFill="text1" w:themeFillTint="0D"/>
      </w:tcPr>
    </w:tblStylePr>
    <w:tblStylePr w:type="band1Horz">
      <w:rPr>
        <w:rFonts w:ascii="Arial" w:hAnsi="Arial"/>
        <w:color w:val="7F7F7F" w:themeColor="text1" w:themeTint="80" w:themeShade="95"/>
        <w:sz w:val="22"/>
      </w:rPr>
      <w:tblPr/>
      <w:tcPr>
        <w:shd w:val="clear" w:color="F2F2F2" w:themeColor="text1" w:themeTint="0D" w:fill="F2F2F2" w:themeFill="text1" w:themeFillTint="0D"/>
      </w:tcPr>
    </w:tblStylePr>
    <w:tblStylePr w:type="band2Horz">
      <w:rPr>
        <w:rFonts w:ascii="Arial" w:hAnsi="Arial"/>
        <w:color w:val="7F7F7F" w:themeColor="text1" w:themeTint="80" w:themeShade="95"/>
        <w:sz w:val="22"/>
      </w:rPr>
    </w:tblStylePr>
  </w:style>
  <w:style w:type="table" w:customStyle="1" w:styleId="GridTable7Colorful-Accent1">
    <w:name w:val="Grid Table 7 Colorful - Accent 1"/>
    <w:basedOn w:val="a1"/>
    <w:uiPriority w:val="99"/>
    <w:pPr>
      <w:spacing w:after="0" w:line="240" w:lineRule="auto"/>
    </w:pPr>
    <w:tblPr>
      <w:tblStyleRowBandSize w:val="1"/>
      <w:tblStyleColBandSize w:val="1"/>
      <w:tblBorders>
        <w:bottom w:val="single" w:sz="4" w:space="0" w:color="ACCCEA" w:themeColor="accent1" w:themeTint="80"/>
        <w:right w:val="single" w:sz="4" w:space="0" w:color="ACCCEA" w:themeColor="accent1" w:themeTint="80"/>
        <w:insideH w:val="single" w:sz="4" w:space="0" w:color="ACCCEA" w:themeColor="accent1" w:themeTint="80"/>
        <w:insideV w:val="single" w:sz="4" w:space="0" w:color="ACCCEA" w:themeColor="accent1" w:themeTint="80"/>
      </w:tblBorders>
    </w:tblPr>
    <w:tblStylePr w:type="firstRow">
      <w:rPr>
        <w:rFonts w:ascii="Arial" w:hAnsi="Arial"/>
        <w:b/>
        <w:color w:val="ACCCEA" w:themeColor="accent1" w:themeTint="80" w:themeShade="95"/>
        <w:sz w:val="22"/>
      </w:rPr>
      <w:tblPr/>
      <w:tcPr>
        <w:tcBorders>
          <w:top w:val="none" w:sz="0" w:space="0" w:color="auto"/>
          <w:left w:val="none" w:sz="0" w:space="0" w:color="auto"/>
          <w:bottom w:val="single" w:sz="4" w:space="0" w:color="ACCCEA" w:themeColor="accent1" w:themeTint="80"/>
          <w:right w:val="none" w:sz="0" w:space="0" w:color="auto"/>
        </w:tcBorders>
        <w:shd w:val="clear" w:color="FFFFFF" w:themeColor="light1" w:fill="FFFFFF" w:themeFill="light1"/>
      </w:tcPr>
    </w:tblStylePr>
    <w:tblStylePr w:type="lastRow">
      <w:rPr>
        <w:rFonts w:ascii="Arial" w:hAnsi="Arial"/>
        <w:b/>
        <w:color w:val="ACCCEA" w:themeColor="accent1" w:themeTint="80" w:themeShade="95"/>
        <w:sz w:val="22"/>
      </w:rPr>
      <w:tblPr/>
      <w:tcPr>
        <w:tcBorders>
          <w:top w:val="single" w:sz="4" w:space="0" w:color="ACCCEA" w:themeColor="accen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ACCCEA" w:themeColor="accent1" w:themeTint="80" w:themeShade="95"/>
        <w:sz w:val="22"/>
      </w:rPr>
      <w:tblPr/>
      <w:tcPr>
        <w:tcBorders>
          <w:top w:val="none" w:sz="0" w:space="0" w:color="auto"/>
          <w:left w:val="none" w:sz="0" w:space="0" w:color="auto"/>
          <w:bottom w:val="none" w:sz="0" w:space="0" w:color="auto"/>
          <w:right w:val="single" w:sz="4" w:space="0" w:color="ACCCEA" w:themeColor="accent1" w:themeTint="80"/>
        </w:tcBorders>
        <w:shd w:val="clear" w:color="FFFFFF" w:fill="auto"/>
      </w:tcPr>
    </w:tblStylePr>
    <w:tblStylePr w:type="lastCol">
      <w:rPr>
        <w:rFonts w:ascii="Arial" w:hAnsi="Arial"/>
        <w:i/>
        <w:color w:val="ACCCEA" w:themeColor="accent1" w:themeTint="80" w:themeShade="95"/>
        <w:sz w:val="22"/>
      </w:rPr>
      <w:tblPr/>
      <w:tcPr>
        <w:tcBorders>
          <w:top w:val="none" w:sz="0" w:space="0" w:color="auto"/>
          <w:left w:val="single" w:sz="4" w:space="0" w:color="ACCCEA" w:themeColor="accent1" w:themeTint="80"/>
          <w:bottom w:val="none" w:sz="0" w:space="0" w:color="auto"/>
          <w:right w:val="none" w:sz="0" w:space="0" w:color="auto"/>
        </w:tcBorders>
        <w:shd w:val="clear" w:color="FFFFFF" w:fill="auto"/>
      </w:tcPr>
    </w:tblStylePr>
    <w:tblStylePr w:type="band1Vert">
      <w:tblPr/>
      <w:tcPr>
        <w:shd w:val="clear" w:color="DDEAF6" w:themeColor="accent1" w:themeTint="34" w:fill="DDEAF6" w:themeFill="accent1" w:themeFillTint="34"/>
      </w:tcPr>
    </w:tblStylePr>
    <w:tblStylePr w:type="band1Horz">
      <w:rPr>
        <w:rFonts w:ascii="Arial" w:hAnsi="Arial"/>
        <w:color w:val="ACCCEA" w:themeColor="accent1" w:themeTint="80" w:themeShade="95"/>
        <w:sz w:val="22"/>
      </w:rPr>
      <w:tblPr/>
      <w:tcPr>
        <w:shd w:val="clear" w:color="DDEAF6" w:themeColor="accent1" w:themeTint="34" w:fill="DDEAF6" w:themeFill="accent1" w:themeFillTint="34"/>
      </w:tcPr>
    </w:tblStylePr>
    <w:tblStylePr w:type="band2Horz">
      <w:rPr>
        <w:rFonts w:ascii="Arial" w:hAnsi="Arial"/>
        <w:color w:val="ACCCEA" w:themeColor="accent1" w:themeTint="80" w:themeShade="95"/>
        <w:sz w:val="22"/>
      </w:rPr>
    </w:tblStylePr>
  </w:style>
  <w:style w:type="table" w:customStyle="1" w:styleId="GridTable7Colorful-Accent2">
    <w:name w:val="Grid Table 7 Colorful - Accent 2"/>
    <w:basedOn w:val="a1"/>
    <w:uiPriority w:val="99"/>
    <w:pPr>
      <w:spacing w:after="0" w:line="240" w:lineRule="auto"/>
    </w:pPr>
    <w:tblPr>
      <w:tblStyleRowBandSize w:val="1"/>
      <w:tblStyleColBandSize w:val="1"/>
      <w:tblBorders>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rFonts w:ascii="Arial" w:hAnsi="Arial"/>
        <w:b/>
        <w:color w:val="F4B184" w:themeColor="accent2" w:themeTint="97" w:themeShade="95"/>
        <w:sz w:val="22"/>
      </w:rPr>
      <w:tblPr/>
      <w:tcPr>
        <w:tcBorders>
          <w:top w:val="none" w:sz="0" w:space="0" w:color="auto"/>
          <w:left w:val="none" w:sz="0" w:space="0" w:color="auto"/>
          <w:bottom w:val="single" w:sz="4" w:space="0" w:color="F4B184" w:themeColor="accent2" w:themeTint="97"/>
          <w:right w:val="none" w:sz="0" w:space="0" w:color="auto"/>
        </w:tcBorders>
        <w:shd w:val="clear" w:color="FFFFFF" w:themeColor="light1" w:fill="FFFFFF" w:themeFill="light1"/>
      </w:tcPr>
    </w:tblStylePr>
    <w:tblStylePr w:type="lastRow">
      <w:rPr>
        <w:rFonts w:ascii="Arial" w:hAnsi="Arial"/>
        <w:b/>
        <w:color w:val="F4B184" w:themeColor="accent2" w:themeTint="97" w:themeShade="95"/>
        <w:sz w:val="22"/>
      </w:rPr>
      <w:tblPr/>
      <w:tcPr>
        <w:tcBorders>
          <w:top w:val="single" w:sz="4" w:space="0" w:color="F4B184" w:themeColor="accent2" w:themeTint="97"/>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0" w:space="0" w:color="auto"/>
          <w:left w:val="none" w:sz="0" w:space="0" w:color="auto"/>
          <w:bottom w:val="none" w:sz="0" w:space="0" w:color="auto"/>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0" w:space="0" w:color="auto"/>
          <w:left w:val="single" w:sz="4" w:space="0" w:color="F4B184" w:themeColor="accent2" w:themeTint="97"/>
          <w:bottom w:val="none" w:sz="0" w:space="0" w:color="auto"/>
          <w:right w:val="none" w:sz="0" w:space="0" w:color="auto"/>
        </w:tcBorders>
        <w:shd w:val="clear" w:color="FFFFFF" w:fill="auto"/>
      </w:tc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7Colorful-Accent3">
    <w:name w:val="Grid Table 7 Colorful - Accent 3"/>
    <w:basedOn w:val="a1"/>
    <w:uiPriority w:val="99"/>
    <w:pPr>
      <w:spacing w:after="0" w:line="240" w:lineRule="auto"/>
    </w:pPr>
    <w:tblPr>
      <w:tblStyleRowBandSize w:val="1"/>
      <w:tblStyleColBandSize w:val="1"/>
      <w:tblBorders>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rFonts w:ascii="Arial" w:hAnsi="Arial"/>
        <w:b/>
        <w:color w:val="A5A5A5" w:themeColor="accent3" w:themeTint="FE" w:themeShade="95"/>
        <w:sz w:val="22"/>
      </w:rPr>
      <w:tblPr/>
      <w:tcPr>
        <w:tcBorders>
          <w:top w:val="none" w:sz="0" w:space="0" w:color="auto"/>
          <w:left w:val="none" w:sz="0" w:space="0" w:color="auto"/>
          <w:bottom w:val="single" w:sz="4" w:space="0" w:color="A5A5A5" w:themeColor="accent3" w:themeTint="FE"/>
          <w:right w:val="none" w:sz="0" w:space="0" w:color="auto"/>
        </w:tcBorders>
        <w:shd w:val="clear" w:color="FFFFFF" w:themeColor="light1" w:fill="FFFFFF" w:themeFill="light1"/>
      </w:tcPr>
    </w:tblStylePr>
    <w:tblStylePr w:type="lastRow">
      <w:rPr>
        <w:rFonts w:ascii="Arial" w:hAnsi="Arial"/>
        <w:b/>
        <w:color w:val="A5A5A5" w:themeColor="accent3" w:themeTint="FE" w:themeShade="95"/>
        <w:sz w:val="22"/>
      </w:rPr>
      <w:tblPr/>
      <w:tcPr>
        <w:tcBorders>
          <w:top w:val="single" w:sz="4" w:space="0" w:color="A5A5A5" w:themeColor="accent3" w:themeTint="FE"/>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A5A5A5" w:themeColor="accent3" w:themeTint="FE" w:themeShade="95"/>
        <w:sz w:val="22"/>
      </w:rPr>
      <w:tblPr/>
      <w:tcPr>
        <w:tcBorders>
          <w:top w:val="none" w:sz="0" w:space="0" w:color="auto"/>
          <w:left w:val="none" w:sz="0" w:space="0" w:color="auto"/>
          <w:bottom w:val="none" w:sz="0" w:space="0" w:color="auto"/>
          <w:right w:val="single" w:sz="4" w:space="0" w:color="A5A5A5" w:themeColor="accent3" w:themeTint="FE"/>
        </w:tcBorders>
        <w:shd w:val="clear" w:color="FFFFFF" w:fill="auto"/>
      </w:tcPr>
    </w:tblStylePr>
    <w:tblStylePr w:type="lastCol">
      <w:rPr>
        <w:rFonts w:ascii="Arial" w:hAnsi="Arial"/>
        <w:i/>
        <w:color w:val="A5A5A5" w:themeColor="accent3" w:themeTint="FE" w:themeShade="95"/>
        <w:sz w:val="22"/>
      </w:rPr>
      <w:tblPr/>
      <w:tcPr>
        <w:tcBorders>
          <w:top w:val="none" w:sz="0" w:space="0" w:color="auto"/>
          <w:left w:val="single" w:sz="4" w:space="0" w:color="A5A5A5" w:themeColor="accent3" w:themeTint="FE"/>
          <w:bottom w:val="none" w:sz="0" w:space="0" w:color="auto"/>
          <w:right w:val="none" w:sz="0" w:space="0" w:color="auto"/>
        </w:tcBorders>
        <w:shd w:val="clear" w:color="FFFFFF" w:fill="auto"/>
      </w:tc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7Colorful-Accent4">
    <w:name w:val="Grid Table 7 Colorful - Accent 4"/>
    <w:basedOn w:val="a1"/>
    <w:uiPriority w:val="99"/>
    <w:pPr>
      <w:spacing w:after="0" w:line="240" w:lineRule="auto"/>
    </w:pPr>
    <w:tblPr>
      <w:tblStyleRowBandSize w:val="1"/>
      <w:tblStyleColBandSize w:val="1"/>
      <w:tblBorders>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rFonts w:ascii="Arial" w:hAnsi="Arial"/>
        <w:b/>
        <w:color w:val="FFD865" w:themeColor="accent4" w:themeTint="9A" w:themeShade="95"/>
        <w:sz w:val="22"/>
      </w:rPr>
      <w:tblPr/>
      <w:tcPr>
        <w:tcBorders>
          <w:top w:val="none" w:sz="0" w:space="0" w:color="auto"/>
          <w:left w:val="none" w:sz="0" w:space="0" w:color="auto"/>
          <w:bottom w:val="single" w:sz="4" w:space="0" w:color="FFD865" w:themeColor="accent4" w:themeTint="9A"/>
          <w:right w:val="none" w:sz="0" w:space="0" w:color="auto"/>
        </w:tcBorders>
        <w:shd w:val="clear" w:color="FFFFFF" w:themeColor="light1" w:fill="FFFFFF" w:themeFill="light1"/>
      </w:tcPr>
    </w:tblStylePr>
    <w:tblStylePr w:type="lastRow">
      <w:rPr>
        <w:rFonts w:ascii="Arial" w:hAnsi="Arial"/>
        <w:b/>
        <w:color w:val="FFD865" w:themeColor="accent4" w:themeTint="9A" w:themeShade="95"/>
        <w:sz w:val="22"/>
      </w:rPr>
      <w:tblPr/>
      <w:tcPr>
        <w:tcBorders>
          <w:top w:val="single" w:sz="4" w:space="0" w:color="FFD865" w:themeColor="accent4"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0" w:space="0" w:color="auto"/>
          <w:left w:val="none" w:sz="0" w:space="0" w:color="auto"/>
          <w:bottom w:val="none" w:sz="0" w:space="0" w:color="auto"/>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0" w:space="0" w:color="auto"/>
          <w:left w:val="single" w:sz="4" w:space="0" w:color="FFD865" w:themeColor="accent4" w:themeTint="9A"/>
          <w:bottom w:val="none" w:sz="0" w:space="0" w:color="auto"/>
          <w:right w:val="none" w:sz="0" w:space="0" w:color="auto"/>
        </w:tcBorders>
        <w:shd w:val="clear" w:color="FFFFFF" w:fill="auto"/>
      </w:tc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7Colorful-Accent5">
    <w:name w:val="Grid Table 7 Colorful - Accent 5"/>
    <w:basedOn w:val="a1"/>
    <w:uiPriority w:val="99"/>
    <w:pPr>
      <w:spacing w:after="0" w:line="240" w:lineRule="auto"/>
    </w:pPr>
    <w:tblPr>
      <w:tblStyleRowBandSize w:val="1"/>
      <w:tblStyleColBandSize w:val="1"/>
      <w:tblBorders>
        <w:bottom w:val="single" w:sz="4" w:space="0" w:color="95AFDD" w:themeColor="accent5" w:themeTint="90"/>
        <w:right w:val="single" w:sz="4" w:space="0" w:color="95AFDD" w:themeColor="accent5" w:themeTint="90"/>
        <w:insideH w:val="single" w:sz="4" w:space="0" w:color="95AFDD" w:themeColor="accent5" w:themeTint="90"/>
        <w:insideV w:val="single" w:sz="4" w:space="0" w:color="95AFDD" w:themeColor="accent5" w:themeTint="90"/>
      </w:tblBorders>
    </w:tblPr>
    <w:tblStylePr w:type="firstRow">
      <w:rPr>
        <w:rFonts w:ascii="Arial" w:hAnsi="Arial"/>
        <w:b/>
        <w:color w:val="254175" w:themeColor="accent5" w:themeShade="95"/>
        <w:sz w:val="22"/>
      </w:rPr>
      <w:tblPr/>
      <w:tcPr>
        <w:tcBorders>
          <w:top w:val="none" w:sz="0" w:space="0" w:color="auto"/>
          <w:left w:val="none" w:sz="0" w:space="0" w:color="auto"/>
          <w:bottom w:val="single" w:sz="4" w:space="0" w:color="95AFDD" w:themeColor="accent5" w:themeTint="90"/>
          <w:right w:val="none" w:sz="0" w:space="0" w:color="auto"/>
        </w:tcBorders>
        <w:shd w:val="clear" w:color="FFFFFF" w:themeColor="light1" w:fill="FFFFFF" w:themeFill="light1"/>
      </w:tcPr>
    </w:tblStylePr>
    <w:tblStylePr w:type="lastRow">
      <w:rPr>
        <w:rFonts w:ascii="Arial" w:hAnsi="Arial"/>
        <w:b/>
        <w:color w:val="254175" w:themeColor="accent5" w:themeShade="95"/>
        <w:sz w:val="22"/>
      </w:rPr>
      <w:tblPr/>
      <w:tcPr>
        <w:tcBorders>
          <w:top w:val="single" w:sz="4" w:space="0" w:color="95AFDD" w:themeColor="accent5" w:themeTint="9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254175" w:themeColor="accent5" w:themeShade="95"/>
        <w:sz w:val="22"/>
      </w:rPr>
      <w:tblPr/>
      <w:tcPr>
        <w:tcBorders>
          <w:top w:val="none" w:sz="0" w:space="0" w:color="auto"/>
          <w:left w:val="none" w:sz="0" w:space="0" w:color="auto"/>
          <w:bottom w:val="none" w:sz="0" w:space="0" w:color="auto"/>
          <w:right w:val="single" w:sz="4" w:space="0" w:color="95AFDD" w:themeColor="accent5" w:themeTint="90"/>
        </w:tcBorders>
        <w:shd w:val="clear" w:color="FFFFFF" w:fill="auto"/>
      </w:tcPr>
    </w:tblStylePr>
    <w:tblStylePr w:type="lastCol">
      <w:rPr>
        <w:rFonts w:ascii="Arial" w:hAnsi="Arial"/>
        <w:i/>
        <w:color w:val="254175" w:themeColor="accent5" w:themeShade="95"/>
        <w:sz w:val="22"/>
      </w:rPr>
      <w:tblPr/>
      <w:tcPr>
        <w:tcBorders>
          <w:top w:val="none" w:sz="0" w:space="0" w:color="auto"/>
          <w:left w:val="single" w:sz="4" w:space="0" w:color="95AFDD" w:themeColor="accent5" w:themeTint="90"/>
          <w:bottom w:val="none" w:sz="0" w:space="0" w:color="auto"/>
          <w:right w:val="none" w:sz="0" w:space="0" w:color="auto"/>
        </w:tcBorders>
        <w:shd w:val="clear" w:color="FFFFFF" w:fill="auto"/>
      </w:tcPr>
    </w:tblStylePr>
    <w:tblStylePr w:type="band1Vert">
      <w:tblPr/>
      <w:tcPr>
        <w:shd w:val="clear" w:color="D8E2F3" w:themeColor="accent5" w:themeTint="34" w:fill="D8E2F3" w:themeFill="accent5" w:themeFillTint="34"/>
      </w:tcPr>
    </w:tblStylePr>
    <w:tblStylePr w:type="band1Horz">
      <w:rPr>
        <w:rFonts w:ascii="Arial" w:hAnsi="Arial"/>
        <w:color w:val="254175" w:themeColor="accent5" w:themeShade="95"/>
        <w:sz w:val="22"/>
      </w:rPr>
      <w:tblPr/>
      <w:tcPr>
        <w:shd w:val="clear" w:color="D8E2F3" w:themeColor="accent5" w:themeTint="34" w:fill="D8E2F3" w:themeFill="accent5" w:themeFillTint="34"/>
      </w:tcPr>
    </w:tblStylePr>
    <w:tblStylePr w:type="band2Horz">
      <w:rPr>
        <w:rFonts w:ascii="Arial" w:hAnsi="Arial"/>
        <w:color w:val="254175" w:themeColor="accent5" w:themeShade="95"/>
        <w:sz w:val="22"/>
      </w:rPr>
    </w:tblStylePr>
  </w:style>
  <w:style w:type="table" w:customStyle="1" w:styleId="GridTable7Colorful-Accent6">
    <w:name w:val="Grid Table 7 Colorful - Accent 6"/>
    <w:basedOn w:val="a1"/>
    <w:uiPriority w:val="99"/>
    <w:pPr>
      <w:spacing w:after="0" w:line="240" w:lineRule="auto"/>
    </w:pPr>
    <w:tblPr>
      <w:tblStyleRowBandSize w:val="1"/>
      <w:tblStyleColBandSize w:val="1"/>
      <w:tblBorders>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416429" w:themeColor="accent6" w:themeShade="95"/>
        <w:sz w:val="22"/>
      </w:rPr>
      <w:tblPr/>
      <w:tcPr>
        <w:tcBorders>
          <w:top w:val="none" w:sz="0" w:space="0" w:color="auto"/>
          <w:left w:val="none" w:sz="0" w:space="0" w:color="auto"/>
          <w:bottom w:val="single" w:sz="4" w:space="0" w:color="ADD394" w:themeColor="accent6" w:themeTint="90"/>
          <w:right w:val="none" w:sz="0" w:space="0" w:color="auto"/>
        </w:tcBorders>
        <w:shd w:val="clear" w:color="FFFFFF" w:themeColor="light1" w:fill="FFFFFF" w:themeFill="light1"/>
      </w:tcPr>
    </w:tblStylePr>
    <w:tblStylePr w:type="lastRow">
      <w:rPr>
        <w:rFonts w:ascii="Arial" w:hAnsi="Arial"/>
        <w:b/>
        <w:color w:val="416429" w:themeColor="accent6" w:themeShade="95"/>
        <w:sz w:val="22"/>
      </w:rPr>
      <w:tblPr/>
      <w:tcPr>
        <w:tcBorders>
          <w:top w:val="single" w:sz="4" w:space="0" w:color="ADD394" w:themeColor="accent6" w:themeTint="9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416429" w:themeColor="accent6" w:themeShade="95"/>
        <w:sz w:val="22"/>
      </w:rPr>
      <w:tblPr/>
      <w:tcPr>
        <w:tcBorders>
          <w:top w:val="none" w:sz="0" w:space="0" w:color="auto"/>
          <w:left w:val="none" w:sz="0" w:space="0" w:color="auto"/>
          <w:bottom w:val="none" w:sz="0" w:space="0" w:color="auto"/>
          <w:right w:val="single" w:sz="4" w:space="0" w:color="ADD394" w:themeColor="accent6" w:themeTint="90"/>
        </w:tcBorders>
        <w:shd w:val="clear" w:color="FFFFFF" w:fill="auto"/>
      </w:tcPr>
    </w:tblStylePr>
    <w:tblStylePr w:type="lastCol">
      <w:rPr>
        <w:rFonts w:ascii="Arial" w:hAnsi="Arial"/>
        <w:i/>
        <w:color w:val="416429" w:themeColor="accent6" w:themeShade="95"/>
        <w:sz w:val="22"/>
      </w:rPr>
      <w:tblPr/>
      <w:tcPr>
        <w:tcBorders>
          <w:top w:val="none" w:sz="0" w:space="0" w:color="auto"/>
          <w:left w:val="single" w:sz="4" w:space="0" w:color="ADD394" w:themeColor="accent6" w:themeTint="90"/>
          <w:bottom w:val="none" w:sz="0" w:space="0" w:color="auto"/>
          <w:right w:val="none" w:sz="0" w:space="0" w:color="auto"/>
        </w:tcBorders>
        <w:shd w:val="clear" w:color="FFFFFF" w:fill="auto"/>
      </w:tcPr>
    </w:tblStylePr>
    <w:tblStylePr w:type="band1Vert">
      <w:tblPr/>
      <w:tcPr>
        <w:shd w:val="clear" w:color="E1EFD8" w:themeColor="accent6" w:themeTint="34" w:fill="E1EFD8" w:themeFill="accent6" w:themeFillTint="34"/>
      </w:tcPr>
    </w:tblStylePr>
    <w:tblStylePr w:type="band1Horz">
      <w:rPr>
        <w:rFonts w:ascii="Arial" w:hAnsi="Arial"/>
        <w:color w:val="416429" w:themeColor="accent6" w:themeShade="95"/>
        <w:sz w:val="22"/>
      </w:rPr>
      <w:tblPr/>
      <w:tcPr>
        <w:shd w:val="clear" w:color="E1EFD8" w:themeColor="accent6" w:themeTint="34" w:fill="E1EFD8" w:themeFill="accent6" w:themeFillTint="34"/>
      </w:tcPr>
    </w:tblStylePr>
    <w:tblStylePr w:type="band2Horz">
      <w:rPr>
        <w:rFonts w:ascii="Arial" w:hAnsi="Arial"/>
        <w:color w:val="416429" w:themeColor="accent6" w:themeShade="95"/>
        <w:sz w:val="22"/>
      </w:rPr>
    </w:tblStylePr>
  </w:style>
  <w:style w:type="table" w:styleId="-10">
    <w:name w:val="List Table 1 Light"/>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customStyle="1" w:styleId="ListTable1Light-Accent1">
    <w:name w:val="List Table 1 Light - Accent 1"/>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5B9BD5" w:themeColor="accent1"/>
          <w:right w:val="none" w:sz="4" w:space="0" w:color="000000"/>
        </w:tcBorders>
      </w:tcPr>
    </w:tblStylePr>
    <w:tblStylePr w:type="lastRow">
      <w:rPr>
        <w:b/>
        <w:color w:val="404040"/>
      </w:rPr>
      <w:tblPr/>
      <w:tcPr>
        <w:tcBorders>
          <w:top w:val="single" w:sz="4" w:space="0" w:color="5B9BD5"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5E5F4" w:themeColor="accent1" w:themeTint="40" w:fill="D5E5F4" w:themeFill="accent1" w:themeFillTint="40"/>
      </w:tcPr>
    </w:tblStylePr>
    <w:tblStylePr w:type="band1Horz">
      <w:tblPr/>
      <w:tcPr>
        <w:shd w:val="clear" w:color="D5E5F4" w:themeColor="accent1" w:themeTint="40" w:fill="D5E5F4" w:themeFill="accent1" w:themeFillTint="40"/>
      </w:tcPr>
    </w:tblStylePr>
  </w:style>
  <w:style w:type="table" w:customStyle="1" w:styleId="ListTable1Light-Accent2">
    <w:name w:val="List Table 1 Light - Accent 2"/>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ED7D31" w:themeColor="accent2"/>
          <w:right w:val="none" w:sz="4" w:space="0" w:color="000000"/>
        </w:tcBorders>
      </w:tcPr>
    </w:tblStylePr>
    <w:tblStylePr w:type="lastRow">
      <w:rPr>
        <w:b/>
        <w:color w:val="404040"/>
      </w:rPr>
      <w:tblPr/>
      <w:tcPr>
        <w:tcBorders>
          <w:top w:val="single" w:sz="4" w:space="0" w:color="ED7D31"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ADECB" w:themeColor="accent2" w:themeTint="40" w:fill="FADECB" w:themeFill="accent2" w:themeFillTint="40"/>
      </w:tcPr>
    </w:tblStylePr>
    <w:tblStylePr w:type="band1Horz">
      <w:tblPr/>
      <w:tcPr>
        <w:shd w:val="clear" w:color="FADECB" w:themeColor="accent2" w:themeTint="40" w:fill="FADECB" w:themeFill="accent2" w:themeFillTint="40"/>
      </w:tcPr>
    </w:tblStylePr>
  </w:style>
  <w:style w:type="table" w:customStyle="1" w:styleId="ListTable1Light-Accent3">
    <w:name w:val="List Table 1 Light - Accent 3"/>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A5A5A5" w:themeColor="accent3"/>
          <w:right w:val="none" w:sz="4" w:space="0" w:color="000000"/>
        </w:tcBorders>
      </w:tcPr>
    </w:tblStylePr>
    <w:tblStylePr w:type="lastRow">
      <w:rPr>
        <w:b/>
        <w:color w:val="404040"/>
      </w:rPr>
      <w:tblPr/>
      <w:tcPr>
        <w:tcBorders>
          <w:top w:val="single" w:sz="4" w:space="0" w:color="A5A5A5"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8E8E8" w:themeColor="accent3" w:themeTint="40" w:fill="E8E8E8" w:themeFill="accent3" w:themeFillTint="40"/>
      </w:tcPr>
    </w:tblStylePr>
    <w:tblStylePr w:type="band1Horz">
      <w:tblPr/>
      <w:tcPr>
        <w:shd w:val="clear" w:color="E8E8E8" w:themeColor="accent3" w:themeTint="40" w:fill="E8E8E8" w:themeFill="accent3" w:themeFillTint="40"/>
      </w:tcPr>
    </w:tblStylePr>
  </w:style>
  <w:style w:type="table" w:customStyle="1" w:styleId="ListTable1Light-Accent4">
    <w:name w:val="List Table 1 Light - Accent 4"/>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FFC000" w:themeColor="accent4"/>
          <w:right w:val="none" w:sz="4" w:space="0" w:color="000000"/>
        </w:tcBorders>
      </w:tcPr>
    </w:tblStylePr>
    <w:tblStylePr w:type="lastRow">
      <w:rPr>
        <w:b/>
        <w:color w:val="404040"/>
      </w:rPr>
      <w:tblPr/>
      <w:tcPr>
        <w:tcBorders>
          <w:top w:val="single" w:sz="4" w:space="0" w:color="FFC000"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FEFBF" w:themeColor="accent4" w:themeTint="40" w:fill="FFEFBF" w:themeFill="accent4" w:themeFillTint="40"/>
      </w:tcPr>
    </w:tblStylePr>
    <w:tblStylePr w:type="band1Horz">
      <w:tblPr/>
      <w:tcPr>
        <w:shd w:val="clear" w:color="FFEFBF" w:themeColor="accent4" w:themeTint="40" w:fill="FFEFBF" w:themeFill="accent4" w:themeFillTint="40"/>
      </w:tcPr>
    </w:tblStylePr>
  </w:style>
  <w:style w:type="table" w:customStyle="1" w:styleId="ListTable1Light-Accent5">
    <w:name w:val="List Table 1 Light - Accent 5"/>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4472C4" w:themeColor="accent5"/>
          <w:right w:val="none" w:sz="4" w:space="0" w:color="000000"/>
        </w:tcBorders>
      </w:tcPr>
    </w:tblStylePr>
    <w:tblStylePr w:type="lastRow">
      <w:rPr>
        <w:b/>
        <w:color w:val="404040"/>
      </w:rPr>
      <w:tblPr/>
      <w:tcPr>
        <w:tcBorders>
          <w:top w:val="single" w:sz="4" w:space="0" w:color="4472C4"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CFDBF0" w:themeColor="accent5" w:themeTint="40" w:fill="CFDBF0" w:themeFill="accent5" w:themeFillTint="40"/>
      </w:tcPr>
    </w:tblStylePr>
    <w:tblStylePr w:type="band1Horz">
      <w:tblPr/>
      <w:tcPr>
        <w:shd w:val="clear" w:color="CFDBF0" w:themeColor="accent5" w:themeTint="40" w:fill="CFDBF0" w:themeFill="accent5" w:themeFillTint="40"/>
      </w:tcPr>
    </w:tblStylePr>
  </w:style>
  <w:style w:type="table" w:customStyle="1" w:styleId="ListTable1Light-Accent6">
    <w:name w:val="List Table 1 Light - Accent 6"/>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70AD47" w:themeColor="accent6"/>
          <w:right w:val="none" w:sz="4" w:space="0" w:color="000000"/>
        </w:tcBorders>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AEBCF" w:themeColor="accent6" w:themeTint="40" w:fill="DAEBCF" w:themeFill="accent6" w:themeFillTint="40"/>
      </w:tcPr>
    </w:tblStylePr>
    <w:tblStylePr w:type="band1Horz">
      <w:tblPr/>
      <w:tcPr>
        <w:shd w:val="clear" w:color="DAEBCF" w:themeColor="accent6" w:themeTint="40" w:fill="DAEBCF" w:themeFill="accent6" w:themeFillTint="40"/>
      </w:tcPr>
    </w:tblStylePr>
  </w:style>
  <w:style w:type="table" w:styleId="-20">
    <w:name w:val="List Table 2"/>
    <w:basedOn w:val="a1"/>
    <w:uiPriority w:val="99"/>
    <w:pPr>
      <w:spacing w:after="0" w:line="240" w:lineRule="auto"/>
    </w:pPr>
    <w:tblPr>
      <w:tblStyleRowBandSize w:val="1"/>
      <w:tblStyleColBandSize w:val="1"/>
      <w:tblBorders>
        <w:top w:val="single" w:sz="4" w:space="0" w:color="6F6F6F" w:themeColor="text1" w:themeTint="90"/>
        <w:bottom w:val="single" w:sz="4" w:space="0" w:color="6F6F6F" w:themeColor="text1" w:themeTint="90"/>
        <w:insideH w:val="single" w:sz="4" w:space="0" w:color="6F6F6F" w:themeColor="text1" w:themeTint="90"/>
      </w:tblBorders>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2-Accent1">
    <w:name w:val="List Table 2 - Accent 1"/>
    <w:basedOn w:val="a1"/>
    <w:uiPriority w:val="99"/>
    <w:pPr>
      <w:spacing w:after="0" w:line="240" w:lineRule="auto"/>
    </w:pPr>
    <w:tblPr>
      <w:tblStyleRowBandSize w:val="1"/>
      <w:tblStyleColBandSize w:val="1"/>
      <w:tblBorders>
        <w:top w:val="single" w:sz="4" w:space="0" w:color="A2C6E7" w:themeColor="accent1" w:themeTint="90"/>
        <w:bottom w:val="single" w:sz="4" w:space="0" w:color="A2C6E7" w:themeColor="accent1" w:themeTint="90"/>
        <w:insideH w:val="single" w:sz="4" w:space="0" w:color="A2C6E7" w:themeColor="accent1" w:themeTint="90"/>
      </w:tblBorders>
    </w:tblPr>
    <w:tblStylePr w:type="firstRow">
      <w:rPr>
        <w:rFonts w:ascii="Arial" w:hAnsi="Arial"/>
        <w:b/>
        <w:color w:val="404040"/>
        <w:sz w:val="22"/>
      </w:rPr>
      <w:tblPr/>
      <w:tcPr>
        <w:tcBorders>
          <w:top w:val="single" w:sz="4" w:space="0" w:color="A2C6E7" w:themeColor="accent1" w:themeTint="90"/>
          <w:left w:val="none" w:sz="4" w:space="0" w:color="000000"/>
          <w:bottom w:val="single" w:sz="4" w:space="0" w:color="A2C6E7" w:themeColor="accent1" w:themeTint="90"/>
          <w:right w:val="none" w:sz="4" w:space="0" w:color="000000"/>
        </w:tcBorders>
      </w:tcPr>
    </w:tblStylePr>
    <w:tblStylePr w:type="lastRow">
      <w:rPr>
        <w:rFonts w:ascii="Arial" w:hAnsi="Arial"/>
        <w:b/>
        <w:color w:val="404040"/>
        <w:sz w:val="22"/>
      </w:rPr>
      <w:tblPr/>
      <w:tcPr>
        <w:tcBorders>
          <w:top w:val="single" w:sz="4" w:space="0" w:color="A2C6E7" w:themeColor="accent1" w:themeTint="90"/>
          <w:left w:val="none" w:sz="4" w:space="0" w:color="000000"/>
          <w:bottom w:val="single" w:sz="4" w:space="0" w:color="A2C6E7"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5E5F4" w:themeColor="accent1" w:themeTint="40" w:fill="D5E5F4" w:themeFill="accent1" w:themeFillTint="40"/>
      </w:tcPr>
    </w:tblStylePr>
    <w:tblStylePr w:type="band1Horz">
      <w:rPr>
        <w:rFonts w:ascii="Arial" w:hAnsi="Arial"/>
        <w:color w:val="404040"/>
        <w:sz w:val="22"/>
      </w:rPr>
      <w:tblPr/>
      <w:tcPr>
        <w:shd w:val="clear" w:color="D5E5F4" w:themeColor="accent1" w:themeTint="40" w:fill="D5E5F4" w:themeFill="accent1" w:themeFillTint="40"/>
      </w:tcPr>
    </w:tblStylePr>
  </w:style>
  <w:style w:type="table" w:customStyle="1" w:styleId="ListTable2-Accent2">
    <w:name w:val="List Table 2 - Accent 2"/>
    <w:basedOn w:val="a1"/>
    <w:uiPriority w:val="99"/>
    <w:pPr>
      <w:spacing w:after="0" w:line="240" w:lineRule="auto"/>
    </w:pPr>
    <w:tblPr>
      <w:tblStyleRowBandSize w:val="1"/>
      <w:tblStyleColBandSize w:val="1"/>
      <w:tblBorders>
        <w:top w:val="single" w:sz="4" w:space="0" w:color="F4B58A" w:themeColor="accent2" w:themeTint="90"/>
        <w:bottom w:val="single" w:sz="4" w:space="0" w:color="F4B58A" w:themeColor="accent2" w:themeTint="90"/>
        <w:insideH w:val="single" w:sz="4" w:space="0" w:color="F4B58A" w:themeColor="accent2" w:themeTint="90"/>
      </w:tblBorders>
    </w:tblPr>
    <w:tblStylePr w:type="fir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la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2-Accent3">
    <w:name w:val="List Table 2 - Accent 3"/>
    <w:basedOn w:val="a1"/>
    <w:uiPriority w:val="99"/>
    <w:pPr>
      <w:spacing w:after="0" w:line="240" w:lineRule="auto"/>
    </w:pPr>
    <w:tblPr>
      <w:tblStyleRowBandSize w:val="1"/>
      <w:tblStyleColBandSize w:val="1"/>
      <w:tblBorders>
        <w:top w:val="single" w:sz="4" w:space="0" w:color="CCCCCC" w:themeColor="accent3" w:themeTint="90"/>
        <w:bottom w:val="single" w:sz="4" w:space="0" w:color="CCCCCC" w:themeColor="accent3" w:themeTint="90"/>
        <w:insideH w:val="single" w:sz="4" w:space="0" w:color="CCCCCC" w:themeColor="accent3" w:themeTint="90"/>
      </w:tblBorders>
    </w:tblPr>
    <w:tblStylePr w:type="fir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la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2-Accent4">
    <w:name w:val="List Table 2 - Accent 4"/>
    <w:basedOn w:val="a1"/>
    <w:uiPriority w:val="99"/>
    <w:pPr>
      <w:spacing w:after="0" w:line="240" w:lineRule="auto"/>
    </w:pPr>
    <w:tblPr>
      <w:tblStyleRowBandSize w:val="1"/>
      <w:tblStyleColBandSize w:val="1"/>
      <w:tblBorders>
        <w:top w:val="single" w:sz="4" w:space="0" w:color="FFDB6F" w:themeColor="accent4" w:themeTint="90"/>
        <w:bottom w:val="single" w:sz="4" w:space="0" w:color="FFDB6F" w:themeColor="accent4" w:themeTint="90"/>
        <w:insideH w:val="single" w:sz="4" w:space="0" w:color="FFDB6F" w:themeColor="accent4" w:themeTint="90"/>
      </w:tblBorders>
    </w:tblPr>
    <w:tblStylePr w:type="fir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la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2-Accent5">
    <w:name w:val="List Table 2 - Accent 5"/>
    <w:basedOn w:val="a1"/>
    <w:uiPriority w:val="99"/>
    <w:pPr>
      <w:spacing w:after="0" w:line="240" w:lineRule="auto"/>
    </w:pPr>
    <w:tblPr>
      <w:tblStyleRowBandSize w:val="1"/>
      <w:tblStyleColBandSize w:val="1"/>
      <w:tblBorders>
        <w:top w:val="single" w:sz="4" w:space="0" w:color="95AFDD" w:themeColor="accent5" w:themeTint="90"/>
        <w:bottom w:val="single" w:sz="4" w:space="0" w:color="95AFDD" w:themeColor="accent5" w:themeTint="90"/>
        <w:insideH w:val="single" w:sz="4" w:space="0" w:color="95AFDD" w:themeColor="accent5" w:themeTint="90"/>
      </w:tblBorders>
    </w:tblPr>
    <w:tblStylePr w:type="firstRow">
      <w:rPr>
        <w:rFonts w:ascii="Arial" w:hAnsi="Arial"/>
        <w:b/>
        <w:color w:val="404040"/>
        <w:sz w:val="22"/>
      </w:rPr>
      <w:tblPr/>
      <w:tcPr>
        <w:tcBorders>
          <w:top w:val="single" w:sz="4" w:space="0" w:color="95AFDD" w:themeColor="accent5" w:themeTint="90"/>
          <w:left w:val="none" w:sz="4" w:space="0" w:color="000000"/>
          <w:bottom w:val="single" w:sz="4" w:space="0" w:color="95AFDD" w:themeColor="accent5" w:themeTint="90"/>
          <w:right w:val="none" w:sz="4" w:space="0" w:color="000000"/>
        </w:tcBorders>
      </w:tcPr>
    </w:tblStylePr>
    <w:tblStylePr w:type="lastRow">
      <w:rPr>
        <w:rFonts w:ascii="Arial" w:hAnsi="Arial"/>
        <w:b/>
        <w:color w:val="404040"/>
        <w:sz w:val="22"/>
      </w:rPr>
      <w:tblPr/>
      <w:tcPr>
        <w:tcBorders>
          <w:top w:val="single" w:sz="4" w:space="0" w:color="95AFDD" w:themeColor="accent5" w:themeTint="90"/>
          <w:left w:val="none" w:sz="4" w:space="0" w:color="000000"/>
          <w:bottom w:val="single" w:sz="4" w:space="0" w:color="95AFDD"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CFDBF0" w:themeColor="accent5" w:themeTint="40" w:fill="CFDBF0" w:themeFill="accent5" w:themeFillTint="40"/>
      </w:tcPr>
    </w:tblStylePr>
    <w:tblStylePr w:type="band1Horz">
      <w:rPr>
        <w:rFonts w:ascii="Arial" w:hAnsi="Arial"/>
        <w:color w:val="404040"/>
        <w:sz w:val="22"/>
      </w:rPr>
      <w:tblPr/>
      <w:tcPr>
        <w:shd w:val="clear" w:color="CFDBF0" w:themeColor="accent5" w:themeTint="40" w:fill="CFDBF0" w:themeFill="accent5" w:themeFillTint="40"/>
      </w:tcPr>
    </w:tblStylePr>
  </w:style>
  <w:style w:type="table" w:customStyle="1" w:styleId="ListTable2-Accent6">
    <w:name w:val="List Table 2 - Accent 6"/>
    <w:basedOn w:val="a1"/>
    <w:uiPriority w:val="99"/>
    <w:pPr>
      <w:spacing w:after="0" w:line="240" w:lineRule="auto"/>
    </w:pPr>
    <w:tblPr>
      <w:tblStyleRowBandSize w:val="1"/>
      <w:tblStyleColBandSize w:val="1"/>
      <w:tblBorders>
        <w:top w:val="single" w:sz="4" w:space="0" w:color="ADD394" w:themeColor="accent6" w:themeTint="90"/>
        <w:bottom w:val="single" w:sz="4" w:space="0" w:color="ADD394" w:themeColor="accent6" w:themeTint="90"/>
        <w:insideH w:val="single" w:sz="4" w:space="0" w:color="ADD394" w:themeColor="accent6" w:themeTint="90"/>
      </w:tblBorders>
    </w:tblPr>
    <w:tblStylePr w:type="fir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la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styleId="-30">
    <w:name w:val="List Table 3"/>
    <w:basedOn w:val="a1"/>
    <w:uiPriority w:val="99"/>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basedOn w:val="a1"/>
    <w:uiPriority w:val="99"/>
    <w:pPr>
      <w:spacing w:after="0" w:line="240" w:lineRule="auto"/>
    </w:pPr>
    <w:tblPr>
      <w:tblStyleRowBandSize w:val="1"/>
      <w:tblStyleColBandSize w:val="1"/>
      <w:tblBorders>
        <w:top w:val="single" w:sz="4" w:space="0" w:color="5B9BD5" w:themeColor="accent1"/>
        <w:left w:val="single" w:sz="4" w:space="0" w:color="5B9BD5" w:themeColor="accent1"/>
        <w:bottom w:val="single" w:sz="4" w:space="0" w:color="5B9BD5" w:themeColor="accent1"/>
        <w:right w:val="single" w:sz="4" w:space="0" w:color="5B9BD5" w:themeColor="accent1"/>
      </w:tblBorders>
    </w:tblPr>
    <w:tblStylePr w:type="firstRow">
      <w:rPr>
        <w:rFonts w:ascii="Arial" w:hAnsi="Arial"/>
        <w:b/>
        <w:color w:val="FFFFFF"/>
        <w:sz w:val="22"/>
      </w:rPr>
      <w:tblPr/>
      <w:tcPr>
        <w:shd w:val="clear" w:color="5B9BD5" w:themeColor="accent1" w:fill="5B9BD5"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5B9BD5" w:themeColor="accent1"/>
          <w:right w:val="single" w:sz="4" w:space="0" w:color="5B9BD5" w:themeColor="accent1"/>
        </w:tcBorders>
      </w:tcPr>
    </w:tblStylePr>
    <w:tblStylePr w:type="band1Horz">
      <w:rPr>
        <w:rFonts w:ascii="Arial" w:hAnsi="Arial"/>
        <w:color w:val="404040"/>
        <w:sz w:val="22"/>
      </w:rPr>
      <w:tblPr/>
      <w:tcPr>
        <w:tcBorders>
          <w:top w:val="single" w:sz="4" w:space="0" w:color="5B9BD5" w:themeColor="accent1"/>
          <w:bottom w:val="single" w:sz="4" w:space="0" w:color="5B9BD5" w:themeColor="accent1"/>
        </w:tcBorders>
      </w:tcPr>
    </w:tblStylePr>
  </w:style>
  <w:style w:type="table" w:customStyle="1" w:styleId="ListTable3-Accent2">
    <w:name w:val="List Table 3 - Accent 2"/>
    <w:basedOn w:val="a1"/>
    <w:uiPriority w:val="99"/>
    <w:pPr>
      <w:spacing w:after="0" w:line="240" w:lineRule="auto"/>
    </w:pPr>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blBorders>
    </w:tblPr>
    <w:tblStylePr w:type="firstRow">
      <w:rPr>
        <w:rFonts w:ascii="Arial" w:hAnsi="Arial"/>
        <w:b/>
        <w:color w:val="FFFFFF"/>
        <w:sz w:val="22"/>
      </w:rPr>
      <w:tblPr/>
      <w:tcPr>
        <w:shd w:val="clear" w:color="F4B184" w:themeColor="accent2" w:themeTint="97" w:fill="F4B184"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4B184" w:themeColor="accent2" w:themeTint="97"/>
          <w:right w:val="single" w:sz="4" w:space="0" w:color="F4B184" w:themeColor="accent2" w:themeTint="97"/>
        </w:tcBorders>
      </w:tcPr>
    </w:tblStylePr>
    <w:tblStylePr w:type="band1Horz">
      <w:rPr>
        <w:rFonts w:ascii="Arial" w:hAnsi="Arial"/>
        <w:color w:val="404040"/>
        <w:sz w:val="22"/>
      </w:rPr>
      <w:tblPr/>
      <w:tcPr>
        <w:tcBorders>
          <w:top w:val="single" w:sz="4" w:space="0" w:color="F4B184" w:themeColor="accent2" w:themeTint="97"/>
          <w:bottom w:val="single" w:sz="4" w:space="0" w:color="F4B184" w:themeColor="accent2" w:themeTint="97"/>
        </w:tcBorders>
      </w:tcPr>
    </w:tblStylePr>
  </w:style>
  <w:style w:type="table" w:customStyle="1" w:styleId="ListTable3-Accent3">
    <w:name w:val="List Table 3 - Accent 3"/>
    <w:basedOn w:val="a1"/>
    <w:uiPriority w:val="99"/>
    <w:pPr>
      <w:spacing w:after="0" w:line="240" w:lineRule="auto"/>
    </w:pPr>
    <w:tblPr>
      <w:tblStyleRowBandSize w:val="1"/>
      <w:tblStyleColBandSize w:val="1"/>
      <w:tblBorders>
        <w:top w:val="single" w:sz="4" w:space="0" w:color="C9C9C9" w:themeColor="accent3" w:themeTint="98"/>
        <w:left w:val="single" w:sz="4" w:space="0" w:color="C9C9C9" w:themeColor="accent3" w:themeTint="98"/>
        <w:bottom w:val="single" w:sz="4" w:space="0" w:color="C9C9C9" w:themeColor="accent3" w:themeTint="98"/>
        <w:right w:val="single" w:sz="4" w:space="0" w:color="C9C9C9" w:themeColor="accent3" w:themeTint="98"/>
      </w:tblBorders>
    </w:tblPr>
    <w:tblStylePr w:type="firstRow">
      <w:rPr>
        <w:rFonts w:ascii="Arial" w:hAnsi="Arial"/>
        <w:b/>
        <w:color w:val="FFFFFF"/>
        <w:sz w:val="22"/>
      </w:rPr>
      <w:tblPr/>
      <w:tcPr>
        <w:shd w:val="clear" w:color="C9C9C9" w:themeColor="accent3" w:themeTint="98" w:fill="C9C9C9"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9C9C9" w:themeColor="accent3" w:themeTint="98"/>
          <w:right w:val="single" w:sz="4" w:space="0" w:color="C9C9C9" w:themeColor="accent3" w:themeTint="98"/>
        </w:tcBorders>
      </w:tcPr>
    </w:tblStylePr>
    <w:tblStylePr w:type="band1Horz">
      <w:rPr>
        <w:rFonts w:ascii="Arial" w:hAnsi="Arial"/>
        <w:color w:val="404040"/>
        <w:sz w:val="22"/>
      </w:rPr>
      <w:tblPr/>
      <w:tcPr>
        <w:tcBorders>
          <w:top w:val="single" w:sz="4" w:space="0" w:color="C9C9C9" w:themeColor="accent3" w:themeTint="98"/>
          <w:bottom w:val="single" w:sz="4" w:space="0" w:color="C9C9C9" w:themeColor="accent3" w:themeTint="98"/>
        </w:tcBorders>
      </w:tcPr>
    </w:tblStylePr>
  </w:style>
  <w:style w:type="table" w:customStyle="1" w:styleId="ListTable3-Accent4">
    <w:name w:val="List Table 3 - Accent 4"/>
    <w:basedOn w:val="a1"/>
    <w:uiPriority w:val="99"/>
    <w:pPr>
      <w:spacing w:after="0" w:line="240" w:lineRule="auto"/>
    </w:pPr>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blBorders>
    </w:tblPr>
    <w:tblStylePr w:type="firstRow">
      <w:rPr>
        <w:rFonts w:ascii="Arial" w:hAnsi="Arial"/>
        <w:b/>
        <w:color w:val="FFFFFF"/>
        <w:sz w:val="22"/>
      </w:rPr>
      <w:tblPr/>
      <w:tcPr>
        <w:shd w:val="clear" w:color="FFD865" w:themeColor="accent4" w:themeTint="9A" w:fill="FFD865"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FD865" w:themeColor="accent4" w:themeTint="9A"/>
          <w:right w:val="single" w:sz="4" w:space="0" w:color="FFD865" w:themeColor="accent4" w:themeTint="9A"/>
        </w:tcBorders>
      </w:tcPr>
    </w:tblStylePr>
    <w:tblStylePr w:type="band1Horz">
      <w:rPr>
        <w:rFonts w:ascii="Arial" w:hAnsi="Arial"/>
        <w:color w:val="404040"/>
        <w:sz w:val="22"/>
      </w:rPr>
      <w:tblPr/>
      <w:tcPr>
        <w:tcBorders>
          <w:top w:val="single" w:sz="4" w:space="0" w:color="FFD865" w:themeColor="accent4" w:themeTint="9A"/>
          <w:bottom w:val="single" w:sz="4" w:space="0" w:color="FFD865" w:themeColor="accent4" w:themeTint="9A"/>
        </w:tcBorders>
      </w:tcPr>
    </w:tblStylePr>
  </w:style>
  <w:style w:type="table" w:customStyle="1" w:styleId="ListTable3-Accent5">
    <w:name w:val="List Table 3 - Accent 5"/>
    <w:basedOn w:val="a1"/>
    <w:uiPriority w:val="99"/>
    <w:pPr>
      <w:spacing w:after="0" w:line="240" w:lineRule="auto"/>
    </w:pPr>
    <w:tblPr>
      <w:tblStyleRowBandSize w:val="1"/>
      <w:tblStyleColBandSize w:val="1"/>
      <w:tblBorders>
        <w:top w:val="single" w:sz="4" w:space="0" w:color="8DA9DB" w:themeColor="accent5" w:themeTint="9A"/>
        <w:left w:val="single" w:sz="4" w:space="0" w:color="8DA9DB" w:themeColor="accent5" w:themeTint="9A"/>
        <w:bottom w:val="single" w:sz="4" w:space="0" w:color="8DA9DB" w:themeColor="accent5" w:themeTint="9A"/>
        <w:right w:val="single" w:sz="4" w:space="0" w:color="8DA9DB" w:themeColor="accent5" w:themeTint="9A"/>
      </w:tblBorders>
    </w:tblPr>
    <w:tblStylePr w:type="firstRow">
      <w:rPr>
        <w:rFonts w:ascii="Arial" w:hAnsi="Arial"/>
        <w:b/>
        <w:color w:val="FFFFFF"/>
        <w:sz w:val="22"/>
      </w:rPr>
      <w:tblPr/>
      <w:tcPr>
        <w:shd w:val="clear" w:color="8DA9DB" w:themeColor="accent5" w:themeTint="9A" w:fill="8DA9DB"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8DA9DB" w:themeColor="accent5" w:themeTint="9A"/>
          <w:right w:val="single" w:sz="4" w:space="0" w:color="8DA9DB" w:themeColor="accent5" w:themeTint="9A"/>
        </w:tcBorders>
      </w:tcPr>
    </w:tblStylePr>
    <w:tblStylePr w:type="band1Horz">
      <w:rPr>
        <w:rFonts w:ascii="Arial" w:hAnsi="Arial"/>
        <w:color w:val="404040"/>
        <w:sz w:val="22"/>
      </w:rPr>
      <w:tblPr/>
      <w:tcPr>
        <w:tcBorders>
          <w:top w:val="single" w:sz="4" w:space="0" w:color="8DA9DB" w:themeColor="accent5" w:themeTint="9A"/>
          <w:bottom w:val="single" w:sz="4" w:space="0" w:color="8DA9DB" w:themeColor="accent5" w:themeTint="9A"/>
        </w:tcBorders>
      </w:tcPr>
    </w:tblStylePr>
  </w:style>
  <w:style w:type="table" w:customStyle="1" w:styleId="ListTable3-Accent6">
    <w:name w:val="List Table 3 - Accent 6"/>
    <w:basedOn w:val="a1"/>
    <w:uiPriority w:val="99"/>
    <w:pPr>
      <w:spacing w:after="0" w:line="240" w:lineRule="auto"/>
    </w:pPr>
    <w:tblPr>
      <w:tblStyleRowBandSize w:val="1"/>
      <w:tblStyleColBandSize w:val="1"/>
      <w:tblBorders>
        <w:top w:val="single" w:sz="4" w:space="0" w:color="A9D08E" w:themeColor="accent6" w:themeTint="98"/>
        <w:left w:val="single" w:sz="4" w:space="0" w:color="A9D08E" w:themeColor="accent6" w:themeTint="98"/>
        <w:bottom w:val="single" w:sz="4" w:space="0" w:color="A9D08E" w:themeColor="accent6" w:themeTint="98"/>
        <w:right w:val="single" w:sz="4" w:space="0" w:color="A9D08E" w:themeColor="accent6" w:themeTint="98"/>
      </w:tblBorders>
    </w:tblPr>
    <w:tblStylePr w:type="firstRow">
      <w:rPr>
        <w:rFonts w:ascii="Arial" w:hAnsi="Arial"/>
        <w:b/>
        <w:color w:val="FFFFFF"/>
        <w:sz w:val="22"/>
      </w:rPr>
      <w:tblPr/>
      <w:tcPr>
        <w:shd w:val="clear" w:color="A9D08E" w:themeColor="accent6" w:themeTint="98" w:fill="A9D08E"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A9D08E" w:themeColor="accent6" w:themeTint="98"/>
          <w:right w:val="single" w:sz="4" w:space="0" w:color="A9D08E" w:themeColor="accent6" w:themeTint="98"/>
        </w:tcBorders>
      </w:tcPr>
    </w:tblStylePr>
    <w:tblStylePr w:type="band1Horz">
      <w:rPr>
        <w:rFonts w:ascii="Arial" w:hAnsi="Arial"/>
        <w:color w:val="404040"/>
        <w:sz w:val="22"/>
      </w:rPr>
      <w:tblPr/>
      <w:tcPr>
        <w:tcBorders>
          <w:top w:val="single" w:sz="4" w:space="0" w:color="A9D08E" w:themeColor="accent6" w:themeTint="98"/>
          <w:bottom w:val="single" w:sz="4" w:space="0" w:color="A9D08E" w:themeColor="accent6" w:themeTint="98"/>
        </w:tcBorders>
      </w:tcPr>
    </w:tblStylePr>
  </w:style>
  <w:style w:type="table" w:styleId="-40">
    <w:name w:val="List Table 4"/>
    <w:basedOn w:val="a1"/>
    <w:uiPriority w:val="99"/>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4-Accent1">
    <w:name w:val="List Table 4 - Accent 1"/>
    <w:basedOn w:val="a1"/>
    <w:uiPriority w:val="99"/>
    <w:pPr>
      <w:spacing w:after="0" w:line="240" w:lineRule="auto"/>
    </w:pPr>
    <w:tblPr>
      <w:tblStyleRowBandSize w:val="1"/>
      <w:tblStyleColBandSize w:val="1"/>
      <w:tblBorders>
        <w:top w:val="single" w:sz="4" w:space="0" w:color="A2C6E7" w:themeColor="accent1" w:themeTint="90"/>
        <w:left w:val="single" w:sz="4" w:space="0" w:color="A2C6E7" w:themeColor="accent1" w:themeTint="90"/>
        <w:bottom w:val="single" w:sz="4" w:space="0" w:color="A2C6E7" w:themeColor="accent1" w:themeTint="90"/>
        <w:right w:val="single" w:sz="4" w:space="0" w:color="A2C6E7" w:themeColor="accent1" w:themeTint="90"/>
        <w:insideH w:val="single" w:sz="4" w:space="0" w:color="A2C6E7" w:themeColor="accent1" w:themeTint="90"/>
      </w:tblBorders>
    </w:tblPr>
    <w:tblStylePr w:type="firstRow">
      <w:rPr>
        <w:rFonts w:ascii="Arial" w:hAnsi="Arial"/>
        <w:b/>
        <w:color w:val="FFFFFF"/>
        <w:sz w:val="22"/>
      </w:rPr>
      <w:tblPr/>
      <w:tcPr>
        <w:shd w:val="clear" w:color="5B9BD5" w:themeColor="accent1" w:fill="5B9BD5"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5E5F4" w:themeColor="accent1" w:themeTint="40" w:fill="D5E5F4" w:themeFill="accent1" w:themeFillTint="40"/>
      </w:tcPr>
    </w:tblStylePr>
    <w:tblStylePr w:type="band1Horz">
      <w:rPr>
        <w:rFonts w:ascii="Arial" w:hAnsi="Arial"/>
        <w:color w:val="404040"/>
        <w:sz w:val="22"/>
      </w:rPr>
      <w:tblPr/>
      <w:tcPr>
        <w:shd w:val="clear" w:color="D5E5F4" w:themeColor="accent1" w:themeTint="40" w:fill="D5E5F4" w:themeFill="accent1" w:themeFillTint="40"/>
      </w:tcPr>
    </w:tblStylePr>
  </w:style>
  <w:style w:type="table" w:customStyle="1" w:styleId="ListTable4-Accent2">
    <w:name w:val="List Table 4 - Accent 2"/>
    <w:basedOn w:val="a1"/>
    <w:uiPriority w:val="99"/>
    <w:pPr>
      <w:spacing w:after="0" w:line="240" w:lineRule="auto"/>
    </w:pPr>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tblBorders>
    </w:tblPr>
    <w:tblStylePr w:type="firstRow">
      <w:rPr>
        <w:rFonts w:ascii="Arial" w:hAnsi="Arial"/>
        <w:b/>
        <w:color w:val="FFFFFF"/>
        <w:sz w:val="22"/>
      </w:rPr>
      <w:tblPr/>
      <w:tcPr>
        <w:shd w:val="clear" w:color="ED7D31" w:themeColor="accent2" w:fill="ED7D31"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4-Accent3">
    <w:name w:val="List Table 4 - Accent 3"/>
    <w:basedOn w:val="a1"/>
    <w:uiPriority w:val="99"/>
    <w:pPr>
      <w:spacing w:after="0" w:line="240" w:lineRule="auto"/>
    </w:pPr>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tblBorders>
    </w:tblPr>
    <w:tblStylePr w:type="firstRow">
      <w:rPr>
        <w:rFonts w:ascii="Arial" w:hAnsi="Arial"/>
        <w:b/>
        <w:color w:val="FFFFFF"/>
        <w:sz w:val="22"/>
      </w:rPr>
      <w:tblPr/>
      <w:tcPr>
        <w:shd w:val="clear" w:color="A5A5A5" w:themeColor="accent3" w:fill="A5A5A5"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4-Accent4">
    <w:name w:val="List Table 4 - Accent 4"/>
    <w:basedOn w:val="a1"/>
    <w:uiPriority w:val="99"/>
    <w:pPr>
      <w:spacing w:after="0" w:line="240" w:lineRule="auto"/>
    </w:pPr>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tblBorders>
    </w:tblPr>
    <w:tblStylePr w:type="firstRow">
      <w:rPr>
        <w:rFonts w:ascii="Arial" w:hAnsi="Arial"/>
        <w:b/>
        <w:color w:val="FFFFFF"/>
        <w:sz w:val="22"/>
      </w:rPr>
      <w:tblPr/>
      <w:tcPr>
        <w:shd w:val="clear" w:color="FFC000" w:themeColor="accent4" w:fill="FFC000"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4-Accent5">
    <w:name w:val="List Table 4 - Accent 5"/>
    <w:basedOn w:val="a1"/>
    <w:uiPriority w:val="99"/>
    <w:pPr>
      <w:spacing w:after="0" w:line="240" w:lineRule="auto"/>
    </w:pPr>
    <w:tblPr>
      <w:tblStyleRowBandSize w:val="1"/>
      <w:tblStyleColBandSize w:val="1"/>
      <w:tblBorders>
        <w:top w:val="single" w:sz="4" w:space="0" w:color="95AFDD" w:themeColor="accent5" w:themeTint="90"/>
        <w:left w:val="single" w:sz="4" w:space="0" w:color="95AFDD" w:themeColor="accent5" w:themeTint="90"/>
        <w:bottom w:val="single" w:sz="4" w:space="0" w:color="95AFDD" w:themeColor="accent5" w:themeTint="90"/>
        <w:right w:val="single" w:sz="4" w:space="0" w:color="95AFDD" w:themeColor="accent5" w:themeTint="90"/>
        <w:insideH w:val="single" w:sz="4" w:space="0" w:color="95AFDD" w:themeColor="accent5" w:themeTint="90"/>
      </w:tblBorders>
    </w:tblPr>
    <w:tblStylePr w:type="firstRow">
      <w:rPr>
        <w:rFonts w:ascii="Arial" w:hAnsi="Arial"/>
        <w:b/>
        <w:color w:val="FFFFFF"/>
        <w:sz w:val="22"/>
      </w:rPr>
      <w:tblPr/>
      <w:tcPr>
        <w:shd w:val="clear" w:color="4472C4" w:themeColor="accent5" w:fill="4472C4"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FDBF0" w:themeColor="accent5" w:themeTint="40" w:fill="CFDBF0" w:themeFill="accent5" w:themeFillTint="40"/>
      </w:tcPr>
    </w:tblStylePr>
    <w:tblStylePr w:type="band1Horz">
      <w:rPr>
        <w:rFonts w:ascii="Arial" w:hAnsi="Arial"/>
        <w:color w:val="404040"/>
        <w:sz w:val="22"/>
      </w:rPr>
      <w:tblPr/>
      <w:tcPr>
        <w:shd w:val="clear" w:color="CFDBF0" w:themeColor="accent5" w:themeTint="40" w:fill="CFDBF0" w:themeFill="accent5" w:themeFillTint="40"/>
      </w:tcPr>
    </w:tblStylePr>
  </w:style>
  <w:style w:type="table" w:customStyle="1" w:styleId="ListTable4-Accent6">
    <w:name w:val="List Table 4 - Accent 6"/>
    <w:basedOn w:val="a1"/>
    <w:uiPriority w:val="99"/>
    <w:pPr>
      <w:spacing w:after="0" w:line="240" w:lineRule="auto"/>
    </w:pPr>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tblBorders>
    </w:tblPr>
    <w:tblStylePr w:type="firstRow">
      <w:rPr>
        <w:rFonts w:ascii="Arial" w:hAnsi="Arial"/>
        <w:b/>
        <w:color w:val="FFFFFF"/>
        <w:sz w:val="22"/>
      </w:rPr>
      <w:tblPr/>
      <w:tcPr>
        <w:shd w:val="clear" w:color="70AD47" w:themeColor="accent6" w:fill="70AD47"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styleId="-50">
    <w:name w:val="List Table 5 Dark"/>
    <w:basedOn w:val="a1"/>
    <w:uiPriority w:val="99"/>
    <w:pPr>
      <w:spacing w:after="0" w:line="240" w:lineRule="auto"/>
    </w:pPr>
    <w:tblPr>
      <w:tblStyleRowBandSize w:val="1"/>
      <w:tblStyleColBandSize w:val="1"/>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customStyle="1" w:styleId="ListTable5Dark-Accent1">
    <w:name w:val="List Table 5 Dark - Accent 1"/>
    <w:basedOn w:val="a1"/>
    <w:uiPriority w:val="99"/>
    <w:pPr>
      <w:spacing w:after="0" w:line="240" w:lineRule="auto"/>
    </w:pPr>
    <w:tblPr>
      <w:tblStyleRowBandSize w:val="1"/>
      <w:tblStyleColBandSize w:val="1"/>
      <w:tblBorders>
        <w:top w:val="single" w:sz="32" w:space="0" w:color="5B9BD5" w:themeColor="accent1"/>
        <w:left w:val="single" w:sz="32" w:space="0" w:color="5B9BD5" w:themeColor="accent1"/>
        <w:bottom w:val="single" w:sz="32" w:space="0" w:color="5B9BD5" w:themeColor="accent1"/>
        <w:right w:val="single" w:sz="32" w:space="0" w:color="5B9BD5" w:themeColor="accent1"/>
      </w:tblBorders>
      <w:shd w:val="clear" w:color="5B9BD5" w:themeColor="accent1" w:fill="5B9BD5" w:themeFill="accent1"/>
    </w:tblPr>
    <w:tblStylePr w:type="firstRow">
      <w:rPr>
        <w:rFonts w:ascii="Arial" w:hAnsi="Arial"/>
        <w:b/>
        <w:color w:val="FFFFFF" w:themeColor="light1"/>
        <w:sz w:val="22"/>
      </w:rPr>
      <w:tblPr/>
      <w:tcPr>
        <w:tcBorders>
          <w:top w:val="single" w:sz="32" w:space="0" w:color="5B9BD5" w:themeColor="accent1"/>
          <w:bottom w:val="single" w:sz="12" w:space="0" w:color="FFFFFF" w:themeColor="light1"/>
        </w:tcBorders>
        <w:shd w:val="clear" w:color="5B9BD5" w:themeColor="accent1" w:fill="5B9BD5"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5B9BD5" w:themeColor="accent1"/>
          <w:right w:val="single" w:sz="4" w:space="0" w:color="FFFFFF" w:themeColor="light1"/>
        </w:tcBorders>
      </w:tcPr>
    </w:tblStylePr>
    <w:tblStylePr w:type="lastCol">
      <w:tblPr/>
      <w:tcPr>
        <w:tcBorders>
          <w:left w:val="single" w:sz="4" w:space="0" w:color="FFFFFF" w:themeColor="light1"/>
          <w:right w:val="single" w:sz="32" w:space="0" w:color="5B9BD5" w:themeColor="accent1"/>
        </w:tcBorders>
      </w:tcPr>
    </w:tblStylePr>
    <w:tblStylePr w:type="band1Vert">
      <w:tblPr/>
      <w:tcPr>
        <w:tcBorders>
          <w:left w:val="single" w:sz="4" w:space="0" w:color="FFFFFF" w:themeColor="light1"/>
          <w:right w:val="single" w:sz="4" w:space="0" w:color="FFFFFF" w:themeColor="light1"/>
        </w:tcBorders>
        <w:shd w:val="clear" w:color="5B9BD5" w:themeColor="accent1" w:fill="5B9BD5"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5B9BD5" w:themeColor="accent1" w:fill="5B9BD5" w:themeFill="accent1"/>
      </w:tcPr>
    </w:tblStylePr>
    <w:tblStylePr w:type="band2Horz">
      <w:tblPr/>
      <w:tcPr>
        <w:tcBorders>
          <w:top w:val="single" w:sz="4" w:space="0" w:color="FFFFFF" w:themeColor="light1"/>
          <w:bottom w:val="single" w:sz="4" w:space="0" w:color="FFFFFF" w:themeColor="light1"/>
        </w:tcBorders>
        <w:shd w:val="clear" w:color="5B9BD5" w:themeColor="accent1" w:fill="5B9BD5" w:themeFill="accent1"/>
      </w:tcPr>
    </w:tblStylePr>
  </w:style>
  <w:style w:type="table" w:customStyle="1" w:styleId="ListTable5Dark-Accent2">
    <w:name w:val="List Table 5 Dark - Accent 2"/>
    <w:basedOn w:val="a1"/>
    <w:uiPriority w:val="99"/>
    <w:pPr>
      <w:spacing w:after="0" w:line="240" w:lineRule="auto"/>
    </w:pPr>
    <w:tblPr>
      <w:tblStyleRowBandSize w:val="1"/>
      <w:tblStyleColBandSize w:val="1"/>
      <w:tblBorders>
        <w:top w:val="single" w:sz="32" w:space="0" w:color="F4B184" w:themeColor="accent2" w:themeTint="97"/>
        <w:left w:val="single" w:sz="32" w:space="0" w:color="F4B184" w:themeColor="accent2" w:themeTint="97"/>
        <w:bottom w:val="single" w:sz="32" w:space="0" w:color="F4B184" w:themeColor="accent2" w:themeTint="97"/>
        <w:right w:val="single" w:sz="32" w:space="0" w:color="F4B184" w:themeColor="accent2" w:themeTint="97"/>
      </w:tblBorders>
      <w:shd w:val="clear" w:color="F4B184" w:themeColor="accent2" w:themeTint="97" w:fill="F4B184" w:themeFill="accent2" w:themeFillTint="97"/>
    </w:tblPr>
    <w:tblStylePr w:type="firstRow">
      <w:rPr>
        <w:rFonts w:ascii="Arial" w:hAnsi="Arial"/>
        <w:b/>
        <w:color w:val="FFFFFF" w:themeColor="light1"/>
        <w:sz w:val="22"/>
      </w:rPr>
      <w:tblPr/>
      <w:tcPr>
        <w:tcBorders>
          <w:top w:val="single" w:sz="32" w:space="0" w:color="F4B184" w:themeColor="accent2" w:themeTint="97"/>
          <w:bottom w:val="single" w:sz="12" w:space="0" w:color="FFFFFF" w:themeColor="light1"/>
        </w:tcBorders>
        <w:shd w:val="clear" w:color="F4B184" w:themeColor="accent2" w:themeTint="97" w:fill="F4B184"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4B184" w:themeColor="accent2" w:themeTint="97"/>
          <w:right w:val="single" w:sz="4" w:space="0" w:color="FFFFFF" w:themeColor="light1"/>
        </w:tcBorders>
      </w:tcPr>
    </w:tblStylePr>
    <w:tblStylePr w:type="lastCol">
      <w:tblPr/>
      <w:tcPr>
        <w:tcBorders>
          <w:left w:val="single" w:sz="4" w:space="0" w:color="FFFFFF" w:themeColor="light1"/>
          <w:right w:val="single" w:sz="32" w:space="0" w:color="F4B184" w:themeColor="accent2" w:themeTint="97"/>
        </w:tcBorders>
      </w:tcPr>
    </w:tblStylePr>
    <w:tblStylePr w:type="band1Vert">
      <w:tblPr/>
      <w:tcPr>
        <w:tcBorders>
          <w:left w:val="single" w:sz="4" w:space="0" w:color="FFFFFF" w:themeColor="light1"/>
          <w:right w:val="single" w:sz="4" w:space="0" w:color="FFFFFF" w:themeColor="light1"/>
        </w:tcBorders>
        <w:shd w:val="clear" w:color="F4B184" w:themeColor="accent2" w:themeTint="97" w:fill="F4B184"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tblStylePr w:type="band2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style>
  <w:style w:type="table" w:customStyle="1" w:styleId="ListTable5Dark-Accent3">
    <w:name w:val="List Table 5 Dark - Accent 3"/>
    <w:basedOn w:val="a1"/>
    <w:uiPriority w:val="99"/>
    <w:pPr>
      <w:spacing w:after="0" w:line="240" w:lineRule="auto"/>
    </w:pPr>
    <w:tblPr>
      <w:tblStyleRowBandSize w:val="1"/>
      <w:tblStyleColBandSize w:val="1"/>
      <w:tblBorders>
        <w:top w:val="single" w:sz="32" w:space="0" w:color="C9C9C9" w:themeColor="accent3" w:themeTint="98"/>
        <w:left w:val="single" w:sz="32" w:space="0" w:color="C9C9C9" w:themeColor="accent3" w:themeTint="98"/>
        <w:bottom w:val="single" w:sz="32" w:space="0" w:color="C9C9C9" w:themeColor="accent3" w:themeTint="98"/>
        <w:right w:val="single" w:sz="32" w:space="0" w:color="C9C9C9" w:themeColor="accent3" w:themeTint="98"/>
      </w:tblBorders>
      <w:shd w:val="clear" w:color="C9C9C9" w:themeColor="accent3" w:themeTint="98" w:fill="C9C9C9" w:themeFill="accent3" w:themeFillTint="98"/>
    </w:tblPr>
    <w:tblStylePr w:type="firstRow">
      <w:rPr>
        <w:rFonts w:ascii="Arial" w:hAnsi="Arial"/>
        <w:b/>
        <w:color w:val="FFFFFF" w:themeColor="light1"/>
        <w:sz w:val="22"/>
      </w:rPr>
      <w:tblPr/>
      <w:tcPr>
        <w:tcBorders>
          <w:top w:val="single" w:sz="32" w:space="0" w:color="C9C9C9" w:themeColor="accent3" w:themeTint="98"/>
          <w:bottom w:val="single" w:sz="12" w:space="0" w:color="FFFFFF" w:themeColor="light1"/>
        </w:tcBorders>
        <w:shd w:val="clear" w:color="C9C9C9" w:themeColor="accent3" w:themeTint="98" w:fill="C9C9C9"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9C9C9" w:themeColor="accent3" w:themeTint="98"/>
          <w:right w:val="single" w:sz="4" w:space="0" w:color="FFFFFF" w:themeColor="light1"/>
        </w:tcBorders>
      </w:tcPr>
    </w:tblStylePr>
    <w:tblStylePr w:type="lastCol">
      <w:tblPr/>
      <w:tcPr>
        <w:tcBorders>
          <w:left w:val="single" w:sz="4" w:space="0" w:color="FFFFFF" w:themeColor="light1"/>
          <w:right w:val="single" w:sz="32" w:space="0" w:color="C9C9C9" w:themeColor="accent3" w:themeTint="98"/>
        </w:tcBorders>
      </w:tcPr>
    </w:tblStylePr>
    <w:tblStylePr w:type="band1Vert">
      <w:tblPr/>
      <w:tcPr>
        <w:tcBorders>
          <w:left w:val="single" w:sz="4" w:space="0" w:color="FFFFFF" w:themeColor="light1"/>
          <w:right w:val="single" w:sz="4" w:space="0" w:color="FFFFFF" w:themeColor="light1"/>
        </w:tcBorders>
        <w:shd w:val="clear" w:color="C9C9C9" w:themeColor="accent3" w:themeTint="98" w:fill="C9C9C9"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tblStylePr w:type="band2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style>
  <w:style w:type="table" w:customStyle="1" w:styleId="ListTable5Dark-Accent4">
    <w:name w:val="List Table 5 Dark - Accent 4"/>
    <w:basedOn w:val="a1"/>
    <w:uiPriority w:val="99"/>
    <w:pPr>
      <w:spacing w:after="0" w:line="240" w:lineRule="auto"/>
    </w:pPr>
    <w:tblPr>
      <w:tblStyleRowBandSize w:val="1"/>
      <w:tblStyleColBandSize w:val="1"/>
      <w:tblBorders>
        <w:top w:val="single" w:sz="32" w:space="0" w:color="FFD865" w:themeColor="accent4" w:themeTint="9A"/>
        <w:left w:val="single" w:sz="32" w:space="0" w:color="FFD865" w:themeColor="accent4" w:themeTint="9A"/>
        <w:bottom w:val="single" w:sz="32" w:space="0" w:color="FFD865" w:themeColor="accent4" w:themeTint="9A"/>
        <w:right w:val="single" w:sz="32" w:space="0" w:color="FFD865" w:themeColor="accent4" w:themeTint="9A"/>
      </w:tblBorders>
      <w:shd w:val="clear" w:color="FFD865" w:themeColor="accent4" w:themeTint="9A" w:fill="FFD865" w:themeFill="accent4" w:themeFillTint="9A"/>
    </w:tblPr>
    <w:tblStylePr w:type="firstRow">
      <w:rPr>
        <w:rFonts w:ascii="Arial" w:hAnsi="Arial"/>
        <w:b/>
        <w:color w:val="FFFFFF" w:themeColor="light1"/>
        <w:sz w:val="22"/>
      </w:rPr>
      <w:tblPr/>
      <w:tcPr>
        <w:tcBorders>
          <w:top w:val="single" w:sz="32" w:space="0" w:color="FFD865" w:themeColor="accent4" w:themeTint="9A"/>
          <w:bottom w:val="single" w:sz="12" w:space="0" w:color="FFFFFF" w:themeColor="light1"/>
        </w:tcBorders>
        <w:shd w:val="clear" w:color="FFD865" w:themeColor="accent4" w:themeTint="9A" w:fill="FFD865"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FD865" w:themeColor="accent4" w:themeTint="9A"/>
          <w:right w:val="single" w:sz="4" w:space="0" w:color="FFFFFF" w:themeColor="light1"/>
        </w:tcBorders>
      </w:tcPr>
    </w:tblStylePr>
    <w:tblStylePr w:type="lastCol">
      <w:tblPr/>
      <w:tcPr>
        <w:tcBorders>
          <w:left w:val="single" w:sz="4" w:space="0" w:color="FFFFFF" w:themeColor="light1"/>
          <w:right w:val="single" w:sz="32" w:space="0" w:color="FFD865" w:themeColor="accent4" w:themeTint="9A"/>
        </w:tcBorders>
      </w:tcPr>
    </w:tblStylePr>
    <w:tblStylePr w:type="band1Vert">
      <w:tblPr/>
      <w:tcPr>
        <w:tcBorders>
          <w:left w:val="single" w:sz="4" w:space="0" w:color="FFFFFF" w:themeColor="light1"/>
          <w:right w:val="single" w:sz="4" w:space="0" w:color="FFFFFF" w:themeColor="light1"/>
        </w:tcBorders>
        <w:shd w:val="clear" w:color="FFD865" w:themeColor="accent4" w:themeTint="9A" w:fill="FFD865"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tblStylePr w:type="band2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style>
  <w:style w:type="table" w:customStyle="1" w:styleId="ListTable5Dark-Accent5">
    <w:name w:val="List Table 5 Dark - Accent 5"/>
    <w:basedOn w:val="a1"/>
    <w:uiPriority w:val="99"/>
    <w:pPr>
      <w:spacing w:after="0" w:line="240" w:lineRule="auto"/>
    </w:pPr>
    <w:tblPr>
      <w:tblStyleRowBandSize w:val="1"/>
      <w:tblStyleColBandSize w:val="1"/>
      <w:tblBorders>
        <w:top w:val="single" w:sz="32" w:space="0" w:color="8DA9DB" w:themeColor="accent5" w:themeTint="9A"/>
        <w:left w:val="single" w:sz="32" w:space="0" w:color="8DA9DB" w:themeColor="accent5" w:themeTint="9A"/>
        <w:bottom w:val="single" w:sz="32" w:space="0" w:color="8DA9DB" w:themeColor="accent5" w:themeTint="9A"/>
        <w:right w:val="single" w:sz="32" w:space="0" w:color="8DA9DB" w:themeColor="accent5" w:themeTint="9A"/>
      </w:tblBorders>
      <w:shd w:val="clear" w:color="8DA9DB" w:themeColor="accent5" w:themeTint="9A" w:fill="8DA9DB" w:themeFill="accent5" w:themeFillTint="9A"/>
    </w:tblPr>
    <w:tblStylePr w:type="firstRow">
      <w:rPr>
        <w:rFonts w:ascii="Arial" w:hAnsi="Arial"/>
        <w:b/>
        <w:color w:val="FFFFFF" w:themeColor="light1"/>
        <w:sz w:val="22"/>
      </w:rPr>
      <w:tblPr/>
      <w:tcPr>
        <w:tcBorders>
          <w:top w:val="single" w:sz="32" w:space="0" w:color="8DA9DB" w:themeColor="accent5" w:themeTint="9A"/>
          <w:bottom w:val="single" w:sz="12" w:space="0" w:color="FFFFFF" w:themeColor="light1"/>
        </w:tcBorders>
        <w:shd w:val="clear" w:color="8DA9DB" w:themeColor="accent5" w:themeTint="9A" w:fill="8DA9DB"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8DA9DB" w:themeColor="accent5" w:themeTint="9A"/>
          <w:right w:val="single" w:sz="4" w:space="0" w:color="FFFFFF" w:themeColor="light1"/>
        </w:tcBorders>
      </w:tcPr>
    </w:tblStylePr>
    <w:tblStylePr w:type="lastCol">
      <w:tblPr/>
      <w:tcPr>
        <w:tcBorders>
          <w:left w:val="single" w:sz="4" w:space="0" w:color="FFFFFF" w:themeColor="light1"/>
          <w:right w:val="single" w:sz="32" w:space="0" w:color="8DA9DB" w:themeColor="accent5" w:themeTint="9A"/>
        </w:tcBorders>
      </w:tcPr>
    </w:tblStylePr>
    <w:tblStylePr w:type="band1Vert">
      <w:tblPr/>
      <w:tcPr>
        <w:tcBorders>
          <w:left w:val="single" w:sz="4" w:space="0" w:color="FFFFFF" w:themeColor="light1"/>
          <w:right w:val="single" w:sz="4" w:space="0" w:color="FFFFFF" w:themeColor="light1"/>
        </w:tcBorders>
        <w:shd w:val="clear" w:color="8DA9DB" w:themeColor="accent5" w:themeTint="9A" w:fill="8DA9DB"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8DA9DB" w:themeColor="accent5" w:themeTint="9A" w:fill="8DA9DB" w:themeFill="accent5" w:themeFillTint="9A"/>
      </w:tcPr>
    </w:tblStylePr>
    <w:tblStylePr w:type="band2Horz">
      <w:tblPr/>
      <w:tcPr>
        <w:tcBorders>
          <w:top w:val="single" w:sz="4" w:space="0" w:color="FFFFFF" w:themeColor="light1"/>
          <w:bottom w:val="single" w:sz="4" w:space="0" w:color="FFFFFF" w:themeColor="light1"/>
        </w:tcBorders>
        <w:shd w:val="clear" w:color="8DA9DB" w:themeColor="accent5" w:themeTint="9A" w:fill="8DA9DB" w:themeFill="accent5" w:themeFillTint="9A"/>
      </w:tcPr>
    </w:tblStylePr>
  </w:style>
  <w:style w:type="table" w:customStyle="1" w:styleId="ListTable5Dark-Accent6">
    <w:name w:val="List Table 5 Dark - Accent 6"/>
    <w:basedOn w:val="a1"/>
    <w:uiPriority w:val="99"/>
    <w:pPr>
      <w:spacing w:after="0" w:line="240" w:lineRule="auto"/>
    </w:pPr>
    <w:tblPr>
      <w:tblStyleRowBandSize w:val="1"/>
      <w:tblStyleColBandSize w:val="1"/>
      <w:tblBorders>
        <w:top w:val="single" w:sz="32" w:space="0" w:color="A9D08E" w:themeColor="accent6" w:themeTint="98"/>
        <w:left w:val="single" w:sz="32" w:space="0" w:color="A9D08E" w:themeColor="accent6" w:themeTint="98"/>
        <w:bottom w:val="single" w:sz="32" w:space="0" w:color="A9D08E" w:themeColor="accent6" w:themeTint="98"/>
        <w:right w:val="single" w:sz="32" w:space="0" w:color="A9D08E" w:themeColor="accent6" w:themeTint="98"/>
      </w:tblBorders>
      <w:shd w:val="clear" w:color="A9D08E" w:themeColor="accent6" w:themeTint="98" w:fill="A9D08E" w:themeFill="accent6" w:themeFillTint="98"/>
    </w:tblPr>
    <w:tblStylePr w:type="firstRow">
      <w:rPr>
        <w:rFonts w:ascii="Arial" w:hAnsi="Arial"/>
        <w:b/>
        <w:color w:val="FFFFFF" w:themeColor="light1"/>
        <w:sz w:val="22"/>
      </w:rPr>
      <w:tblPr/>
      <w:tcPr>
        <w:tcBorders>
          <w:top w:val="single" w:sz="32" w:space="0" w:color="A9D08E" w:themeColor="accent6" w:themeTint="98"/>
          <w:bottom w:val="single" w:sz="12" w:space="0" w:color="FFFFFF" w:themeColor="light1"/>
        </w:tcBorders>
        <w:shd w:val="clear" w:color="A9D08E" w:themeColor="accent6" w:themeTint="98" w:fill="A9D08E"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A9D08E" w:themeColor="accent6" w:themeTint="98"/>
          <w:right w:val="single" w:sz="4" w:space="0" w:color="FFFFFF" w:themeColor="light1"/>
        </w:tcBorders>
      </w:tcPr>
    </w:tblStylePr>
    <w:tblStylePr w:type="lastCol">
      <w:tblPr/>
      <w:tcPr>
        <w:tcBorders>
          <w:left w:val="single" w:sz="4" w:space="0" w:color="FFFFFF" w:themeColor="light1"/>
          <w:right w:val="single" w:sz="32" w:space="0" w:color="A9D08E" w:themeColor="accent6" w:themeTint="98"/>
        </w:tcBorders>
      </w:tcPr>
    </w:tblStylePr>
    <w:tblStylePr w:type="band1Vert">
      <w:tblPr/>
      <w:tcPr>
        <w:tcBorders>
          <w:left w:val="single" w:sz="4" w:space="0" w:color="FFFFFF" w:themeColor="light1"/>
          <w:right w:val="single" w:sz="4" w:space="0" w:color="FFFFFF" w:themeColor="light1"/>
        </w:tcBorders>
        <w:shd w:val="clear" w:color="A9D08E" w:themeColor="accent6" w:themeTint="98" w:fill="A9D08E"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tblStylePr w:type="band2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style>
  <w:style w:type="table" w:styleId="-60">
    <w:name w:val="List Table 6 Colorful"/>
    <w:basedOn w:val="a1"/>
    <w:uiPriority w:val="99"/>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customStyle="1" w:styleId="ListTable6Colorful-Accent1">
    <w:name w:val="List Table 6 Colorful - Accent 1"/>
    <w:basedOn w:val="a1"/>
    <w:uiPriority w:val="99"/>
    <w:pPr>
      <w:spacing w:after="0" w:line="240" w:lineRule="auto"/>
    </w:pPr>
    <w:tblPr>
      <w:tblStyleRowBandSize w:val="1"/>
      <w:tblStyleColBandSize w:val="1"/>
      <w:tblBorders>
        <w:top w:val="single" w:sz="4" w:space="0" w:color="5B9BD5" w:themeColor="accent1"/>
        <w:bottom w:val="single" w:sz="4" w:space="0" w:color="5B9BD5" w:themeColor="accent1"/>
      </w:tblBorders>
    </w:tblPr>
    <w:tblStylePr w:type="firstRow">
      <w:rPr>
        <w:b/>
        <w:color w:val="245A8D" w:themeColor="accent1" w:themeShade="95"/>
      </w:rPr>
      <w:tblPr/>
      <w:tcPr>
        <w:tcBorders>
          <w:bottom w:val="single" w:sz="4" w:space="0" w:color="5B9BD5" w:themeColor="accent1"/>
        </w:tcBorders>
      </w:tcPr>
    </w:tblStylePr>
    <w:tblStylePr w:type="lastRow">
      <w:rPr>
        <w:b/>
        <w:color w:val="245A8D" w:themeColor="accent1" w:themeShade="95"/>
      </w:rPr>
      <w:tblPr/>
      <w:tcPr>
        <w:tcBorders>
          <w:top w:val="single" w:sz="4" w:space="0" w:color="5B9BD5" w:themeColor="accent1"/>
        </w:tcBorders>
      </w:tcPr>
    </w:tblStylePr>
    <w:tblStylePr w:type="firstCol">
      <w:rPr>
        <w:b/>
        <w:color w:val="245A8D" w:themeColor="accent1" w:themeShade="95"/>
      </w:rPr>
    </w:tblStylePr>
    <w:tblStylePr w:type="lastCol">
      <w:rPr>
        <w:b/>
        <w:color w:val="245A8D" w:themeColor="accent1" w:themeShade="95"/>
      </w:rPr>
    </w:tblStylePr>
    <w:tblStylePr w:type="band1Vert">
      <w:tblPr/>
      <w:tcPr>
        <w:shd w:val="clear" w:color="D5E5F4" w:themeColor="accent1" w:themeTint="40" w:fill="D5E5F4" w:themeFill="accent1" w:themeFillTint="40"/>
      </w:tcPr>
    </w:tblStylePr>
    <w:tblStylePr w:type="band1Horz">
      <w:rPr>
        <w:rFonts w:ascii="Arial" w:hAnsi="Arial"/>
        <w:color w:val="245A8D" w:themeColor="accent1" w:themeShade="95"/>
        <w:sz w:val="22"/>
      </w:rPr>
      <w:tblPr/>
      <w:tcPr>
        <w:shd w:val="clear" w:color="D5E5F4" w:themeColor="accent1" w:themeTint="40" w:fill="D5E5F4" w:themeFill="accent1" w:themeFillTint="40"/>
      </w:tcPr>
    </w:tblStylePr>
    <w:tblStylePr w:type="band2Horz">
      <w:rPr>
        <w:rFonts w:ascii="Arial" w:hAnsi="Arial"/>
        <w:color w:val="245A8D" w:themeColor="accent1" w:themeShade="95"/>
        <w:sz w:val="22"/>
      </w:rPr>
    </w:tblStylePr>
  </w:style>
  <w:style w:type="table" w:customStyle="1" w:styleId="ListTable6Colorful-Accent2">
    <w:name w:val="List Table 6 Colorful - Accent 2"/>
    <w:basedOn w:val="a1"/>
    <w:uiPriority w:val="99"/>
    <w:pPr>
      <w:spacing w:after="0" w:line="240" w:lineRule="auto"/>
    </w:pPr>
    <w:tblPr>
      <w:tblStyleRowBandSize w:val="1"/>
      <w:tblStyleColBandSize w:val="1"/>
      <w:tblBorders>
        <w:top w:val="single" w:sz="4" w:space="0" w:color="F4B184" w:themeColor="accent2" w:themeTint="97"/>
        <w:bottom w:val="single" w:sz="4" w:space="0" w:color="F4B184" w:themeColor="accent2" w:themeTint="97"/>
      </w:tblBorders>
    </w:tblPr>
    <w:tblStylePr w:type="firstRow">
      <w:rPr>
        <w:b/>
        <w:color w:val="F4B184" w:themeColor="accent2" w:themeTint="97" w:themeShade="95"/>
      </w:rPr>
      <w:tblPr/>
      <w:tcPr>
        <w:tcBorders>
          <w:bottom w:val="single" w:sz="4" w:space="0" w:color="F4B184" w:themeColor="accent2" w:themeTint="97"/>
        </w:tcBorders>
      </w:tcPr>
    </w:tblStylePr>
    <w:tblStylePr w:type="lastRow">
      <w:rPr>
        <w:b/>
        <w:color w:val="F4B184" w:themeColor="accent2" w:themeTint="97" w:themeShade="95"/>
      </w:rPr>
      <w:tblPr/>
      <w:tcPr>
        <w:tcBorders>
          <w:top w:val="single" w:sz="4" w:space="0" w:color="F4B184" w:themeColor="accent2" w:themeTint="97"/>
        </w:tcBorders>
      </w:tc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6Colorful-Accent3">
    <w:name w:val="List Table 6 Colorful - Accent 3"/>
    <w:basedOn w:val="a1"/>
    <w:uiPriority w:val="99"/>
    <w:pPr>
      <w:spacing w:after="0" w:line="240" w:lineRule="auto"/>
    </w:pPr>
    <w:tblPr>
      <w:tblStyleRowBandSize w:val="1"/>
      <w:tblStyleColBandSize w:val="1"/>
      <w:tblBorders>
        <w:top w:val="single" w:sz="4" w:space="0" w:color="C9C9C9" w:themeColor="accent3" w:themeTint="98"/>
        <w:bottom w:val="single" w:sz="4" w:space="0" w:color="C9C9C9" w:themeColor="accent3" w:themeTint="98"/>
      </w:tblBorders>
    </w:tblPr>
    <w:tblStylePr w:type="firstRow">
      <w:rPr>
        <w:b/>
        <w:color w:val="C9C9C9" w:themeColor="accent3" w:themeTint="98" w:themeShade="95"/>
      </w:rPr>
      <w:tblPr/>
      <w:tcPr>
        <w:tcBorders>
          <w:bottom w:val="single" w:sz="4" w:space="0" w:color="C9C9C9" w:themeColor="accent3" w:themeTint="98"/>
        </w:tcBorders>
      </w:tcPr>
    </w:tblStylePr>
    <w:tblStylePr w:type="lastRow">
      <w:rPr>
        <w:b/>
        <w:color w:val="C9C9C9" w:themeColor="accent3" w:themeTint="98" w:themeShade="95"/>
      </w:rPr>
      <w:tblPr/>
      <w:tcPr>
        <w:tcBorders>
          <w:top w:val="single" w:sz="4" w:space="0" w:color="C9C9C9" w:themeColor="accent3" w:themeTint="98"/>
        </w:tcBorders>
      </w:tcPr>
    </w:tblStylePr>
    <w:tblStylePr w:type="firstCol">
      <w:rPr>
        <w:b/>
        <w:color w:val="C9C9C9" w:themeColor="accent3" w:themeTint="98" w:themeShade="95"/>
      </w:rPr>
    </w:tblStylePr>
    <w:tblStylePr w:type="lastCol">
      <w:rPr>
        <w:b/>
        <w:color w:val="C9C9C9" w:themeColor="accent3" w:themeTint="98" w:themeShade="95"/>
      </w:r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6Colorful-Accent4">
    <w:name w:val="List Table 6 Colorful - Accent 4"/>
    <w:basedOn w:val="a1"/>
    <w:uiPriority w:val="99"/>
    <w:pPr>
      <w:spacing w:after="0" w:line="240" w:lineRule="auto"/>
    </w:pPr>
    <w:tblPr>
      <w:tblStyleRowBandSize w:val="1"/>
      <w:tblStyleColBandSize w:val="1"/>
      <w:tblBorders>
        <w:top w:val="single" w:sz="4" w:space="0" w:color="FFD865" w:themeColor="accent4" w:themeTint="9A"/>
        <w:bottom w:val="single" w:sz="4" w:space="0" w:color="FFD865" w:themeColor="accent4" w:themeTint="9A"/>
      </w:tblBorders>
    </w:tblPr>
    <w:tblStylePr w:type="firstRow">
      <w:rPr>
        <w:b/>
        <w:color w:val="FFD865" w:themeColor="accent4" w:themeTint="9A" w:themeShade="95"/>
      </w:rPr>
      <w:tblPr/>
      <w:tcPr>
        <w:tcBorders>
          <w:bottom w:val="single" w:sz="4" w:space="0" w:color="FFD865" w:themeColor="accent4" w:themeTint="9A"/>
        </w:tcBorders>
      </w:tcPr>
    </w:tblStylePr>
    <w:tblStylePr w:type="lastRow">
      <w:rPr>
        <w:b/>
        <w:color w:val="FFD865" w:themeColor="accent4" w:themeTint="9A" w:themeShade="95"/>
      </w:rPr>
      <w:tblPr/>
      <w:tcPr>
        <w:tcBorders>
          <w:top w:val="single" w:sz="4" w:space="0" w:color="FFD865" w:themeColor="accent4" w:themeTint="9A"/>
        </w:tcBorders>
      </w:tc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6Colorful-Accent5">
    <w:name w:val="List Table 6 Colorful - Accent 5"/>
    <w:basedOn w:val="a1"/>
    <w:uiPriority w:val="99"/>
    <w:pPr>
      <w:spacing w:after="0" w:line="240" w:lineRule="auto"/>
    </w:pPr>
    <w:tblPr>
      <w:tblStyleRowBandSize w:val="1"/>
      <w:tblStyleColBandSize w:val="1"/>
      <w:tblBorders>
        <w:top w:val="single" w:sz="4" w:space="0" w:color="8DA9DB" w:themeColor="accent5" w:themeTint="9A"/>
        <w:bottom w:val="single" w:sz="4" w:space="0" w:color="8DA9DB" w:themeColor="accent5" w:themeTint="9A"/>
      </w:tblBorders>
    </w:tblPr>
    <w:tblStylePr w:type="firstRow">
      <w:rPr>
        <w:b/>
        <w:color w:val="8DA9DB" w:themeColor="accent5" w:themeTint="9A" w:themeShade="95"/>
      </w:rPr>
      <w:tblPr/>
      <w:tcPr>
        <w:tcBorders>
          <w:bottom w:val="single" w:sz="4" w:space="0" w:color="8DA9DB" w:themeColor="accent5" w:themeTint="9A"/>
        </w:tcBorders>
      </w:tcPr>
    </w:tblStylePr>
    <w:tblStylePr w:type="lastRow">
      <w:rPr>
        <w:b/>
        <w:color w:val="8DA9DB" w:themeColor="accent5" w:themeTint="9A" w:themeShade="95"/>
      </w:rPr>
      <w:tblPr/>
      <w:tcPr>
        <w:tcBorders>
          <w:top w:val="single" w:sz="4" w:space="0" w:color="8DA9DB" w:themeColor="accent5" w:themeTint="9A"/>
        </w:tcBorders>
      </w:tcPr>
    </w:tblStylePr>
    <w:tblStylePr w:type="firstCol">
      <w:rPr>
        <w:b/>
        <w:color w:val="8DA9DB" w:themeColor="accent5" w:themeTint="9A" w:themeShade="95"/>
      </w:rPr>
    </w:tblStylePr>
    <w:tblStylePr w:type="lastCol">
      <w:rPr>
        <w:b/>
        <w:color w:val="8DA9DB" w:themeColor="accent5" w:themeTint="9A" w:themeShade="95"/>
      </w:rPr>
    </w:tblStylePr>
    <w:tblStylePr w:type="band1Vert">
      <w:tblPr/>
      <w:tcPr>
        <w:shd w:val="clear" w:color="CFDBF0" w:themeColor="accent5" w:themeTint="40" w:fill="CFDBF0" w:themeFill="accent5" w:themeFillTint="40"/>
      </w:tcPr>
    </w:tblStylePr>
    <w:tblStylePr w:type="band1Horz">
      <w:rPr>
        <w:rFonts w:ascii="Arial" w:hAnsi="Arial"/>
        <w:color w:val="8DA9DB" w:themeColor="accent5" w:themeTint="9A" w:themeShade="95"/>
        <w:sz w:val="22"/>
      </w:rPr>
      <w:tblPr/>
      <w:tcPr>
        <w:shd w:val="clear" w:color="CFDBF0" w:themeColor="accent5" w:themeTint="40" w:fill="CFDBF0" w:themeFill="accent5" w:themeFillTint="40"/>
      </w:tcPr>
    </w:tblStylePr>
    <w:tblStylePr w:type="band2Horz">
      <w:rPr>
        <w:rFonts w:ascii="Arial" w:hAnsi="Arial"/>
        <w:color w:val="8DA9DB" w:themeColor="accent5" w:themeTint="9A" w:themeShade="95"/>
        <w:sz w:val="22"/>
      </w:rPr>
    </w:tblStylePr>
  </w:style>
  <w:style w:type="table" w:customStyle="1" w:styleId="ListTable6Colorful-Accent6">
    <w:name w:val="List Table 6 Colorful - Accent 6"/>
    <w:basedOn w:val="a1"/>
    <w:uiPriority w:val="99"/>
    <w:pPr>
      <w:spacing w:after="0" w:line="240" w:lineRule="auto"/>
    </w:pPr>
    <w:tblPr>
      <w:tblStyleRowBandSize w:val="1"/>
      <w:tblStyleColBandSize w:val="1"/>
      <w:tblBorders>
        <w:top w:val="single" w:sz="4" w:space="0" w:color="A9D08E" w:themeColor="accent6" w:themeTint="98"/>
        <w:bottom w:val="single" w:sz="4" w:space="0" w:color="A9D08E" w:themeColor="accent6" w:themeTint="98"/>
      </w:tblBorders>
    </w:tblPr>
    <w:tblStylePr w:type="firstRow">
      <w:rPr>
        <w:b/>
        <w:color w:val="A9D08E" w:themeColor="accent6" w:themeTint="98" w:themeShade="95"/>
      </w:rPr>
      <w:tblPr/>
      <w:tcPr>
        <w:tcBorders>
          <w:bottom w:val="single" w:sz="4" w:space="0" w:color="A9D08E" w:themeColor="accent6" w:themeTint="98"/>
        </w:tcBorders>
      </w:tcPr>
    </w:tblStylePr>
    <w:tblStylePr w:type="lastRow">
      <w:rPr>
        <w:b/>
        <w:color w:val="A9D08E" w:themeColor="accent6" w:themeTint="98" w:themeShade="95"/>
      </w:rPr>
      <w:tblPr/>
      <w:tcPr>
        <w:tcBorders>
          <w:top w:val="single" w:sz="4" w:space="0" w:color="A9D08E" w:themeColor="accent6" w:themeTint="98"/>
        </w:tcBorders>
      </w:tcPr>
    </w:tblStylePr>
    <w:tblStylePr w:type="firstCol">
      <w:rPr>
        <w:b/>
        <w:color w:val="A9D08E" w:themeColor="accent6" w:themeTint="98" w:themeShade="95"/>
      </w:rPr>
    </w:tblStylePr>
    <w:tblStylePr w:type="lastCol">
      <w:rPr>
        <w:b/>
        <w:color w:val="A9D08E" w:themeColor="accent6" w:themeTint="98" w:themeShade="95"/>
      </w:r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styleId="-70">
    <w:name w:val="List Table 7 Colorful"/>
    <w:basedOn w:val="a1"/>
    <w:uiPriority w:val="99"/>
    <w:pPr>
      <w:spacing w:after="0" w:line="240" w:lineRule="auto"/>
    </w:pPr>
    <w:tblPr>
      <w:tblStyleRowBandSize w:val="1"/>
      <w:tblStyleColBandSize w:val="1"/>
      <w:tblBorders>
        <w:right w:val="single" w:sz="4" w:space="0" w:color="7F7F7F" w:themeColor="text1" w:themeTint="80"/>
      </w:tblBorders>
    </w:tblPr>
    <w:tblStylePr w:type="firstRow">
      <w:rPr>
        <w:rFonts w:ascii="Arial" w:hAnsi="Arial"/>
        <w:i/>
        <w:color w:val="7F7F7F" w:themeColor="text1" w:themeTint="80" w:themeShade="95"/>
        <w:sz w:val="22"/>
      </w:rPr>
      <w:tblPr/>
      <w:tcPr>
        <w:tcBorders>
          <w:top w:val="none" w:sz="0" w:space="0" w:color="auto"/>
          <w:left w:val="none" w:sz="0" w:space="0" w:color="auto"/>
          <w:bottom w:val="single" w:sz="4" w:space="0" w:color="7F7F7F" w:themeColor="text1" w:themeTint="80"/>
          <w:right w:val="none" w:sz="0" w:space="0" w:color="auto"/>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0" w:space="0" w:color="auto"/>
          <w:left w:val="none" w:sz="0" w:space="0" w:color="auto"/>
          <w:bottom w:val="none" w:sz="0" w:space="0" w:color="auto"/>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0" w:space="0" w:color="auto"/>
          <w:left w:val="single" w:sz="4" w:space="0" w:color="7F7F7F" w:themeColor="text1" w:themeTint="80"/>
          <w:bottom w:val="none" w:sz="0" w:space="0" w:color="auto"/>
          <w:right w:val="none" w:sz="0" w:space="0" w:color="auto"/>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
    <w:name w:val="List Table 7 Colorful - Accent 1"/>
    <w:basedOn w:val="a1"/>
    <w:uiPriority w:val="99"/>
    <w:pPr>
      <w:spacing w:after="0" w:line="240" w:lineRule="auto"/>
    </w:pPr>
    <w:tblPr>
      <w:tblStyleRowBandSize w:val="1"/>
      <w:tblStyleColBandSize w:val="1"/>
      <w:tblBorders>
        <w:right w:val="single" w:sz="4" w:space="0" w:color="5B9BD5" w:themeColor="accent1"/>
      </w:tblBorders>
    </w:tblPr>
    <w:tblStylePr w:type="firstRow">
      <w:rPr>
        <w:rFonts w:ascii="Arial" w:hAnsi="Arial"/>
        <w:i/>
        <w:color w:val="245A8D" w:themeColor="accent1" w:themeShade="95"/>
        <w:sz w:val="22"/>
      </w:rPr>
      <w:tblPr/>
      <w:tcPr>
        <w:tcBorders>
          <w:top w:val="none" w:sz="0" w:space="0" w:color="auto"/>
          <w:left w:val="none" w:sz="0" w:space="0" w:color="auto"/>
          <w:bottom w:val="single" w:sz="4" w:space="0" w:color="5B9BD5" w:themeColor="accent1"/>
          <w:right w:val="none" w:sz="0" w:space="0" w:color="auto"/>
        </w:tcBorders>
        <w:shd w:val="clear" w:color="FFFFFF" w:themeColor="light1" w:fill="FFFFFF" w:themeFill="light1"/>
      </w:tcPr>
    </w:tblStylePr>
    <w:tblStylePr w:type="lastRow">
      <w:rPr>
        <w:rFonts w:ascii="Arial" w:hAnsi="Arial"/>
        <w:i/>
        <w:color w:val="245A8D" w:themeColor="accent1" w:themeShade="95"/>
        <w:sz w:val="22"/>
      </w:rPr>
      <w:tblPr/>
      <w:tcPr>
        <w:tcBorders>
          <w:top w:val="single" w:sz="4" w:space="0" w:color="5B9BD5" w:themeColor="accent1"/>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245A8D" w:themeColor="accent1" w:themeShade="95"/>
        <w:sz w:val="22"/>
      </w:rPr>
      <w:tblPr/>
      <w:tcPr>
        <w:tcBorders>
          <w:top w:val="none" w:sz="0" w:space="0" w:color="auto"/>
          <w:left w:val="none" w:sz="0" w:space="0" w:color="auto"/>
          <w:bottom w:val="none" w:sz="0" w:space="0" w:color="auto"/>
          <w:right w:val="single" w:sz="4" w:space="0" w:color="5B9BD5" w:themeColor="accent1"/>
        </w:tcBorders>
        <w:shd w:val="clear" w:color="FFFFFF" w:fill="auto"/>
      </w:tcPr>
    </w:tblStylePr>
    <w:tblStylePr w:type="lastCol">
      <w:rPr>
        <w:rFonts w:ascii="Arial" w:hAnsi="Arial"/>
        <w:i/>
        <w:color w:val="245A8D" w:themeColor="accent1" w:themeShade="95"/>
        <w:sz w:val="22"/>
      </w:rPr>
      <w:tblPr/>
      <w:tcPr>
        <w:tcBorders>
          <w:top w:val="none" w:sz="0" w:space="0" w:color="auto"/>
          <w:left w:val="single" w:sz="4" w:space="0" w:color="5B9BD5" w:themeColor="accent1"/>
          <w:bottom w:val="none" w:sz="0" w:space="0" w:color="auto"/>
          <w:right w:val="none" w:sz="0" w:space="0" w:color="auto"/>
        </w:tcBorders>
        <w:shd w:val="clear" w:color="FFFFFF" w:fill="auto"/>
      </w:tcPr>
    </w:tblStylePr>
    <w:tblStylePr w:type="band1Vert">
      <w:tblPr/>
      <w:tcPr>
        <w:shd w:val="clear" w:color="D5E5F4" w:themeColor="accent1" w:themeTint="40" w:fill="D5E5F4" w:themeFill="accent1" w:themeFillTint="40"/>
      </w:tcPr>
    </w:tblStylePr>
    <w:tblStylePr w:type="band1Horz">
      <w:rPr>
        <w:rFonts w:ascii="Arial" w:hAnsi="Arial"/>
        <w:color w:val="245A8D" w:themeColor="accent1" w:themeShade="95"/>
        <w:sz w:val="22"/>
      </w:rPr>
      <w:tblPr/>
      <w:tcPr>
        <w:shd w:val="clear" w:color="D5E5F4" w:themeColor="accent1" w:themeTint="40" w:fill="D5E5F4" w:themeFill="accent1" w:themeFillTint="40"/>
      </w:tcPr>
    </w:tblStylePr>
    <w:tblStylePr w:type="band2Horz">
      <w:rPr>
        <w:rFonts w:ascii="Arial" w:hAnsi="Arial"/>
        <w:color w:val="245A8D" w:themeColor="accent1" w:themeShade="95"/>
        <w:sz w:val="22"/>
      </w:rPr>
    </w:tblStylePr>
  </w:style>
  <w:style w:type="table" w:customStyle="1" w:styleId="ListTable7Colorful-Accent2">
    <w:name w:val="List Table 7 Colorful - Accent 2"/>
    <w:basedOn w:val="a1"/>
    <w:uiPriority w:val="99"/>
    <w:pPr>
      <w:spacing w:after="0" w:line="240" w:lineRule="auto"/>
    </w:pPr>
    <w:tblPr>
      <w:tblStyleRowBandSize w:val="1"/>
      <w:tblStyleColBandSize w:val="1"/>
      <w:tblBorders>
        <w:right w:val="single" w:sz="4" w:space="0" w:color="F4B184" w:themeColor="accent2" w:themeTint="97"/>
      </w:tblBorders>
    </w:tblPr>
    <w:tblStylePr w:type="firstRow">
      <w:rPr>
        <w:rFonts w:ascii="Arial" w:hAnsi="Arial"/>
        <w:i/>
        <w:color w:val="F4B184" w:themeColor="accent2" w:themeTint="97" w:themeShade="95"/>
        <w:sz w:val="22"/>
      </w:rPr>
      <w:tblPr/>
      <w:tcPr>
        <w:tcBorders>
          <w:top w:val="none" w:sz="0" w:space="0" w:color="auto"/>
          <w:left w:val="none" w:sz="0" w:space="0" w:color="auto"/>
          <w:bottom w:val="single" w:sz="4" w:space="0" w:color="F4B184" w:themeColor="accent2" w:themeTint="97"/>
          <w:right w:val="none" w:sz="0" w:space="0" w:color="auto"/>
        </w:tcBorders>
        <w:shd w:val="clear" w:color="FFFFFF" w:themeColor="light1" w:fill="FFFFFF" w:themeFill="light1"/>
      </w:tcPr>
    </w:tblStylePr>
    <w:tblStylePr w:type="lastRow">
      <w:rPr>
        <w:rFonts w:ascii="Arial" w:hAnsi="Arial"/>
        <w:i/>
        <w:color w:val="F4B184" w:themeColor="accent2" w:themeTint="97" w:themeShade="95"/>
        <w:sz w:val="22"/>
      </w:rPr>
      <w:tblPr/>
      <w:tcPr>
        <w:tcBorders>
          <w:top w:val="single" w:sz="4" w:space="0" w:color="F4B184" w:themeColor="accent2" w:themeTint="97"/>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0" w:space="0" w:color="auto"/>
          <w:left w:val="none" w:sz="0" w:space="0" w:color="auto"/>
          <w:bottom w:val="none" w:sz="0" w:space="0" w:color="auto"/>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0" w:space="0" w:color="auto"/>
          <w:left w:val="single" w:sz="4" w:space="0" w:color="F4B184" w:themeColor="accent2" w:themeTint="97"/>
          <w:bottom w:val="none" w:sz="0" w:space="0" w:color="auto"/>
          <w:right w:val="none" w:sz="0" w:space="0" w:color="auto"/>
        </w:tcBorders>
        <w:shd w:val="clear" w:color="FFFFFF" w:fill="auto"/>
      </w:tc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7Colorful-Accent3">
    <w:name w:val="List Table 7 Colorful - Accent 3"/>
    <w:basedOn w:val="a1"/>
    <w:uiPriority w:val="99"/>
    <w:pPr>
      <w:spacing w:after="0" w:line="240" w:lineRule="auto"/>
    </w:pPr>
    <w:tblPr>
      <w:tblStyleRowBandSize w:val="1"/>
      <w:tblStyleColBandSize w:val="1"/>
      <w:tblBorders>
        <w:right w:val="single" w:sz="4" w:space="0" w:color="C9C9C9" w:themeColor="accent3" w:themeTint="98"/>
      </w:tblBorders>
    </w:tblPr>
    <w:tblStylePr w:type="firstRow">
      <w:rPr>
        <w:rFonts w:ascii="Arial" w:hAnsi="Arial"/>
        <w:i/>
        <w:color w:val="C9C9C9" w:themeColor="accent3" w:themeTint="98" w:themeShade="95"/>
        <w:sz w:val="22"/>
      </w:rPr>
      <w:tblPr/>
      <w:tcPr>
        <w:tcBorders>
          <w:top w:val="none" w:sz="0" w:space="0" w:color="auto"/>
          <w:left w:val="none" w:sz="0" w:space="0" w:color="auto"/>
          <w:bottom w:val="single" w:sz="4" w:space="0" w:color="C9C9C9" w:themeColor="accent3" w:themeTint="98"/>
          <w:right w:val="none" w:sz="0" w:space="0" w:color="auto"/>
        </w:tcBorders>
        <w:shd w:val="clear" w:color="FFFFFF" w:themeColor="light1" w:fill="FFFFFF" w:themeFill="light1"/>
      </w:tcPr>
    </w:tblStylePr>
    <w:tblStylePr w:type="lastRow">
      <w:rPr>
        <w:rFonts w:ascii="Arial" w:hAnsi="Arial"/>
        <w:i/>
        <w:color w:val="C9C9C9" w:themeColor="accent3" w:themeTint="98" w:themeShade="95"/>
        <w:sz w:val="22"/>
      </w:rPr>
      <w:tblPr/>
      <w:tcPr>
        <w:tcBorders>
          <w:top w:val="single" w:sz="4" w:space="0" w:color="C9C9C9" w:themeColor="accent3" w:themeTint="98"/>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C9C9C9" w:themeColor="accent3" w:themeTint="98" w:themeShade="95"/>
        <w:sz w:val="22"/>
      </w:rPr>
      <w:tblPr/>
      <w:tcPr>
        <w:tcBorders>
          <w:top w:val="none" w:sz="0" w:space="0" w:color="auto"/>
          <w:left w:val="none" w:sz="0" w:space="0" w:color="auto"/>
          <w:bottom w:val="none" w:sz="0" w:space="0" w:color="auto"/>
          <w:right w:val="single" w:sz="4" w:space="0" w:color="C9C9C9" w:themeColor="accent3" w:themeTint="98"/>
        </w:tcBorders>
        <w:shd w:val="clear" w:color="FFFFFF" w:fill="auto"/>
      </w:tcPr>
    </w:tblStylePr>
    <w:tblStylePr w:type="lastCol">
      <w:rPr>
        <w:rFonts w:ascii="Arial" w:hAnsi="Arial"/>
        <w:i/>
        <w:color w:val="C9C9C9" w:themeColor="accent3" w:themeTint="98" w:themeShade="95"/>
        <w:sz w:val="22"/>
      </w:rPr>
      <w:tblPr/>
      <w:tcPr>
        <w:tcBorders>
          <w:top w:val="none" w:sz="0" w:space="0" w:color="auto"/>
          <w:left w:val="single" w:sz="4" w:space="0" w:color="C9C9C9" w:themeColor="accent3" w:themeTint="98"/>
          <w:bottom w:val="none" w:sz="0" w:space="0" w:color="auto"/>
          <w:right w:val="none" w:sz="0" w:space="0" w:color="auto"/>
        </w:tcBorders>
        <w:shd w:val="clear" w:color="FFFFFF" w:fill="auto"/>
      </w:tc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7Colorful-Accent4">
    <w:name w:val="List Table 7 Colorful - Accent 4"/>
    <w:basedOn w:val="a1"/>
    <w:uiPriority w:val="99"/>
    <w:pPr>
      <w:spacing w:after="0" w:line="240" w:lineRule="auto"/>
    </w:pPr>
    <w:tblPr>
      <w:tblStyleRowBandSize w:val="1"/>
      <w:tblStyleColBandSize w:val="1"/>
      <w:tblBorders>
        <w:right w:val="single" w:sz="4" w:space="0" w:color="FFD865" w:themeColor="accent4" w:themeTint="9A"/>
      </w:tblBorders>
    </w:tblPr>
    <w:tblStylePr w:type="firstRow">
      <w:rPr>
        <w:rFonts w:ascii="Arial" w:hAnsi="Arial"/>
        <w:i/>
        <w:color w:val="FFD865" w:themeColor="accent4" w:themeTint="9A" w:themeShade="95"/>
        <w:sz w:val="22"/>
      </w:rPr>
      <w:tblPr/>
      <w:tcPr>
        <w:tcBorders>
          <w:top w:val="none" w:sz="0" w:space="0" w:color="auto"/>
          <w:left w:val="none" w:sz="0" w:space="0" w:color="auto"/>
          <w:bottom w:val="single" w:sz="4" w:space="0" w:color="FFD865" w:themeColor="accent4" w:themeTint="9A"/>
          <w:right w:val="none" w:sz="0" w:space="0" w:color="auto"/>
        </w:tcBorders>
        <w:shd w:val="clear" w:color="FFFFFF" w:themeColor="light1" w:fill="FFFFFF" w:themeFill="light1"/>
      </w:tcPr>
    </w:tblStylePr>
    <w:tblStylePr w:type="lastRow">
      <w:rPr>
        <w:rFonts w:ascii="Arial" w:hAnsi="Arial"/>
        <w:i/>
        <w:color w:val="FFD865" w:themeColor="accent4" w:themeTint="9A" w:themeShade="95"/>
        <w:sz w:val="22"/>
      </w:rPr>
      <w:tblPr/>
      <w:tcPr>
        <w:tcBorders>
          <w:top w:val="single" w:sz="4" w:space="0" w:color="FFD865" w:themeColor="accent4"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0" w:space="0" w:color="auto"/>
          <w:left w:val="none" w:sz="0" w:space="0" w:color="auto"/>
          <w:bottom w:val="none" w:sz="0" w:space="0" w:color="auto"/>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0" w:space="0" w:color="auto"/>
          <w:left w:val="single" w:sz="4" w:space="0" w:color="FFD865" w:themeColor="accent4" w:themeTint="9A"/>
          <w:bottom w:val="none" w:sz="0" w:space="0" w:color="auto"/>
          <w:right w:val="none" w:sz="0" w:space="0" w:color="auto"/>
        </w:tcBorders>
        <w:shd w:val="clear" w:color="FFFFFF" w:fill="auto"/>
      </w:tc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7Colorful-Accent5">
    <w:name w:val="List Table 7 Colorful - Accent 5"/>
    <w:basedOn w:val="a1"/>
    <w:uiPriority w:val="99"/>
    <w:pPr>
      <w:spacing w:after="0" w:line="240" w:lineRule="auto"/>
    </w:pPr>
    <w:tblPr>
      <w:tblStyleRowBandSize w:val="1"/>
      <w:tblStyleColBandSize w:val="1"/>
      <w:tblBorders>
        <w:right w:val="single" w:sz="4" w:space="0" w:color="8DA9DB" w:themeColor="accent5" w:themeTint="9A"/>
      </w:tblBorders>
    </w:tblPr>
    <w:tblStylePr w:type="firstRow">
      <w:rPr>
        <w:rFonts w:ascii="Arial" w:hAnsi="Arial"/>
        <w:i/>
        <w:color w:val="8DA9DB" w:themeColor="accent5" w:themeTint="9A" w:themeShade="95"/>
        <w:sz w:val="22"/>
      </w:rPr>
      <w:tblPr/>
      <w:tcPr>
        <w:tcBorders>
          <w:top w:val="none" w:sz="0" w:space="0" w:color="auto"/>
          <w:left w:val="none" w:sz="0" w:space="0" w:color="auto"/>
          <w:bottom w:val="single" w:sz="4" w:space="0" w:color="8DA9DB" w:themeColor="accent5" w:themeTint="9A"/>
          <w:right w:val="none" w:sz="0" w:space="0" w:color="auto"/>
        </w:tcBorders>
        <w:shd w:val="clear" w:color="FFFFFF" w:themeColor="light1" w:fill="FFFFFF" w:themeFill="light1"/>
      </w:tcPr>
    </w:tblStylePr>
    <w:tblStylePr w:type="lastRow">
      <w:rPr>
        <w:rFonts w:ascii="Arial" w:hAnsi="Arial"/>
        <w:i/>
        <w:color w:val="8DA9DB" w:themeColor="accent5" w:themeTint="9A" w:themeShade="95"/>
        <w:sz w:val="22"/>
      </w:rPr>
      <w:tblPr/>
      <w:tcPr>
        <w:tcBorders>
          <w:top w:val="single" w:sz="4" w:space="0" w:color="8DA9DB" w:themeColor="accent5"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8DA9DB" w:themeColor="accent5" w:themeTint="9A" w:themeShade="95"/>
        <w:sz w:val="22"/>
      </w:rPr>
      <w:tblPr/>
      <w:tcPr>
        <w:tcBorders>
          <w:top w:val="none" w:sz="0" w:space="0" w:color="auto"/>
          <w:left w:val="none" w:sz="0" w:space="0" w:color="auto"/>
          <w:bottom w:val="none" w:sz="0" w:space="0" w:color="auto"/>
          <w:right w:val="single" w:sz="4" w:space="0" w:color="8DA9DB" w:themeColor="accent5" w:themeTint="9A"/>
        </w:tcBorders>
        <w:shd w:val="clear" w:color="FFFFFF" w:fill="auto"/>
      </w:tcPr>
    </w:tblStylePr>
    <w:tblStylePr w:type="lastCol">
      <w:rPr>
        <w:rFonts w:ascii="Arial" w:hAnsi="Arial"/>
        <w:i/>
        <w:color w:val="8DA9DB" w:themeColor="accent5" w:themeTint="9A" w:themeShade="95"/>
        <w:sz w:val="22"/>
      </w:rPr>
      <w:tblPr/>
      <w:tcPr>
        <w:tcBorders>
          <w:top w:val="none" w:sz="0" w:space="0" w:color="auto"/>
          <w:left w:val="single" w:sz="4" w:space="0" w:color="8DA9DB" w:themeColor="accent5" w:themeTint="9A"/>
          <w:bottom w:val="none" w:sz="0" w:space="0" w:color="auto"/>
          <w:right w:val="none" w:sz="0" w:space="0" w:color="auto"/>
        </w:tcBorders>
        <w:shd w:val="clear" w:color="FFFFFF" w:fill="auto"/>
      </w:tcPr>
    </w:tblStylePr>
    <w:tblStylePr w:type="band1Vert">
      <w:tblPr/>
      <w:tcPr>
        <w:shd w:val="clear" w:color="CFDBF0" w:themeColor="accent5" w:themeTint="40" w:fill="CFDBF0" w:themeFill="accent5" w:themeFillTint="40"/>
      </w:tcPr>
    </w:tblStylePr>
    <w:tblStylePr w:type="band1Horz">
      <w:rPr>
        <w:rFonts w:ascii="Arial" w:hAnsi="Arial"/>
        <w:color w:val="8DA9DB" w:themeColor="accent5" w:themeTint="9A" w:themeShade="95"/>
        <w:sz w:val="22"/>
      </w:rPr>
      <w:tblPr/>
      <w:tcPr>
        <w:shd w:val="clear" w:color="CFDBF0" w:themeColor="accent5" w:themeTint="40" w:fill="CFDBF0" w:themeFill="accent5" w:themeFillTint="40"/>
      </w:tcPr>
    </w:tblStylePr>
    <w:tblStylePr w:type="band2Horz">
      <w:rPr>
        <w:rFonts w:ascii="Arial" w:hAnsi="Arial"/>
        <w:color w:val="8DA9DB" w:themeColor="accent5" w:themeTint="9A" w:themeShade="95"/>
        <w:sz w:val="22"/>
      </w:rPr>
    </w:tblStylePr>
  </w:style>
  <w:style w:type="table" w:customStyle="1" w:styleId="ListTable7Colorful-Accent6">
    <w:name w:val="List Table 7 Colorful - Accent 6"/>
    <w:basedOn w:val="a1"/>
    <w:uiPriority w:val="99"/>
    <w:pPr>
      <w:spacing w:after="0" w:line="240" w:lineRule="auto"/>
    </w:pPr>
    <w:tblPr>
      <w:tblStyleRowBandSize w:val="1"/>
      <w:tblStyleColBandSize w:val="1"/>
      <w:tblBorders>
        <w:right w:val="single" w:sz="4" w:space="0" w:color="A9D08E" w:themeColor="accent6" w:themeTint="98"/>
      </w:tblBorders>
    </w:tblPr>
    <w:tblStylePr w:type="firstRow">
      <w:rPr>
        <w:rFonts w:ascii="Arial" w:hAnsi="Arial"/>
        <w:i/>
        <w:color w:val="A9D08E" w:themeColor="accent6" w:themeTint="98" w:themeShade="95"/>
        <w:sz w:val="22"/>
      </w:rPr>
      <w:tblPr/>
      <w:tcPr>
        <w:tcBorders>
          <w:top w:val="none" w:sz="0" w:space="0" w:color="auto"/>
          <w:left w:val="none" w:sz="0" w:space="0" w:color="auto"/>
          <w:bottom w:val="single" w:sz="4" w:space="0" w:color="A9D08E" w:themeColor="accent6" w:themeTint="98"/>
          <w:right w:val="none" w:sz="0" w:space="0" w:color="auto"/>
        </w:tcBorders>
        <w:shd w:val="clear" w:color="FFFFFF" w:themeColor="light1" w:fill="FFFFFF" w:themeFill="light1"/>
      </w:tcPr>
    </w:tblStylePr>
    <w:tblStylePr w:type="lastRow">
      <w:rPr>
        <w:rFonts w:ascii="Arial" w:hAnsi="Arial"/>
        <w:i/>
        <w:color w:val="A9D08E" w:themeColor="accent6" w:themeTint="98" w:themeShade="95"/>
        <w:sz w:val="22"/>
      </w:rPr>
      <w:tblPr/>
      <w:tcPr>
        <w:tcBorders>
          <w:top w:val="single" w:sz="4" w:space="0" w:color="A9D08E" w:themeColor="accent6" w:themeTint="98"/>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A9D08E" w:themeColor="accent6" w:themeTint="98" w:themeShade="95"/>
        <w:sz w:val="22"/>
      </w:rPr>
      <w:tblPr/>
      <w:tcPr>
        <w:tcBorders>
          <w:top w:val="none" w:sz="0" w:space="0" w:color="auto"/>
          <w:left w:val="none" w:sz="0" w:space="0" w:color="auto"/>
          <w:bottom w:val="none" w:sz="0" w:space="0" w:color="auto"/>
          <w:right w:val="single" w:sz="4" w:space="0" w:color="A9D08E" w:themeColor="accent6" w:themeTint="98"/>
        </w:tcBorders>
        <w:shd w:val="clear" w:color="FFFFFF" w:fill="auto"/>
      </w:tcPr>
    </w:tblStylePr>
    <w:tblStylePr w:type="lastCol">
      <w:rPr>
        <w:rFonts w:ascii="Arial" w:hAnsi="Arial"/>
        <w:i/>
        <w:color w:val="A9D08E" w:themeColor="accent6" w:themeTint="98" w:themeShade="95"/>
        <w:sz w:val="22"/>
      </w:rPr>
      <w:tblPr/>
      <w:tcPr>
        <w:tcBorders>
          <w:top w:val="none" w:sz="0" w:space="0" w:color="auto"/>
          <w:left w:val="single" w:sz="4" w:space="0" w:color="A9D08E" w:themeColor="accent6" w:themeTint="98"/>
          <w:bottom w:val="none" w:sz="0" w:space="0" w:color="auto"/>
          <w:right w:val="none" w:sz="0" w:space="0" w:color="auto"/>
        </w:tcBorders>
        <w:shd w:val="clear" w:color="FFFFFF" w:fill="auto"/>
      </w:tc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customStyle="1" w:styleId="Lined-Accent">
    <w:name w:val="Lined - Accent"/>
    <w:basedOn w:val="a1"/>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Lined-Accent1">
    <w:name w:val="Lined - Accent 1"/>
    <w:basedOn w:val="a1"/>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68A2D8" w:themeColor="accent1" w:themeTint="EA" w:fill="68A2D8" w:themeFill="accent1" w:themeFillTint="EA"/>
      </w:tcPr>
    </w:tblStylePr>
    <w:tblStylePr w:type="lastRow">
      <w:rPr>
        <w:rFonts w:ascii="Arial" w:hAnsi="Arial"/>
        <w:color w:val="F2F2F2"/>
        <w:sz w:val="22"/>
      </w:rPr>
      <w:tblPr/>
      <w:tcPr>
        <w:shd w:val="clear" w:color="68A2D8" w:themeColor="accent1" w:themeTint="EA" w:fill="68A2D8" w:themeFill="accent1" w:themeFillTint="EA"/>
      </w:tcPr>
    </w:tblStylePr>
    <w:tblStylePr w:type="firstCol">
      <w:rPr>
        <w:rFonts w:ascii="Arial" w:hAnsi="Arial"/>
        <w:color w:val="F2F2F2"/>
        <w:sz w:val="22"/>
      </w:rPr>
      <w:tblPr/>
      <w:tcPr>
        <w:shd w:val="clear" w:color="68A2D8" w:themeColor="accent1" w:themeTint="EA" w:fill="68A2D8" w:themeFill="accent1" w:themeFillTint="EA"/>
      </w:tcPr>
    </w:tblStylePr>
    <w:tblStylePr w:type="lastCol">
      <w:rPr>
        <w:rFonts w:ascii="Arial" w:hAnsi="Arial"/>
        <w:color w:val="F2F2F2"/>
        <w:sz w:val="22"/>
      </w:rPr>
      <w:tblPr/>
      <w:tcPr>
        <w:shd w:val="clear" w:color="68A2D8" w:themeColor="accent1" w:themeTint="EA" w:fill="68A2D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BDFF1" w:themeColor="accent1" w:themeTint="50" w:fill="CBDFF1"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BDFF1" w:themeColor="accent1" w:themeTint="50" w:fill="CBDFF1" w:themeFill="accent1" w:themeFillTint="50"/>
      </w:tcPr>
    </w:tblStylePr>
  </w:style>
  <w:style w:type="table" w:customStyle="1" w:styleId="Lined-Accent2">
    <w:name w:val="Lined - Accent 2"/>
    <w:basedOn w:val="a1"/>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Lined-Accent3">
    <w:name w:val="Lined - Accent 3"/>
    <w:basedOn w:val="a1"/>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Lined-Accent4">
    <w:name w:val="Lined - Accent 4"/>
    <w:basedOn w:val="a1"/>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Lined-Accent5">
    <w:name w:val="Lined - Accent 5"/>
    <w:basedOn w:val="a1"/>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4472C4" w:themeColor="accent5" w:fill="4472C4" w:themeFill="accent5"/>
      </w:tcPr>
    </w:tblStylePr>
    <w:tblStylePr w:type="lastRow">
      <w:rPr>
        <w:rFonts w:ascii="Arial" w:hAnsi="Arial"/>
        <w:color w:val="F2F2F2"/>
        <w:sz w:val="22"/>
      </w:rPr>
      <w:tblPr/>
      <w:tcPr>
        <w:shd w:val="clear" w:color="4472C4" w:themeColor="accent5" w:fill="4472C4" w:themeFill="accent5"/>
      </w:tcPr>
    </w:tblStylePr>
    <w:tblStylePr w:type="firstCol">
      <w:rPr>
        <w:rFonts w:ascii="Arial" w:hAnsi="Arial"/>
        <w:color w:val="F2F2F2"/>
        <w:sz w:val="22"/>
      </w:rPr>
      <w:tblPr/>
      <w:tcPr>
        <w:shd w:val="clear" w:color="4472C4" w:themeColor="accent5" w:fill="4472C4" w:themeFill="accent5"/>
      </w:tcPr>
    </w:tblStylePr>
    <w:tblStylePr w:type="lastCol">
      <w:rPr>
        <w:rFonts w:ascii="Arial" w:hAnsi="Arial"/>
        <w:color w:val="F2F2F2"/>
        <w:sz w:val="22"/>
      </w:rPr>
      <w:tblPr/>
      <w:tcPr>
        <w:shd w:val="clear" w:color="4472C4" w:themeColor="accent5" w:fill="4472C4"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8E2F3" w:themeColor="accent5" w:themeTint="34" w:fill="D8E2F3" w:themeFill="accent5" w:themeFillTint="34"/>
      </w:tcPr>
    </w:tblStylePr>
  </w:style>
  <w:style w:type="table" w:customStyle="1" w:styleId="Lined-Accent6">
    <w:name w:val="Lined - Accent 6"/>
    <w:basedOn w:val="a1"/>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Lined-Accent">
    <w:name w:val="Bordered &amp; Lined - Accent"/>
    <w:basedOn w:val="a1"/>
    <w:uiPriority w:val="99"/>
    <w:pPr>
      <w:spacing w:after="0" w:line="240" w:lineRule="auto"/>
    </w:pPr>
    <w:rPr>
      <w:color w:val="404040"/>
      <w:sz w:val="20"/>
      <w:szCs w:val="20"/>
      <w:lang w:eastAsia="ru-RU"/>
    </w:rPr>
    <w:tblPr>
      <w:tblStyleRowBandSize w:val="1"/>
      <w:tblStyleColBandSize w:val="1"/>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BorderedLined-Accent1">
    <w:name w:val="Bordered &amp; Lined - Accent 1"/>
    <w:basedOn w:val="a1"/>
    <w:uiPriority w:val="99"/>
    <w:pPr>
      <w:spacing w:after="0" w:line="240" w:lineRule="auto"/>
    </w:pPr>
    <w:rPr>
      <w:color w:val="404040"/>
      <w:sz w:val="20"/>
      <w:szCs w:val="20"/>
      <w:lang w:eastAsia="ru-RU"/>
    </w:rPr>
    <w:tblPr>
      <w:tblStyleRowBandSize w:val="1"/>
      <w:tblStyleColBandSize w:val="1"/>
      <w:tblBorders>
        <w:top w:val="single" w:sz="4" w:space="0" w:color="245A8D" w:themeColor="accent1" w:themeShade="95"/>
        <w:left w:val="single" w:sz="4" w:space="0" w:color="245A8D" w:themeColor="accent1" w:themeShade="95"/>
        <w:bottom w:val="single" w:sz="4" w:space="0" w:color="245A8D" w:themeColor="accent1" w:themeShade="95"/>
        <w:right w:val="single" w:sz="4" w:space="0" w:color="245A8D" w:themeColor="accent1" w:themeShade="95"/>
        <w:insideH w:val="single" w:sz="4" w:space="0" w:color="245A8D" w:themeColor="accent1" w:themeShade="95"/>
        <w:insideV w:val="single" w:sz="4" w:space="0" w:color="245A8D" w:themeColor="accent1" w:themeShade="95"/>
      </w:tblBorders>
    </w:tblPr>
    <w:tblStylePr w:type="firstRow">
      <w:rPr>
        <w:rFonts w:ascii="Arial" w:hAnsi="Arial"/>
        <w:color w:val="F2F2F2"/>
        <w:sz w:val="22"/>
      </w:rPr>
      <w:tblPr/>
      <w:tcPr>
        <w:shd w:val="clear" w:color="68A2D8" w:themeColor="accent1" w:themeTint="EA" w:fill="68A2D8" w:themeFill="accent1" w:themeFillTint="EA"/>
      </w:tcPr>
    </w:tblStylePr>
    <w:tblStylePr w:type="lastRow">
      <w:rPr>
        <w:rFonts w:ascii="Arial" w:hAnsi="Arial"/>
        <w:color w:val="F2F2F2"/>
        <w:sz w:val="22"/>
      </w:rPr>
      <w:tblPr/>
      <w:tcPr>
        <w:shd w:val="clear" w:color="68A2D8" w:themeColor="accent1" w:themeTint="EA" w:fill="68A2D8" w:themeFill="accent1" w:themeFillTint="EA"/>
      </w:tcPr>
    </w:tblStylePr>
    <w:tblStylePr w:type="firstCol">
      <w:rPr>
        <w:rFonts w:ascii="Arial" w:hAnsi="Arial"/>
        <w:color w:val="F2F2F2"/>
        <w:sz w:val="22"/>
      </w:rPr>
      <w:tblPr/>
      <w:tcPr>
        <w:shd w:val="clear" w:color="68A2D8" w:themeColor="accent1" w:themeTint="EA" w:fill="68A2D8" w:themeFill="accent1" w:themeFillTint="EA"/>
      </w:tcPr>
    </w:tblStylePr>
    <w:tblStylePr w:type="lastCol">
      <w:rPr>
        <w:rFonts w:ascii="Arial" w:hAnsi="Arial"/>
        <w:color w:val="F2F2F2"/>
        <w:sz w:val="22"/>
      </w:rPr>
      <w:tblPr/>
      <w:tcPr>
        <w:shd w:val="clear" w:color="68A2D8" w:themeColor="accent1" w:themeTint="EA" w:fill="68A2D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BDFF1" w:themeColor="accent1" w:themeTint="50" w:fill="CBDFF1"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BDFF1" w:themeColor="accent1" w:themeTint="50" w:fill="CBDFF1" w:themeFill="accent1" w:themeFillTint="50"/>
      </w:tcPr>
    </w:tblStylePr>
  </w:style>
  <w:style w:type="table" w:customStyle="1" w:styleId="BorderedLined-Accent2">
    <w:name w:val="Bordered &amp; Lined - Accent 2"/>
    <w:basedOn w:val="a1"/>
    <w:uiPriority w:val="99"/>
    <w:pPr>
      <w:spacing w:after="0" w:line="240" w:lineRule="auto"/>
    </w:pPr>
    <w:rPr>
      <w:color w:val="404040"/>
      <w:sz w:val="20"/>
      <w:szCs w:val="20"/>
      <w:lang w:eastAsia="ru-RU"/>
    </w:rPr>
    <w:tblPr>
      <w:tblStyleRowBandSize w:val="1"/>
      <w:tblStyleColBandSize w:val="1"/>
      <w:tblBorders>
        <w:top w:val="single" w:sz="4" w:space="0" w:color="99460D" w:themeColor="accent2" w:themeShade="95"/>
        <w:left w:val="single" w:sz="4" w:space="0" w:color="99460D" w:themeColor="accent2" w:themeShade="95"/>
        <w:bottom w:val="single" w:sz="4" w:space="0" w:color="99460D" w:themeColor="accent2" w:themeShade="95"/>
        <w:right w:val="single" w:sz="4" w:space="0" w:color="99460D" w:themeColor="accent2" w:themeShade="95"/>
        <w:insideH w:val="single" w:sz="4" w:space="0" w:color="99460D" w:themeColor="accent2" w:themeShade="95"/>
        <w:insideV w:val="single" w:sz="4" w:space="0" w:color="99460D" w:themeColor="accent2" w:themeShade="95"/>
      </w:tblBorders>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BorderedLined-Accent3">
    <w:name w:val="Bordered &amp; Lined - Accent 3"/>
    <w:basedOn w:val="a1"/>
    <w:uiPriority w:val="99"/>
    <w:pPr>
      <w:spacing w:after="0" w:line="240" w:lineRule="auto"/>
    </w:pPr>
    <w:rPr>
      <w:color w:val="404040"/>
      <w:sz w:val="20"/>
      <w:szCs w:val="20"/>
      <w:lang w:eastAsia="ru-RU"/>
    </w:rPr>
    <w:tblPr>
      <w:tblStyleRowBandSize w:val="1"/>
      <w:tblStyleColBandSize w:val="1"/>
      <w:tblBorders>
        <w:top w:val="single" w:sz="4" w:space="0" w:color="606060" w:themeColor="accent3" w:themeShade="95"/>
        <w:left w:val="single" w:sz="4" w:space="0" w:color="606060" w:themeColor="accent3" w:themeShade="95"/>
        <w:bottom w:val="single" w:sz="4" w:space="0" w:color="606060" w:themeColor="accent3" w:themeShade="95"/>
        <w:right w:val="single" w:sz="4" w:space="0" w:color="606060" w:themeColor="accent3" w:themeShade="95"/>
        <w:insideH w:val="single" w:sz="4" w:space="0" w:color="606060" w:themeColor="accent3" w:themeShade="95"/>
        <w:insideV w:val="single" w:sz="4" w:space="0" w:color="606060" w:themeColor="accent3" w:themeShade="95"/>
      </w:tblBorders>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BorderedLined-Accent4">
    <w:name w:val="Bordered &amp; Lined - Accent 4"/>
    <w:basedOn w:val="a1"/>
    <w:uiPriority w:val="99"/>
    <w:pPr>
      <w:spacing w:after="0" w:line="240" w:lineRule="auto"/>
    </w:pPr>
    <w:rPr>
      <w:color w:val="404040"/>
      <w:sz w:val="20"/>
      <w:szCs w:val="20"/>
      <w:lang w:eastAsia="ru-RU"/>
    </w:rPr>
    <w:tblPr>
      <w:tblStyleRowBandSize w:val="1"/>
      <w:tblStyleColBandSize w:val="1"/>
      <w:tblBorders>
        <w:top w:val="single" w:sz="4" w:space="0" w:color="957000" w:themeColor="accent4" w:themeShade="95"/>
        <w:left w:val="single" w:sz="4" w:space="0" w:color="957000" w:themeColor="accent4" w:themeShade="95"/>
        <w:bottom w:val="single" w:sz="4" w:space="0" w:color="957000" w:themeColor="accent4" w:themeShade="95"/>
        <w:right w:val="single" w:sz="4" w:space="0" w:color="957000" w:themeColor="accent4" w:themeShade="95"/>
        <w:insideH w:val="single" w:sz="4" w:space="0" w:color="957000" w:themeColor="accent4" w:themeShade="95"/>
        <w:insideV w:val="single" w:sz="4" w:space="0" w:color="957000" w:themeColor="accent4" w:themeShade="95"/>
      </w:tblBorders>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BorderedLined-Accent5">
    <w:name w:val="Bordered &amp; Lined - Accent 5"/>
    <w:basedOn w:val="a1"/>
    <w:uiPriority w:val="99"/>
    <w:pPr>
      <w:spacing w:after="0" w:line="240" w:lineRule="auto"/>
    </w:pPr>
    <w:rPr>
      <w:color w:val="404040"/>
      <w:sz w:val="20"/>
      <w:szCs w:val="20"/>
      <w:lang w:eastAsia="ru-RU"/>
    </w:rPr>
    <w:tblPr>
      <w:tblStyleRowBandSize w:val="1"/>
      <w:tblStyleColBandSize w:val="1"/>
      <w:tblBorders>
        <w:top w:val="single" w:sz="4" w:space="0" w:color="254175" w:themeColor="accent5" w:themeShade="95"/>
        <w:left w:val="single" w:sz="4" w:space="0" w:color="254175" w:themeColor="accent5" w:themeShade="95"/>
        <w:bottom w:val="single" w:sz="4" w:space="0" w:color="254175" w:themeColor="accent5" w:themeShade="95"/>
        <w:right w:val="single" w:sz="4" w:space="0" w:color="254175" w:themeColor="accent5" w:themeShade="95"/>
        <w:insideH w:val="single" w:sz="4" w:space="0" w:color="254175" w:themeColor="accent5" w:themeShade="95"/>
        <w:insideV w:val="single" w:sz="4" w:space="0" w:color="254175" w:themeColor="accent5" w:themeShade="95"/>
      </w:tblBorders>
    </w:tblPr>
    <w:tblStylePr w:type="firstRow">
      <w:rPr>
        <w:rFonts w:ascii="Arial" w:hAnsi="Arial"/>
        <w:color w:val="F2F2F2"/>
        <w:sz w:val="22"/>
      </w:rPr>
      <w:tblPr/>
      <w:tcPr>
        <w:shd w:val="clear" w:color="4472C4" w:themeColor="accent5" w:fill="4472C4" w:themeFill="accent5"/>
      </w:tcPr>
    </w:tblStylePr>
    <w:tblStylePr w:type="lastRow">
      <w:rPr>
        <w:rFonts w:ascii="Arial" w:hAnsi="Arial"/>
        <w:color w:val="F2F2F2"/>
        <w:sz w:val="22"/>
      </w:rPr>
      <w:tblPr/>
      <w:tcPr>
        <w:shd w:val="clear" w:color="4472C4" w:themeColor="accent5" w:fill="4472C4" w:themeFill="accent5"/>
      </w:tcPr>
    </w:tblStylePr>
    <w:tblStylePr w:type="firstCol">
      <w:rPr>
        <w:rFonts w:ascii="Arial" w:hAnsi="Arial"/>
        <w:color w:val="F2F2F2"/>
        <w:sz w:val="22"/>
      </w:rPr>
      <w:tblPr/>
      <w:tcPr>
        <w:shd w:val="clear" w:color="4472C4" w:themeColor="accent5" w:fill="4472C4" w:themeFill="accent5"/>
      </w:tcPr>
    </w:tblStylePr>
    <w:tblStylePr w:type="lastCol">
      <w:rPr>
        <w:rFonts w:ascii="Arial" w:hAnsi="Arial"/>
        <w:color w:val="F2F2F2"/>
        <w:sz w:val="22"/>
      </w:rPr>
      <w:tblPr/>
      <w:tcPr>
        <w:shd w:val="clear" w:color="4472C4" w:themeColor="accent5" w:fill="4472C4"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8E2F3" w:themeColor="accent5" w:themeTint="34" w:fill="D8E2F3" w:themeFill="accent5" w:themeFillTint="34"/>
      </w:tcPr>
    </w:tblStylePr>
  </w:style>
  <w:style w:type="table" w:customStyle="1" w:styleId="BorderedLined-Accent6">
    <w:name w:val="Bordered &amp; Lined - Accent 6"/>
    <w:basedOn w:val="a1"/>
    <w:uiPriority w:val="99"/>
    <w:pPr>
      <w:spacing w:after="0" w:line="240" w:lineRule="auto"/>
    </w:pPr>
    <w:rPr>
      <w:color w:val="404040"/>
      <w:sz w:val="20"/>
      <w:szCs w:val="20"/>
      <w:lang w:eastAsia="ru-RU"/>
    </w:rPr>
    <w:tblPr>
      <w:tblStyleRowBandSize w:val="1"/>
      <w:tblStyleColBandSize w:val="1"/>
      <w:tblBorders>
        <w:top w:val="single" w:sz="4" w:space="0" w:color="416429" w:themeColor="accent6" w:themeShade="95"/>
        <w:left w:val="single" w:sz="4" w:space="0" w:color="416429" w:themeColor="accent6" w:themeShade="95"/>
        <w:bottom w:val="single" w:sz="4" w:space="0" w:color="416429" w:themeColor="accent6" w:themeShade="95"/>
        <w:right w:val="single" w:sz="4" w:space="0" w:color="416429" w:themeColor="accent6" w:themeShade="95"/>
        <w:insideH w:val="single" w:sz="4" w:space="0" w:color="416429" w:themeColor="accent6" w:themeShade="95"/>
        <w:insideV w:val="single" w:sz="4" w:space="0" w:color="416429" w:themeColor="accent6" w:themeShade="95"/>
      </w:tblBorders>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
    <w:name w:val="Bordered"/>
    <w:basedOn w:val="a1"/>
    <w:uiPriority w:val="99"/>
    <w:pPr>
      <w:spacing w:after="0" w:line="240" w:lineRule="auto"/>
    </w:pPr>
    <w:tblPr>
      <w:tblStyleRowBandSize w:val="1"/>
      <w:tblStyleColBandSize w:val="1"/>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a1"/>
    <w:uiPriority w:val="99"/>
    <w:pPr>
      <w:spacing w:after="0" w:line="240" w:lineRule="auto"/>
    </w:pPr>
    <w:tblPr>
      <w:tblStyleRowBandSize w:val="1"/>
      <w:tblStyleColBandSize w:val="1"/>
      <w:tbl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insideH w:val="single" w:sz="4" w:space="0" w:color="BCD6EE" w:themeColor="accent1" w:themeTint="67"/>
        <w:insideV w:val="single" w:sz="4" w:space="0" w:color="BCD6EE" w:themeColor="accent1" w:themeTint="67"/>
      </w:tblBorders>
    </w:tblPr>
    <w:tblStylePr w:type="firstRow">
      <w:rPr>
        <w:rFonts w:ascii="Arial" w:hAnsi="Arial"/>
        <w:color w:val="404040"/>
        <w:sz w:val="22"/>
      </w:rPr>
      <w:tblPr/>
      <w:tcPr>
        <w:tcBorders>
          <w:bottom w:val="single" w:sz="12" w:space="0" w:color="5B9BD5" w:themeColor="accent1"/>
        </w:tcBorders>
      </w:tcPr>
    </w:tblStylePr>
    <w:tblStylePr w:type="lastRow">
      <w:rPr>
        <w:rFonts w:ascii="Arial" w:hAnsi="Arial"/>
        <w:color w:val="404040"/>
        <w:sz w:val="22"/>
      </w:rPr>
      <w:tblPr/>
      <w:tcPr>
        <w:tcBorders>
          <w:top w:val="single" w:sz="12" w:space="0" w:color="5B9BD5"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5B9BD5" w:themeColor="accent1"/>
        </w:tcBorders>
      </w:tcPr>
    </w:tblStylePr>
    <w:tblStylePr w:type="band1Horz">
      <w:rPr>
        <w:rFonts w:ascii="Arial" w:hAnsi="Arial"/>
        <w:color w:val="404040"/>
        <w:sz w:val="22"/>
      </w:rPr>
      <w:tblPr/>
      <w:tcPr>
        <w:tc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tcBorders>
      </w:tcPr>
    </w:tblStylePr>
  </w:style>
  <w:style w:type="table" w:customStyle="1" w:styleId="Bordered-Accent2">
    <w:name w:val="Bordered - Accent 2"/>
    <w:basedOn w:val="a1"/>
    <w:uiPriority w:val="99"/>
    <w:pPr>
      <w:spacing w:after="0" w:line="240" w:lineRule="auto"/>
    </w:pPr>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rFonts w:ascii="Arial" w:hAnsi="Arial"/>
        <w:color w:val="404040"/>
        <w:sz w:val="22"/>
      </w:rPr>
      <w:tblPr/>
      <w:tcPr>
        <w:tcBorders>
          <w:bottom w:val="single" w:sz="12" w:space="0" w:color="F4B184" w:themeColor="accent2" w:themeTint="97"/>
        </w:tcBorders>
      </w:tcPr>
    </w:tblStylePr>
    <w:tblStylePr w:type="lastRow">
      <w:rPr>
        <w:rFonts w:ascii="Arial" w:hAnsi="Arial"/>
        <w:color w:val="404040"/>
        <w:sz w:val="22"/>
      </w:rPr>
      <w:tblPr/>
      <w:tcPr>
        <w:tcBorders>
          <w:top w:val="single" w:sz="12" w:space="0" w:color="F4B184"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4B184" w:themeColor="accent2" w:themeTint="97"/>
        </w:tcBorders>
      </w:tc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Bordered-Accent3">
    <w:name w:val="Bordered - Accent 3"/>
    <w:basedOn w:val="a1"/>
    <w:uiPriority w:val="99"/>
    <w:pPr>
      <w:spacing w:after="0" w:line="240" w:lineRule="auto"/>
    </w:pPr>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rFonts w:ascii="Arial" w:hAnsi="Arial"/>
        <w:color w:val="404040"/>
        <w:sz w:val="22"/>
      </w:rPr>
      <w:tblPr/>
      <w:tcPr>
        <w:tcBorders>
          <w:bottom w:val="single" w:sz="12" w:space="0" w:color="C9C9C9" w:themeColor="accent3" w:themeTint="98"/>
        </w:tcBorders>
      </w:tcPr>
    </w:tblStylePr>
    <w:tblStylePr w:type="lastRow">
      <w:rPr>
        <w:rFonts w:ascii="Arial" w:hAnsi="Arial"/>
        <w:color w:val="404040"/>
        <w:sz w:val="22"/>
      </w:rPr>
      <w:tblPr/>
      <w:tcPr>
        <w:tcBorders>
          <w:top w:val="single" w:sz="12" w:space="0" w:color="C9C9C9"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9C9C9" w:themeColor="accent3" w:themeTint="98"/>
        </w:tcBorders>
      </w:tc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Bordered-Accent4">
    <w:name w:val="Bordered - Accent 4"/>
    <w:basedOn w:val="a1"/>
    <w:uiPriority w:val="99"/>
    <w:pPr>
      <w:spacing w:after="0" w:line="240" w:lineRule="auto"/>
    </w:pPr>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rFonts w:ascii="Arial" w:hAnsi="Arial"/>
        <w:color w:val="404040"/>
        <w:sz w:val="22"/>
      </w:rPr>
      <w:tblPr/>
      <w:tcPr>
        <w:tcBorders>
          <w:bottom w:val="single" w:sz="12" w:space="0" w:color="FFD865" w:themeColor="accent4" w:themeTint="9A"/>
        </w:tcBorders>
      </w:tcPr>
    </w:tblStylePr>
    <w:tblStylePr w:type="lastRow">
      <w:rPr>
        <w:rFonts w:ascii="Arial" w:hAnsi="Arial"/>
        <w:color w:val="404040"/>
        <w:sz w:val="22"/>
      </w:rPr>
      <w:tblPr/>
      <w:tcPr>
        <w:tcBorders>
          <w:top w:val="single" w:sz="12" w:space="0" w:color="FFD865"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FD865" w:themeColor="accent4" w:themeTint="9A"/>
        </w:tcBorders>
      </w:tc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Bordered-Accent5">
    <w:name w:val="Bordered - Accent 5"/>
    <w:basedOn w:val="a1"/>
    <w:uiPriority w:val="99"/>
    <w:pPr>
      <w:spacing w:after="0" w:line="240" w:lineRule="auto"/>
    </w:pPr>
    <w:tblPr>
      <w:tblStyleRowBandSize w:val="1"/>
      <w:tblStyleColBandSize w:val="1"/>
      <w:tbl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insideH w:val="single" w:sz="4" w:space="0" w:color="B3C5E7" w:themeColor="accent5" w:themeTint="67"/>
        <w:insideV w:val="single" w:sz="4" w:space="0" w:color="B3C5E7" w:themeColor="accent5" w:themeTint="67"/>
      </w:tblBorders>
    </w:tblPr>
    <w:tblStylePr w:type="firstRow">
      <w:rPr>
        <w:rFonts w:ascii="Arial" w:hAnsi="Arial"/>
        <w:color w:val="404040"/>
        <w:sz w:val="22"/>
      </w:rPr>
      <w:tblPr/>
      <w:tcPr>
        <w:tcBorders>
          <w:bottom w:val="single" w:sz="12" w:space="0" w:color="8DA9DB" w:themeColor="accent5" w:themeTint="9A"/>
        </w:tcBorders>
      </w:tcPr>
    </w:tblStylePr>
    <w:tblStylePr w:type="lastRow">
      <w:rPr>
        <w:rFonts w:ascii="Arial" w:hAnsi="Arial"/>
        <w:color w:val="404040"/>
        <w:sz w:val="22"/>
      </w:rPr>
      <w:tblPr/>
      <w:tcPr>
        <w:tcBorders>
          <w:top w:val="single" w:sz="12" w:space="0" w:color="8DA9DB"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8DA9DB" w:themeColor="accent5" w:themeTint="9A"/>
        </w:tcBorders>
      </w:tcPr>
    </w:tblStylePr>
    <w:tblStylePr w:type="band1Horz">
      <w:rPr>
        <w:rFonts w:ascii="Arial" w:hAnsi="Arial"/>
        <w:color w:val="404040"/>
        <w:sz w:val="22"/>
      </w:rPr>
      <w:tblPr/>
      <w:tcPr>
        <w:tc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tcBorders>
      </w:tcPr>
    </w:tblStylePr>
  </w:style>
  <w:style w:type="table" w:customStyle="1" w:styleId="Bordered-Accent6">
    <w:name w:val="Bordered - Accent 6"/>
    <w:basedOn w:val="a1"/>
    <w:uiPriority w:val="99"/>
    <w:pPr>
      <w:spacing w:after="0" w:line="240" w:lineRule="auto"/>
    </w:pPr>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rFonts w:ascii="Arial" w:hAnsi="Arial"/>
        <w:color w:val="404040"/>
        <w:sz w:val="22"/>
      </w:rPr>
      <w:tblPr/>
      <w:tcPr>
        <w:tcBorders>
          <w:bottom w:val="single" w:sz="12" w:space="0" w:color="A9D08E" w:themeColor="accent6" w:themeTint="98"/>
        </w:tcBorders>
      </w:tcPr>
    </w:tblStylePr>
    <w:tblStylePr w:type="lastRow">
      <w:rPr>
        <w:rFonts w:ascii="Arial" w:hAnsi="Arial"/>
        <w:color w:val="404040"/>
        <w:sz w:val="22"/>
      </w:rPr>
      <w:tblPr/>
      <w:tcPr>
        <w:tcBorders>
          <w:top w:val="single" w:sz="12" w:space="0" w:color="A9D08E"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A9D08E" w:themeColor="accent6" w:themeTint="98"/>
        </w:tcBorders>
      </w:tc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character" w:styleId="af1">
    <w:name w:val="Hyperlink"/>
    <w:uiPriority w:val="99"/>
    <w:unhideWhenUsed/>
    <w:rPr>
      <w:color w:val="0563C1" w:themeColor="hyperlink"/>
      <w:u w:val="single"/>
    </w:rPr>
  </w:style>
  <w:style w:type="paragraph" w:styleId="af2">
    <w:name w:val="footnote text"/>
    <w:basedOn w:val="a"/>
    <w:link w:val="af3"/>
    <w:uiPriority w:val="99"/>
    <w:semiHidden/>
    <w:unhideWhenUsed/>
    <w:pPr>
      <w:spacing w:after="40" w:line="240" w:lineRule="auto"/>
    </w:pPr>
    <w:rPr>
      <w:sz w:val="18"/>
    </w:rPr>
  </w:style>
  <w:style w:type="character" w:customStyle="1" w:styleId="af3">
    <w:name w:val="Текст сноски Знак"/>
    <w:link w:val="af2"/>
    <w:uiPriority w:val="99"/>
    <w:rPr>
      <w:sz w:val="18"/>
    </w:rPr>
  </w:style>
  <w:style w:type="character" w:styleId="af4">
    <w:name w:val="footnote reference"/>
    <w:basedOn w:val="a0"/>
    <w:uiPriority w:val="99"/>
    <w:unhideWhenUsed/>
    <w:rPr>
      <w:vertAlign w:val="superscript"/>
    </w:rPr>
  </w:style>
  <w:style w:type="paragraph" w:styleId="af5">
    <w:name w:val="endnote text"/>
    <w:basedOn w:val="a"/>
    <w:link w:val="af6"/>
    <w:uiPriority w:val="99"/>
    <w:semiHidden/>
    <w:unhideWhenUsed/>
    <w:pPr>
      <w:spacing w:after="0" w:line="240" w:lineRule="auto"/>
    </w:pPr>
    <w:rPr>
      <w:sz w:val="20"/>
    </w:rPr>
  </w:style>
  <w:style w:type="character" w:customStyle="1" w:styleId="af6">
    <w:name w:val="Текст концевой сноски Знак"/>
    <w:link w:val="af5"/>
    <w:uiPriority w:val="99"/>
    <w:rPr>
      <w:sz w:val="20"/>
    </w:rPr>
  </w:style>
  <w:style w:type="character" w:styleId="af7">
    <w:name w:val="endnote reference"/>
    <w:basedOn w:val="a0"/>
    <w:uiPriority w:val="99"/>
    <w:semiHidden/>
    <w:unhideWhenUsed/>
    <w:rPr>
      <w:vertAlign w:val="superscript"/>
    </w:rPr>
  </w:style>
  <w:style w:type="paragraph" w:styleId="12">
    <w:name w:val="toc 1"/>
    <w:basedOn w:val="a"/>
    <w:next w:val="a"/>
    <w:uiPriority w:val="39"/>
    <w:unhideWhenUsed/>
    <w:pPr>
      <w:spacing w:after="57"/>
    </w:pPr>
  </w:style>
  <w:style w:type="paragraph" w:styleId="24">
    <w:name w:val="toc 2"/>
    <w:basedOn w:val="a"/>
    <w:next w:val="a"/>
    <w:uiPriority w:val="39"/>
    <w:unhideWhenUsed/>
    <w:pPr>
      <w:spacing w:after="57"/>
      <w:ind w:left="283"/>
    </w:pPr>
  </w:style>
  <w:style w:type="paragraph" w:styleId="32">
    <w:name w:val="toc 3"/>
    <w:basedOn w:val="a"/>
    <w:next w:val="a"/>
    <w:uiPriority w:val="39"/>
    <w:unhideWhenUsed/>
    <w:pPr>
      <w:spacing w:after="57"/>
      <w:ind w:left="567"/>
    </w:pPr>
  </w:style>
  <w:style w:type="paragraph" w:styleId="42">
    <w:name w:val="toc 4"/>
    <w:basedOn w:val="a"/>
    <w:next w:val="a"/>
    <w:uiPriority w:val="39"/>
    <w:unhideWhenUsed/>
    <w:pPr>
      <w:spacing w:after="57"/>
      <w:ind w:left="850"/>
    </w:pPr>
  </w:style>
  <w:style w:type="paragraph" w:styleId="52">
    <w:name w:val="toc 5"/>
    <w:basedOn w:val="a"/>
    <w:next w:val="a"/>
    <w:uiPriority w:val="39"/>
    <w:unhideWhenUsed/>
    <w:pPr>
      <w:spacing w:after="57"/>
      <w:ind w:left="1134"/>
    </w:pPr>
  </w:style>
  <w:style w:type="paragraph" w:styleId="61">
    <w:name w:val="toc 6"/>
    <w:basedOn w:val="a"/>
    <w:next w:val="a"/>
    <w:uiPriority w:val="39"/>
    <w:unhideWhenUsed/>
    <w:pPr>
      <w:spacing w:after="57"/>
      <w:ind w:left="1417"/>
    </w:pPr>
  </w:style>
  <w:style w:type="paragraph" w:styleId="71">
    <w:name w:val="toc 7"/>
    <w:basedOn w:val="a"/>
    <w:next w:val="a"/>
    <w:uiPriority w:val="39"/>
    <w:unhideWhenUsed/>
    <w:pPr>
      <w:spacing w:after="57"/>
      <w:ind w:left="1701"/>
    </w:pPr>
  </w:style>
  <w:style w:type="paragraph" w:styleId="81">
    <w:name w:val="toc 8"/>
    <w:basedOn w:val="a"/>
    <w:next w:val="a"/>
    <w:uiPriority w:val="39"/>
    <w:unhideWhenUsed/>
    <w:pPr>
      <w:spacing w:after="57"/>
      <w:ind w:left="1984"/>
    </w:pPr>
  </w:style>
  <w:style w:type="paragraph" w:styleId="91">
    <w:name w:val="toc 9"/>
    <w:basedOn w:val="a"/>
    <w:next w:val="a"/>
    <w:uiPriority w:val="39"/>
    <w:unhideWhenUsed/>
    <w:pPr>
      <w:spacing w:after="57"/>
      <w:ind w:left="2268"/>
    </w:pPr>
  </w:style>
  <w:style w:type="paragraph" w:styleId="af8">
    <w:name w:val="TOC Heading"/>
    <w:uiPriority w:val="39"/>
    <w:unhideWhenUsed/>
  </w:style>
  <w:style w:type="paragraph" w:styleId="af9">
    <w:name w:val="table of figures"/>
    <w:basedOn w:val="a"/>
    <w:next w:val="a"/>
    <w:uiPriority w:val="99"/>
    <w:unhideWhenUsed/>
    <w:pPr>
      <w:spacing w:after="0"/>
    </w:pPr>
  </w:style>
  <w:style w:type="paragraph" w:styleId="afa">
    <w:name w:val="Balloon Text"/>
    <w:basedOn w:val="a"/>
    <w:link w:val="afb"/>
    <w:uiPriority w:val="99"/>
    <w:semiHidden/>
    <w:unhideWhenUsed/>
    <w:pPr>
      <w:spacing w:after="0" w:line="240" w:lineRule="auto"/>
    </w:pPr>
    <w:rPr>
      <w:rFonts w:ascii="Segoe UI" w:hAnsi="Segoe UI" w:cs="Segoe UI"/>
      <w:sz w:val="18"/>
      <w:szCs w:val="18"/>
    </w:rPr>
  </w:style>
  <w:style w:type="character" w:customStyle="1" w:styleId="afb">
    <w:name w:val="Текст выноски Знак"/>
    <w:basedOn w:val="a0"/>
    <w:link w:val="afa"/>
    <w:uiPriority w:val="99"/>
    <w:semiHidden/>
    <w:rPr>
      <w:rFonts w:ascii="Segoe UI" w:hAnsi="Segoe UI" w:cs="Segoe UI"/>
      <w:sz w:val="18"/>
      <w:szCs w:val="18"/>
    </w:rPr>
  </w:style>
  <w:style w:type="paragraph" w:styleId="afc">
    <w:name w:val="Normal (Web)"/>
    <w:basedOn w:val="a"/>
    <w:uiPriority w:val="99"/>
    <w:unhideWhenUse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13">
    <w:name w:val="Неразрешенное упоминание1"/>
    <w:basedOn w:val="a0"/>
    <w:uiPriority w:val="99"/>
    <w:semiHidden/>
    <w:unhideWhenUsed/>
    <w:rsid w:val="001759D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forms.gle/s8KMwNSX6p6Ytrfn7" TargetMode="Externa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hyperlink" Target="https://ru.wikipedia.org/wiki/%D0%92%D1%81%D0%B5%D1%80%D0%BE%D1%81%D1%81%D0%B8%D0%B9%D1%81%D0%BA%D0%B8%D0%B9_%D1%86%D0%B5%D0%BD%D1%82%D1%80_%D0%B8%D0%B7%D1%83%D1%87%D0%B5%D0%BD%D0%B8%D1%8F_%D0%BE%D0%B1%D1%89%D0%B5%D1%81%D1%82%D0%B2%D0%B5%D0%BD%D0%BD%D0%BE%D0%B3%D0%BE_%D0%BC%D0%BD%D0%B5%D0%BD%D0%B8%D1%8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ru.wikipedia.org/wiki/%D0%A1%D0%BE%D1%86%D0%B8%D0%BE%D0%BB%D0%BE%D0%B3"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ru.wikipedia.org/wiki/%D0%9F%D0%BE%D0%BB%D0%B8%D1%82%D0%BE%D0%BB%D0%BE%D0%B3" TargetMode="External"/><Relationship Id="rId4" Type="http://schemas.openxmlformats.org/officeDocument/2006/relationships/webSettings" Target="webSettings.xml"/><Relationship Id="rId9" Type="http://schemas.openxmlformats.org/officeDocument/2006/relationships/image" Target="media/image10.jpg"/><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Arial"/>
        <a:cs typeface="Arial"/>
      </a:majorFont>
      <a:minorFont>
        <a:latin typeface="Calibri"/>
        <a:ea typeface="Arial"/>
        <a:cs typeface="Arial"/>
      </a:minorFont>
    </a:fontScheme>
    <a:fmtScheme name="Стандартная">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2994</Words>
  <Characters>17066</Characters>
  <Application>Microsoft Office Word</Application>
  <DocSecurity>0</DocSecurity>
  <Lines>142</Lines>
  <Paragraphs>40</Paragraphs>
  <ScaleCrop>false</ScaleCrop>
  <HeadingPairs>
    <vt:vector size="2" baseType="variant">
      <vt:variant>
        <vt:lpstr>Название</vt:lpstr>
      </vt:variant>
      <vt:variant>
        <vt:i4>1</vt:i4>
      </vt:variant>
    </vt:vector>
  </HeadingPairs>
  <TitlesOfParts>
    <vt:vector size="1" baseType="lpstr">
      <vt:lpstr/>
    </vt:vector>
  </TitlesOfParts>
  <Company>Rosatom</Company>
  <LinksUpToDate>false</LinksUpToDate>
  <CharactersWithSpaces>20020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Outside</dc:creator>
  <cp:keywords/>
  <dc:description/>
  <cp:lastModifiedBy>Юлия</cp:lastModifiedBy>
  <cp:revision>2</cp:revision>
  <dcterms:created xsi:type="dcterms:W3CDTF">2025-03-19T05:47:00Z</dcterms:created>
  <dcterms:modified xsi:type="dcterms:W3CDTF">2025-03-19T05:47:00Z</dcterms:modified>
</cp:coreProperties>
</file>