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42" w:rsidRPr="00FD3DBF" w:rsidRDefault="0004504E" w:rsidP="00FD3DBF">
      <w:pPr>
        <w:jc w:val="center"/>
        <w:rPr>
          <w:b/>
          <w:caps/>
          <w:color w:val="000000" w:themeColor="text1"/>
        </w:rPr>
      </w:pPr>
      <w:r w:rsidRPr="00FD3DBF">
        <w:rPr>
          <w:b/>
          <w:caps/>
          <w:color w:val="000000" w:themeColor="text1"/>
        </w:rPr>
        <w:t>военно</w:t>
      </w:r>
      <w:r w:rsidR="00AC2865" w:rsidRPr="00FD3DBF">
        <w:rPr>
          <w:b/>
          <w:caps/>
          <w:color w:val="000000" w:themeColor="text1"/>
        </w:rPr>
        <w:t>-морско</w:t>
      </w:r>
      <w:r w:rsidR="00781842" w:rsidRPr="00FD3DBF">
        <w:rPr>
          <w:b/>
          <w:caps/>
          <w:color w:val="000000" w:themeColor="text1"/>
        </w:rPr>
        <w:t>е</w:t>
      </w:r>
      <w:r w:rsidR="00AC2865" w:rsidRPr="00FD3DBF">
        <w:rPr>
          <w:b/>
          <w:caps/>
          <w:color w:val="000000" w:themeColor="text1"/>
        </w:rPr>
        <w:t xml:space="preserve"> присутстви</w:t>
      </w:r>
      <w:r w:rsidR="00781842" w:rsidRPr="00FD3DBF">
        <w:rPr>
          <w:b/>
          <w:caps/>
          <w:color w:val="000000" w:themeColor="text1"/>
        </w:rPr>
        <w:t xml:space="preserve">е </w:t>
      </w:r>
      <w:r w:rsidR="00AC2865" w:rsidRPr="00FD3DBF">
        <w:rPr>
          <w:b/>
          <w:caps/>
          <w:color w:val="000000" w:themeColor="text1"/>
        </w:rPr>
        <w:t xml:space="preserve">сша </w:t>
      </w:r>
      <w:r w:rsidRPr="00FD3DBF">
        <w:rPr>
          <w:b/>
          <w:caps/>
          <w:color w:val="000000" w:themeColor="text1"/>
        </w:rPr>
        <w:t>в Индо-Тихоокеанском р</w:t>
      </w:r>
      <w:r w:rsidRPr="00FD3DBF">
        <w:rPr>
          <w:b/>
          <w:caps/>
          <w:color w:val="000000" w:themeColor="text1"/>
        </w:rPr>
        <w:t>е</w:t>
      </w:r>
      <w:r w:rsidRPr="00FD3DBF">
        <w:rPr>
          <w:b/>
          <w:caps/>
          <w:color w:val="000000" w:themeColor="text1"/>
        </w:rPr>
        <w:t>гионе</w:t>
      </w:r>
      <w:r w:rsidR="00831DD0" w:rsidRPr="00FD3DBF">
        <w:rPr>
          <w:b/>
          <w:caps/>
          <w:color w:val="000000" w:themeColor="text1"/>
        </w:rPr>
        <w:t xml:space="preserve"> </w:t>
      </w:r>
      <w:r w:rsidR="00781842" w:rsidRPr="00FD3DBF">
        <w:rPr>
          <w:b/>
          <w:caps/>
          <w:color w:val="000000" w:themeColor="text1"/>
        </w:rPr>
        <w:t xml:space="preserve">в контексте глобальной </w:t>
      </w:r>
    </w:p>
    <w:p w:rsidR="0004504E" w:rsidRPr="00FD3DBF" w:rsidRDefault="00781842" w:rsidP="00FD3DBF">
      <w:pPr>
        <w:jc w:val="center"/>
        <w:rPr>
          <w:b/>
          <w:color w:val="000000" w:themeColor="text1"/>
        </w:rPr>
      </w:pPr>
      <w:r w:rsidRPr="00FD3DBF">
        <w:rPr>
          <w:b/>
          <w:caps/>
          <w:color w:val="000000" w:themeColor="text1"/>
        </w:rPr>
        <w:t>внешнеполитической стратегии</w:t>
      </w:r>
      <w:r w:rsidRPr="00FD3DBF">
        <w:rPr>
          <w:caps/>
          <w:color w:val="000000" w:themeColor="text1"/>
        </w:rPr>
        <w:t xml:space="preserve"> </w:t>
      </w:r>
    </w:p>
    <w:p w:rsidR="001B295A" w:rsidRPr="00FD3DBF" w:rsidRDefault="001B295A" w:rsidP="00FD3DBF">
      <w:pPr>
        <w:jc w:val="center"/>
        <w:rPr>
          <w:color w:val="000000" w:themeColor="text1"/>
        </w:rPr>
      </w:pPr>
      <w:r w:rsidRPr="00FD3DBF">
        <w:rPr>
          <w:b/>
          <w:bCs/>
          <w:iCs/>
          <w:color w:val="000000" w:themeColor="text1"/>
        </w:rPr>
        <w:t xml:space="preserve">Тушков Анатолий Александрович, </w:t>
      </w:r>
      <w:r w:rsidRPr="00FD3DBF">
        <w:rPr>
          <w:bCs/>
          <w:iCs/>
          <w:color w:val="000000" w:themeColor="text1"/>
        </w:rPr>
        <w:t xml:space="preserve">аспирант </w:t>
      </w:r>
      <w:r w:rsidRPr="00FD3DBF">
        <w:rPr>
          <w:color w:val="000000" w:themeColor="text1"/>
        </w:rPr>
        <w:t>кафедры международных отношений Вл</w:t>
      </w:r>
      <w:r w:rsidRPr="00FD3DBF">
        <w:rPr>
          <w:color w:val="000000" w:themeColor="text1"/>
        </w:rPr>
        <w:t>а</w:t>
      </w:r>
      <w:r w:rsidRPr="00FD3DBF">
        <w:rPr>
          <w:color w:val="000000" w:themeColor="text1"/>
        </w:rPr>
        <w:t>дивостокского государственного университета экономики и сервиса, Владивосток, Ро</w:t>
      </w:r>
      <w:r w:rsidRPr="00FD3DBF">
        <w:rPr>
          <w:color w:val="000000" w:themeColor="text1"/>
        </w:rPr>
        <w:t>с</w:t>
      </w:r>
      <w:r w:rsidRPr="00FD3DBF">
        <w:rPr>
          <w:color w:val="000000" w:themeColor="text1"/>
        </w:rPr>
        <w:t>сийская Федерация</w:t>
      </w:r>
    </w:p>
    <w:p w:rsidR="001B295A" w:rsidRPr="00FD3DBF" w:rsidRDefault="001B295A" w:rsidP="00FD3DBF">
      <w:pPr>
        <w:jc w:val="center"/>
        <w:rPr>
          <w:color w:val="000000" w:themeColor="text1"/>
        </w:rPr>
      </w:pPr>
      <w:r w:rsidRPr="00FD3DBF">
        <w:rPr>
          <w:b/>
          <w:bCs/>
          <w:iCs/>
          <w:color w:val="000000" w:themeColor="text1"/>
        </w:rPr>
        <w:t xml:space="preserve">Тушков Александр Анатольевич, </w:t>
      </w:r>
      <w:r w:rsidRPr="00FD3DBF">
        <w:rPr>
          <w:color w:val="000000" w:themeColor="text1"/>
          <w:shd w:val="clear" w:color="auto" w:fill="FFFFFF"/>
        </w:rPr>
        <w:t>ORCID</w:t>
      </w:r>
      <w:r w:rsidR="00174CA0" w:rsidRPr="00FD3DBF">
        <w:rPr>
          <w:color w:val="000000" w:themeColor="text1"/>
          <w:shd w:val="clear" w:color="auto" w:fill="FFFFFF"/>
        </w:rPr>
        <w:t xml:space="preserve"> 0000-0002-7014-294X</w:t>
      </w:r>
      <w:r w:rsidR="00F949DA" w:rsidRPr="00FD3DBF">
        <w:rPr>
          <w:color w:val="000000" w:themeColor="text1"/>
          <w:shd w:val="clear" w:color="auto" w:fill="FFFFFF"/>
        </w:rPr>
        <w:t>,</w:t>
      </w:r>
      <w:r w:rsidR="00174CA0" w:rsidRPr="00FD3DBF">
        <w:rPr>
          <w:color w:val="000000" w:themeColor="text1"/>
          <w:shd w:val="clear" w:color="auto" w:fill="FFFFFF"/>
        </w:rPr>
        <w:t xml:space="preserve"> </w:t>
      </w:r>
      <w:r w:rsidR="00174CA0" w:rsidRPr="00FD3DBF">
        <w:rPr>
          <w:bCs/>
          <w:iCs/>
          <w:color w:val="000000" w:themeColor="text1"/>
        </w:rPr>
        <w:t>п</w:t>
      </w:r>
      <w:r w:rsidRPr="00FD3DBF">
        <w:rPr>
          <w:bCs/>
          <w:iCs/>
          <w:color w:val="000000" w:themeColor="text1"/>
        </w:rPr>
        <w:t xml:space="preserve">рофессор </w:t>
      </w:r>
      <w:r w:rsidRPr="00FD3DBF">
        <w:rPr>
          <w:color w:val="000000" w:themeColor="text1"/>
        </w:rPr>
        <w:t>кафедры международных отношений Владивостокского государственного университета экономики и сервиса, Владивосток, Российская Федерация</w:t>
      </w:r>
    </w:p>
    <w:p w:rsidR="009541E5" w:rsidRPr="00FD3DBF" w:rsidRDefault="00F949DA" w:rsidP="00FD3DBF">
      <w:pPr>
        <w:ind w:firstLine="709"/>
        <w:jc w:val="both"/>
        <w:rPr>
          <w:color w:val="000000" w:themeColor="text1"/>
        </w:rPr>
      </w:pPr>
      <w:r w:rsidRPr="00FD3DBF">
        <w:rPr>
          <w:b/>
          <w:color w:val="000000" w:themeColor="text1"/>
        </w:rPr>
        <w:t>Аннотация.</w:t>
      </w:r>
      <w:r w:rsidRPr="00FD3DBF">
        <w:rPr>
          <w:color w:val="000000" w:themeColor="text1"/>
        </w:rPr>
        <w:t xml:space="preserve"> </w:t>
      </w:r>
      <w:r w:rsidR="009541E5" w:rsidRPr="00FD3DBF">
        <w:rPr>
          <w:color w:val="000000" w:themeColor="text1"/>
        </w:rPr>
        <w:t>Повестка дня международных отношений, где ключевым аспектом я</w:t>
      </w:r>
      <w:r w:rsidR="009541E5" w:rsidRPr="00FD3DBF">
        <w:rPr>
          <w:color w:val="000000" w:themeColor="text1"/>
        </w:rPr>
        <w:t>в</w:t>
      </w:r>
      <w:r w:rsidR="009541E5" w:rsidRPr="00FD3DBF">
        <w:rPr>
          <w:color w:val="000000" w:themeColor="text1"/>
        </w:rPr>
        <w:t>ляются проблемы военно-политического соперничества с крупными державами мира, вернулась в число приоритетов американской военной политики в середине 2010-х гг. Именно тогда Пентагон объявил о реализации «третьей стратегии компенсации». Благ</w:t>
      </w:r>
      <w:r w:rsidR="009541E5" w:rsidRPr="00FD3DBF">
        <w:rPr>
          <w:color w:val="000000" w:themeColor="text1"/>
        </w:rPr>
        <w:t>о</w:t>
      </w:r>
      <w:r w:rsidR="009541E5" w:rsidRPr="00FD3DBF">
        <w:rPr>
          <w:color w:val="000000" w:themeColor="text1"/>
        </w:rPr>
        <w:t>даря провозглашенной стратегии, США отошли от практики предшествующих двух дес</w:t>
      </w:r>
      <w:r w:rsidR="009541E5" w:rsidRPr="00FD3DBF">
        <w:rPr>
          <w:color w:val="000000" w:themeColor="text1"/>
        </w:rPr>
        <w:t>я</w:t>
      </w:r>
      <w:r w:rsidR="009541E5" w:rsidRPr="00FD3DBF">
        <w:rPr>
          <w:color w:val="000000" w:themeColor="text1"/>
        </w:rPr>
        <w:t>тилетий, когда упор делался на способности американских вооруженных сил выполнять, фактически, полицейские функции с целью «утверждению демократии» в слабых гос</w:t>
      </w:r>
      <w:r w:rsidR="009541E5" w:rsidRPr="00FD3DBF">
        <w:rPr>
          <w:color w:val="000000" w:themeColor="text1"/>
        </w:rPr>
        <w:t>у</w:t>
      </w:r>
      <w:r w:rsidR="009541E5" w:rsidRPr="00FD3DBF">
        <w:rPr>
          <w:color w:val="000000" w:themeColor="text1"/>
        </w:rPr>
        <w:t>дарствах и принуждения правительств в борьбе с различными группировками повстанцев. Выход Соединенных Штатов Америки в феврале 2019 г. из российско-американского Д</w:t>
      </w:r>
      <w:r w:rsidR="009541E5" w:rsidRPr="00FD3DBF">
        <w:rPr>
          <w:color w:val="000000" w:themeColor="text1"/>
        </w:rPr>
        <w:t>о</w:t>
      </w:r>
      <w:r w:rsidR="009541E5" w:rsidRPr="00FD3DBF">
        <w:rPr>
          <w:color w:val="000000" w:themeColor="text1"/>
        </w:rPr>
        <w:t>говора о ракетах средней и меньшей дальности в значительной степени обусловлен стре</w:t>
      </w:r>
      <w:r w:rsidR="009541E5" w:rsidRPr="00FD3DBF">
        <w:rPr>
          <w:color w:val="000000" w:themeColor="text1"/>
        </w:rPr>
        <w:t>м</w:t>
      </w:r>
      <w:r w:rsidR="009541E5" w:rsidRPr="00FD3DBF">
        <w:rPr>
          <w:color w:val="000000" w:themeColor="text1"/>
        </w:rPr>
        <w:t>ление</w:t>
      </w:r>
      <w:r w:rsidR="00A13599" w:rsidRPr="00FD3DBF">
        <w:rPr>
          <w:color w:val="000000" w:themeColor="text1"/>
        </w:rPr>
        <w:t>м</w:t>
      </w:r>
      <w:r w:rsidR="009541E5" w:rsidRPr="00FD3DBF">
        <w:rPr>
          <w:color w:val="000000" w:themeColor="text1"/>
        </w:rPr>
        <w:t xml:space="preserve"> расширить арсенал военного сдерживания Пекина. Развертывание такого ракетн</w:t>
      </w:r>
      <w:r w:rsidR="009541E5" w:rsidRPr="00FD3DBF">
        <w:rPr>
          <w:color w:val="000000" w:themeColor="text1"/>
        </w:rPr>
        <w:t>о</w:t>
      </w:r>
      <w:r w:rsidR="009541E5" w:rsidRPr="00FD3DBF">
        <w:rPr>
          <w:color w:val="000000" w:themeColor="text1"/>
        </w:rPr>
        <w:t xml:space="preserve">го вооружений на Тихоокеанском театре военных действий рассматривается Белым домом как механизмы оказания дополнительного давления на КНР. </w:t>
      </w:r>
    </w:p>
    <w:p w:rsidR="00F949DA" w:rsidRPr="00FD3DBF" w:rsidRDefault="00F949DA" w:rsidP="00FD3DBF">
      <w:pPr>
        <w:ind w:firstLine="709"/>
        <w:jc w:val="both"/>
        <w:rPr>
          <w:b/>
          <w:bCs/>
          <w:iCs/>
          <w:color w:val="000000" w:themeColor="text1"/>
        </w:rPr>
      </w:pPr>
      <w:r w:rsidRPr="00FD3DBF">
        <w:rPr>
          <w:b/>
          <w:color w:val="000000" w:themeColor="text1"/>
        </w:rPr>
        <w:t xml:space="preserve">Ключевые слова. </w:t>
      </w:r>
      <w:r w:rsidRPr="00FD3DBF">
        <w:rPr>
          <w:iCs/>
          <w:color w:val="000000" w:themeColor="text1"/>
        </w:rPr>
        <w:t>Индо-Тихоокеанский регион, АТР, КНР, США</w:t>
      </w:r>
      <w:r w:rsidR="009D51D3" w:rsidRPr="00FD3DBF">
        <w:rPr>
          <w:iCs/>
          <w:color w:val="000000" w:themeColor="text1"/>
        </w:rPr>
        <w:t>, USPACOM</w:t>
      </w:r>
      <w:r w:rsidRPr="00FD3DBF">
        <w:rPr>
          <w:color w:val="000000" w:themeColor="text1"/>
        </w:rPr>
        <w:t>.</w:t>
      </w:r>
    </w:p>
    <w:p w:rsidR="00965860" w:rsidRPr="00FD3DBF" w:rsidRDefault="00050C60" w:rsidP="00FD3DBF">
      <w:pPr>
        <w:shd w:val="clear" w:color="auto" w:fill="F9F9F9"/>
        <w:ind w:firstLine="709"/>
        <w:jc w:val="both"/>
        <w:textAlignment w:val="baseline"/>
        <w:rPr>
          <w:color w:val="000000" w:themeColor="text1"/>
        </w:rPr>
      </w:pPr>
      <w:r w:rsidRPr="00FD3DBF">
        <w:rPr>
          <w:color w:val="000000" w:themeColor="text1"/>
        </w:rPr>
        <w:t>Процесс</w:t>
      </w:r>
      <w:r w:rsidR="00965860" w:rsidRPr="00FD3DBF">
        <w:rPr>
          <w:color w:val="000000" w:themeColor="text1"/>
        </w:rPr>
        <w:t xml:space="preserve"> эволюци</w:t>
      </w:r>
      <w:r w:rsidRPr="00FD3DBF">
        <w:rPr>
          <w:color w:val="000000" w:themeColor="text1"/>
        </w:rPr>
        <w:t xml:space="preserve">и военного присутствия США в Индо-Тихоокеанском </w:t>
      </w:r>
      <w:r w:rsidR="006F7E94" w:rsidRPr="00FD3DBF">
        <w:rPr>
          <w:color w:val="000000" w:themeColor="text1"/>
        </w:rPr>
        <w:t>(</w:t>
      </w:r>
      <w:proofErr w:type="spellStart"/>
      <w:r w:rsidR="006F7E94" w:rsidRPr="00FD3DBF">
        <w:rPr>
          <w:color w:val="000000" w:themeColor="text1"/>
        </w:rPr>
        <w:t>Индо-Пацифике</w:t>
      </w:r>
      <w:proofErr w:type="spellEnd"/>
      <w:r w:rsidR="006F7E94" w:rsidRPr="00FD3DBF">
        <w:rPr>
          <w:color w:val="000000" w:themeColor="text1"/>
        </w:rPr>
        <w:t xml:space="preserve">) </w:t>
      </w:r>
      <w:r w:rsidRPr="00FD3DBF">
        <w:rPr>
          <w:color w:val="000000" w:themeColor="text1"/>
        </w:rPr>
        <w:t>регионе как в научных исследованиях, так и в политической практике</w:t>
      </w:r>
      <w:r w:rsidR="0024102D" w:rsidRPr="00FD3DBF">
        <w:rPr>
          <w:color w:val="000000" w:themeColor="text1"/>
        </w:rPr>
        <w:t xml:space="preserve"> находит свое пристальное отражение. Расширение американского глобального внешнеполитич</w:t>
      </w:r>
      <w:r w:rsidR="0024102D" w:rsidRPr="00FD3DBF">
        <w:rPr>
          <w:color w:val="000000" w:themeColor="text1"/>
        </w:rPr>
        <w:t>е</w:t>
      </w:r>
      <w:r w:rsidR="0024102D" w:rsidRPr="00FD3DBF">
        <w:rPr>
          <w:color w:val="000000" w:themeColor="text1"/>
        </w:rPr>
        <w:t xml:space="preserve">ского доминирования является центром исследования широкого круга современных </w:t>
      </w:r>
      <w:r w:rsidR="006F7E94" w:rsidRPr="00FD3DBF">
        <w:rPr>
          <w:color w:val="000000" w:themeColor="text1"/>
        </w:rPr>
        <w:t>от</w:t>
      </w:r>
      <w:r w:rsidR="006F7E94" w:rsidRPr="00FD3DBF">
        <w:rPr>
          <w:color w:val="000000" w:themeColor="text1"/>
        </w:rPr>
        <w:t>е</w:t>
      </w:r>
      <w:r w:rsidR="006F7E94" w:rsidRPr="00FD3DBF">
        <w:rPr>
          <w:color w:val="000000" w:themeColor="text1"/>
        </w:rPr>
        <w:t xml:space="preserve">чественных и зарубежных </w:t>
      </w:r>
      <w:r w:rsidR="0024102D" w:rsidRPr="00FD3DBF">
        <w:rPr>
          <w:color w:val="000000" w:themeColor="text1"/>
        </w:rPr>
        <w:t xml:space="preserve">ученых-политологов. </w:t>
      </w:r>
      <w:r w:rsidR="006F7E94" w:rsidRPr="00FD3DBF">
        <w:rPr>
          <w:color w:val="000000" w:themeColor="text1"/>
        </w:rPr>
        <w:t>Особое внимание вызывают такие ди</w:t>
      </w:r>
      <w:r w:rsidR="006F7E94" w:rsidRPr="00FD3DBF">
        <w:rPr>
          <w:color w:val="000000" w:themeColor="text1"/>
        </w:rPr>
        <w:t>с</w:t>
      </w:r>
      <w:r w:rsidR="006F7E94" w:rsidRPr="00FD3DBF">
        <w:rPr>
          <w:color w:val="000000" w:themeColor="text1"/>
        </w:rPr>
        <w:t>куссионные вопросы, как кл</w:t>
      </w:r>
      <w:r w:rsidR="00F67DFB" w:rsidRPr="00FD3DBF">
        <w:rPr>
          <w:color w:val="000000" w:themeColor="text1"/>
        </w:rPr>
        <w:t>ючевые направления внешнеполитического курса США, м</w:t>
      </w:r>
      <w:r w:rsidR="00F67DFB" w:rsidRPr="00FD3DBF">
        <w:rPr>
          <w:color w:val="000000" w:themeColor="text1"/>
        </w:rPr>
        <w:t>е</w:t>
      </w:r>
      <w:r w:rsidR="00F67DFB" w:rsidRPr="00FD3DBF">
        <w:rPr>
          <w:color w:val="000000" w:themeColor="text1"/>
        </w:rPr>
        <w:t xml:space="preserve">тоды обеспечения американского глобального доминирования, </w:t>
      </w:r>
      <w:r w:rsidR="00571632" w:rsidRPr="00FD3DBF">
        <w:rPr>
          <w:color w:val="000000" w:themeColor="text1"/>
        </w:rPr>
        <w:t xml:space="preserve">развертывание сил в Индо-Тихоокеанском регионе, </w:t>
      </w:r>
      <w:r w:rsidR="00F67DFB" w:rsidRPr="00FD3DBF">
        <w:rPr>
          <w:color w:val="000000" w:themeColor="text1"/>
        </w:rPr>
        <w:t>вовлечение союзников и партнеров в свои стратегии и т.д.</w:t>
      </w:r>
      <w:r w:rsidR="00C82059" w:rsidRPr="00FD3DBF">
        <w:rPr>
          <w:color w:val="000000" w:themeColor="text1"/>
        </w:rPr>
        <w:t xml:space="preserve"> </w:t>
      </w:r>
      <w:r w:rsidR="00B6030A" w:rsidRPr="00FD3DBF">
        <w:rPr>
          <w:color w:val="000000" w:themeColor="text1"/>
        </w:rPr>
        <w:t>Для официального Вашингтона расширение своих геополитических интересов за границы п</w:t>
      </w:r>
      <w:r w:rsidR="00B6030A" w:rsidRPr="00FD3DBF">
        <w:rPr>
          <w:color w:val="000000" w:themeColor="text1"/>
        </w:rPr>
        <w:t>о</w:t>
      </w:r>
      <w:r w:rsidR="00B6030A" w:rsidRPr="00FD3DBF">
        <w:rPr>
          <w:color w:val="000000" w:themeColor="text1"/>
        </w:rPr>
        <w:t xml:space="preserve">бережья Восточной Азии в направлении Индийского океана </w:t>
      </w:r>
      <w:r w:rsidR="00B6030A" w:rsidRPr="00FD3DBF">
        <w:rPr>
          <w:iCs/>
          <w:color w:val="202122"/>
          <w:shd w:val="clear" w:color="auto" w:fill="FFFFFF"/>
        </w:rPr>
        <w:t xml:space="preserve">a </w:t>
      </w:r>
      <w:proofErr w:type="spellStart"/>
      <w:r w:rsidR="00B6030A" w:rsidRPr="00FD3DBF">
        <w:rPr>
          <w:iCs/>
          <w:color w:val="202122"/>
          <w:shd w:val="clear" w:color="auto" w:fill="FFFFFF"/>
        </w:rPr>
        <w:t>priori</w:t>
      </w:r>
      <w:proofErr w:type="spellEnd"/>
      <w:r w:rsidR="00B6030A" w:rsidRPr="00FD3DBF">
        <w:rPr>
          <w:color w:val="000000" w:themeColor="text1"/>
        </w:rPr>
        <w:t xml:space="preserve"> позволяет </w:t>
      </w:r>
      <w:r w:rsidR="00452575" w:rsidRPr="00FD3DBF">
        <w:rPr>
          <w:color w:val="000000" w:themeColor="text1"/>
        </w:rPr>
        <w:t xml:space="preserve">ввести </w:t>
      </w:r>
      <w:r w:rsidR="00B6030A" w:rsidRPr="00FD3DBF">
        <w:rPr>
          <w:color w:val="000000" w:themeColor="text1"/>
        </w:rPr>
        <w:t>в политическую пространство новых</w:t>
      </w:r>
      <w:r w:rsidR="00452575" w:rsidRPr="00FD3DBF">
        <w:rPr>
          <w:color w:val="000000" w:themeColor="text1"/>
        </w:rPr>
        <w:t xml:space="preserve"> игроков, которые будут </w:t>
      </w:r>
      <w:r w:rsidR="00B6030A" w:rsidRPr="00FD3DBF">
        <w:rPr>
          <w:color w:val="000000" w:themeColor="text1"/>
        </w:rPr>
        <w:t xml:space="preserve">активно </w:t>
      </w:r>
      <w:r w:rsidR="00452575" w:rsidRPr="00FD3DBF">
        <w:rPr>
          <w:color w:val="000000" w:themeColor="text1"/>
        </w:rPr>
        <w:t>нивелировать влияние Китая.</w:t>
      </w:r>
      <w:r w:rsidR="00B6030A" w:rsidRPr="00FD3DBF">
        <w:rPr>
          <w:color w:val="000000" w:themeColor="text1"/>
        </w:rPr>
        <w:t xml:space="preserve"> Вопрос заключается в выборе этих игроков.</w:t>
      </w:r>
    </w:p>
    <w:p w:rsidR="00A86864" w:rsidRPr="00FD3DBF" w:rsidRDefault="006F7E94" w:rsidP="00FD3DBF">
      <w:pPr>
        <w:shd w:val="clear" w:color="auto" w:fill="F9F9F9"/>
        <w:ind w:firstLine="709"/>
        <w:jc w:val="both"/>
        <w:textAlignment w:val="baseline"/>
        <w:rPr>
          <w:color w:val="000000" w:themeColor="text1"/>
        </w:rPr>
      </w:pPr>
      <w:r w:rsidRPr="00FD3DBF">
        <w:rPr>
          <w:color w:val="000000" w:themeColor="text1"/>
        </w:rPr>
        <w:t>Необходимо констатировать, что и</w:t>
      </w:r>
      <w:r w:rsidR="000446AA" w:rsidRPr="00FD3DBF">
        <w:rPr>
          <w:color w:val="000000" w:themeColor="text1"/>
        </w:rPr>
        <w:t xml:space="preserve">нтерес Пентагона к </w:t>
      </w:r>
      <w:proofErr w:type="spellStart"/>
      <w:r w:rsidR="000446AA" w:rsidRPr="00FD3DBF">
        <w:rPr>
          <w:color w:val="000000" w:themeColor="text1"/>
        </w:rPr>
        <w:t>Индо-</w:t>
      </w:r>
      <w:r w:rsidR="00521F2F" w:rsidRPr="00FD3DBF">
        <w:rPr>
          <w:color w:val="000000" w:themeColor="text1"/>
        </w:rPr>
        <w:t>Пацифике</w:t>
      </w:r>
      <w:proofErr w:type="spellEnd"/>
      <w:r w:rsidR="000446AA" w:rsidRPr="00FD3DBF">
        <w:rPr>
          <w:color w:val="000000" w:themeColor="text1"/>
        </w:rPr>
        <w:t xml:space="preserve"> очевиден. Так, в </w:t>
      </w:r>
      <w:r w:rsidR="004E5E02" w:rsidRPr="00FD3DBF">
        <w:rPr>
          <w:color w:val="000000" w:themeColor="text1"/>
        </w:rPr>
        <w:t xml:space="preserve">июньском 2019 года </w:t>
      </w:r>
      <w:r w:rsidR="000446AA" w:rsidRPr="00FD3DBF">
        <w:rPr>
          <w:color w:val="000000" w:themeColor="text1"/>
        </w:rPr>
        <w:t>докладе военного ведом</w:t>
      </w:r>
      <w:r w:rsidR="004E5E02" w:rsidRPr="00FD3DBF">
        <w:rPr>
          <w:color w:val="000000" w:themeColor="text1"/>
        </w:rPr>
        <w:t>ства США</w:t>
      </w:r>
      <w:r w:rsidR="009541E5" w:rsidRPr="00FD3DBF">
        <w:rPr>
          <w:color w:val="000000" w:themeColor="text1"/>
        </w:rPr>
        <w:t>[</w:t>
      </w:r>
      <w:r w:rsidR="00A13599" w:rsidRPr="00FD3DBF">
        <w:rPr>
          <w:color w:val="000000" w:themeColor="text1"/>
        </w:rPr>
        <w:t>1</w:t>
      </w:r>
      <w:r w:rsidR="009541E5" w:rsidRPr="00FD3DBF">
        <w:rPr>
          <w:color w:val="000000" w:themeColor="text1"/>
        </w:rPr>
        <w:t>]</w:t>
      </w:r>
      <w:r w:rsidR="000446AA" w:rsidRPr="00FD3DBF">
        <w:rPr>
          <w:color w:val="000000" w:themeColor="text1"/>
        </w:rPr>
        <w:t xml:space="preserve"> указано, что </w:t>
      </w:r>
      <w:r w:rsidR="004E5E02" w:rsidRPr="00FD3DBF">
        <w:rPr>
          <w:bCs/>
          <w:color w:val="000000" w:themeColor="text1"/>
        </w:rPr>
        <w:t>этот</w:t>
      </w:r>
      <w:r w:rsidR="000446AA" w:rsidRPr="00FD3DBF">
        <w:rPr>
          <w:bCs/>
          <w:color w:val="000000" w:themeColor="text1"/>
        </w:rPr>
        <w:t xml:space="preserve"> регион отнесен к </w:t>
      </w:r>
      <w:r w:rsidR="004E5E02" w:rsidRPr="00FD3DBF">
        <w:rPr>
          <w:bCs/>
          <w:color w:val="000000" w:themeColor="text1"/>
        </w:rPr>
        <w:t>важнейшему</w:t>
      </w:r>
      <w:r w:rsidR="000446AA" w:rsidRPr="00FD3DBF">
        <w:rPr>
          <w:bCs/>
          <w:color w:val="000000" w:themeColor="text1"/>
        </w:rPr>
        <w:t xml:space="preserve"> театру обороны США. В связи с этим Соединенные Штаты объя</w:t>
      </w:r>
      <w:r w:rsidR="000446AA" w:rsidRPr="00FD3DBF">
        <w:rPr>
          <w:bCs/>
          <w:color w:val="000000" w:themeColor="text1"/>
        </w:rPr>
        <w:t>в</w:t>
      </w:r>
      <w:r w:rsidR="000446AA" w:rsidRPr="00FD3DBF">
        <w:rPr>
          <w:bCs/>
          <w:color w:val="000000" w:themeColor="text1"/>
        </w:rPr>
        <w:t>ляются «тихоокеанской нацией»</w:t>
      </w:r>
      <w:r w:rsidR="004E5E02" w:rsidRPr="00FD3DBF">
        <w:rPr>
          <w:bCs/>
          <w:color w:val="000000" w:themeColor="text1"/>
        </w:rPr>
        <w:t>. Страна,</w:t>
      </w:r>
      <w:r w:rsidR="000446AA" w:rsidRPr="00FD3DBF">
        <w:rPr>
          <w:bCs/>
          <w:color w:val="000000" w:themeColor="text1"/>
        </w:rPr>
        <w:t xml:space="preserve"> связанн</w:t>
      </w:r>
      <w:r w:rsidR="004E5E02" w:rsidRPr="00FD3DBF">
        <w:rPr>
          <w:bCs/>
          <w:color w:val="000000" w:themeColor="text1"/>
        </w:rPr>
        <w:t>а</w:t>
      </w:r>
      <w:r w:rsidR="000446AA" w:rsidRPr="00FD3DBF">
        <w:rPr>
          <w:bCs/>
          <w:color w:val="000000" w:themeColor="text1"/>
        </w:rPr>
        <w:t xml:space="preserve"> с </w:t>
      </w:r>
      <w:r w:rsidR="004E5E02" w:rsidRPr="00FD3DBF">
        <w:rPr>
          <w:bCs/>
          <w:color w:val="000000" w:themeColor="text1"/>
        </w:rPr>
        <w:t>другими государствами</w:t>
      </w:r>
      <w:r w:rsidR="000446AA" w:rsidRPr="00FD3DBF">
        <w:rPr>
          <w:bCs/>
          <w:color w:val="000000" w:themeColor="text1"/>
        </w:rPr>
        <w:t xml:space="preserve"> по Индо-Тихоокеанскому региону через </w:t>
      </w:r>
      <w:r w:rsidR="004E5E02" w:rsidRPr="00FD3DBF">
        <w:rPr>
          <w:bCs/>
          <w:color w:val="000000" w:themeColor="text1"/>
        </w:rPr>
        <w:t>общую</w:t>
      </w:r>
      <w:r w:rsidR="000446AA" w:rsidRPr="00FD3DBF">
        <w:rPr>
          <w:bCs/>
          <w:color w:val="000000" w:themeColor="text1"/>
        </w:rPr>
        <w:t xml:space="preserve"> истори</w:t>
      </w:r>
      <w:r w:rsidR="004E5E02" w:rsidRPr="00FD3DBF">
        <w:rPr>
          <w:bCs/>
          <w:color w:val="000000" w:themeColor="text1"/>
        </w:rPr>
        <w:t>ю</w:t>
      </w:r>
      <w:r w:rsidR="000446AA" w:rsidRPr="00FD3DBF">
        <w:rPr>
          <w:bCs/>
          <w:color w:val="000000" w:themeColor="text1"/>
        </w:rPr>
        <w:t>, культур</w:t>
      </w:r>
      <w:r w:rsidR="004E5E02" w:rsidRPr="00FD3DBF">
        <w:rPr>
          <w:bCs/>
          <w:color w:val="000000" w:themeColor="text1"/>
        </w:rPr>
        <w:t>у</w:t>
      </w:r>
      <w:r w:rsidR="000446AA" w:rsidRPr="00FD3DBF">
        <w:rPr>
          <w:bCs/>
          <w:color w:val="000000" w:themeColor="text1"/>
        </w:rPr>
        <w:t xml:space="preserve">, </w:t>
      </w:r>
      <w:r w:rsidR="004E5E02" w:rsidRPr="00FD3DBF">
        <w:rPr>
          <w:bCs/>
          <w:color w:val="000000" w:themeColor="text1"/>
        </w:rPr>
        <w:t xml:space="preserve">систему </w:t>
      </w:r>
      <w:r w:rsidR="000446AA" w:rsidRPr="00FD3DBF">
        <w:rPr>
          <w:bCs/>
          <w:color w:val="000000" w:themeColor="text1"/>
        </w:rPr>
        <w:t>торговли и ценностей</w:t>
      </w:r>
      <w:r w:rsidR="00A13599" w:rsidRPr="00FD3DBF">
        <w:rPr>
          <w:bCs/>
          <w:color w:val="000000" w:themeColor="text1"/>
        </w:rPr>
        <w:t xml:space="preserve">. </w:t>
      </w:r>
      <w:r w:rsidR="004E5E02" w:rsidRPr="00FD3DBF">
        <w:rPr>
          <w:bCs/>
          <w:color w:val="000000" w:themeColor="text1"/>
        </w:rPr>
        <w:t xml:space="preserve">Это объясняется еще одним обстоятельством. </w:t>
      </w:r>
      <w:r w:rsidR="000446AA" w:rsidRPr="00FD3DBF">
        <w:rPr>
          <w:bCs/>
          <w:color w:val="000000" w:themeColor="text1"/>
        </w:rPr>
        <w:t xml:space="preserve">Дело в том, что </w:t>
      </w:r>
      <w:r w:rsidR="000446AA" w:rsidRPr="00FD3DBF">
        <w:rPr>
          <w:color w:val="000000" w:themeColor="text1"/>
        </w:rPr>
        <w:t>США имеют в своем сост</w:t>
      </w:r>
      <w:r w:rsidR="000446AA" w:rsidRPr="00FD3DBF">
        <w:rPr>
          <w:color w:val="000000" w:themeColor="text1"/>
        </w:rPr>
        <w:t>а</w:t>
      </w:r>
      <w:r w:rsidR="000446AA" w:rsidRPr="00FD3DBF">
        <w:rPr>
          <w:color w:val="000000" w:themeColor="text1"/>
        </w:rPr>
        <w:t>ве пять тихоокеанских штатов</w:t>
      </w:r>
      <w:r w:rsidR="00994DFC" w:rsidRPr="00FD3DBF">
        <w:rPr>
          <w:color w:val="000000" w:themeColor="text1"/>
        </w:rPr>
        <w:t xml:space="preserve">, </w:t>
      </w:r>
      <w:r w:rsidR="000446AA" w:rsidRPr="00FD3DBF">
        <w:rPr>
          <w:color w:val="000000" w:themeColor="text1"/>
        </w:rPr>
        <w:t xml:space="preserve">а также </w:t>
      </w:r>
      <w:r w:rsidR="00994DFC" w:rsidRPr="00FD3DBF">
        <w:rPr>
          <w:color w:val="000000" w:themeColor="text1"/>
        </w:rPr>
        <w:t xml:space="preserve">ряд </w:t>
      </w:r>
      <w:r w:rsidR="000446AA" w:rsidRPr="00FD3DBF">
        <w:rPr>
          <w:color w:val="000000" w:themeColor="text1"/>
        </w:rPr>
        <w:t>тихоокеански</w:t>
      </w:r>
      <w:r w:rsidR="00994DFC" w:rsidRPr="00FD3DBF">
        <w:rPr>
          <w:color w:val="000000" w:themeColor="text1"/>
        </w:rPr>
        <w:t>х</w:t>
      </w:r>
      <w:r w:rsidR="000446AA" w:rsidRPr="00FD3DBF">
        <w:rPr>
          <w:color w:val="000000" w:themeColor="text1"/>
        </w:rPr>
        <w:t xml:space="preserve"> территори</w:t>
      </w:r>
      <w:r w:rsidR="00994DFC" w:rsidRPr="00FD3DBF">
        <w:rPr>
          <w:color w:val="000000" w:themeColor="text1"/>
        </w:rPr>
        <w:t>й</w:t>
      </w:r>
      <w:r w:rsidR="000446AA" w:rsidRPr="00FD3DBF">
        <w:rPr>
          <w:color w:val="000000" w:themeColor="text1"/>
        </w:rPr>
        <w:t xml:space="preserve">. Кроме того, с 1970-х годов Соединенные Штаты </w:t>
      </w:r>
      <w:r w:rsidR="008B4E9C" w:rsidRPr="00FD3DBF">
        <w:rPr>
          <w:color w:val="000000" w:themeColor="text1"/>
        </w:rPr>
        <w:t>под</w:t>
      </w:r>
      <w:r w:rsidR="000446AA" w:rsidRPr="00FD3DBF">
        <w:rPr>
          <w:color w:val="000000" w:themeColor="text1"/>
        </w:rPr>
        <w:t xml:space="preserve">держивали такие региональные институты, как ASEAN, Форум АТЭС и Азиатский банк развития. </w:t>
      </w:r>
      <w:r w:rsidR="00B6030A" w:rsidRPr="00FD3DBF">
        <w:rPr>
          <w:color w:val="000000" w:themeColor="text1"/>
        </w:rPr>
        <w:t>По замыслу Белого дома</w:t>
      </w:r>
      <w:r w:rsidR="008B4E9C" w:rsidRPr="00FD3DBF">
        <w:rPr>
          <w:color w:val="000000" w:themeColor="text1"/>
        </w:rPr>
        <w:t>,</w:t>
      </w:r>
      <w:r w:rsidR="00B6030A" w:rsidRPr="00FD3DBF">
        <w:rPr>
          <w:color w:val="000000" w:themeColor="text1"/>
        </w:rPr>
        <w:t xml:space="preserve"> </w:t>
      </w:r>
      <w:r w:rsidR="008B4E9C" w:rsidRPr="00FD3DBF">
        <w:rPr>
          <w:color w:val="000000" w:themeColor="text1"/>
        </w:rPr>
        <w:t xml:space="preserve">оказав </w:t>
      </w:r>
      <w:r w:rsidR="00B6030A" w:rsidRPr="00FD3DBF">
        <w:rPr>
          <w:color w:val="000000" w:themeColor="text1"/>
        </w:rPr>
        <w:t>по</w:t>
      </w:r>
      <w:r w:rsidR="00B6030A" w:rsidRPr="00FD3DBF">
        <w:rPr>
          <w:color w:val="000000" w:themeColor="text1"/>
        </w:rPr>
        <w:t>д</w:t>
      </w:r>
      <w:r w:rsidR="00B6030A" w:rsidRPr="00FD3DBF">
        <w:rPr>
          <w:color w:val="000000" w:themeColor="text1"/>
        </w:rPr>
        <w:t>держ</w:t>
      </w:r>
      <w:r w:rsidR="008B4E9C" w:rsidRPr="00FD3DBF">
        <w:rPr>
          <w:color w:val="000000" w:themeColor="text1"/>
        </w:rPr>
        <w:t>ку</w:t>
      </w:r>
      <w:r w:rsidR="00B6030A" w:rsidRPr="00FD3DBF">
        <w:rPr>
          <w:color w:val="000000" w:themeColor="text1"/>
        </w:rPr>
        <w:t xml:space="preserve"> </w:t>
      </w:r>
      <w:r w:rsidR="008B4E9C" w:rsidRPr="00FD3DBF">
        <w:rPr>
          <w:color w:val="000000" w:themeColor="text1"/>
        </w:rPr>
        <w:t>КНР</w:t>
      </w:r>
      <w:r w:rsidR="00B6030A" w:rsidRPr="00FD3DBF">
        <w:rPr>
          <w:color w:val="000000" w:themeColor="text1"/>
        </w:rPr>
        <w:t xml:space="preserve"> </w:t>
      </w:r>
      <w:r w:rsidR="008B4E9C" w:rsidRPr="00FD3DBF">
        <w:rPr>
          <w:color w:val="000000" w:themeColor="text1"/>
        </w:rPr>
        <w:t xml:space="preserve">при </w:t>
      </w:r>
      <w:r w:rsidR="00B6030A" w:rsidRPr="00FD3DBF">
        <w:rPr>
          <w:color w:val="000000" w:themeColor="text1"/>
        </w:rPr>
        <w:t>вступлени</w:t>
      </w:r>
      <w:r w:rsidR="008B4E9C" w:rsidRPr="00FD3DBF">
        <w:rPr>
          <w:color w:val="000000" w:themeColor="text1"/>
        </w:rPr>
        <w:t xml:space="preserve">е страны </w:t>
      </w:r>
      <w:r w:rsidR="00B6030A" w:rsidRPr="00FD3DBF">
        <w:rPr>
          <w:color w:val="000000" w:themeColor="text1"/>
        </w:rPr>
        <w:t xml:space="preserve">в ВТО, </w:t>
      </w:r>
      <w:r w:rsidR="008B4E9C" w:rsidRPr="00FD3DBF">
        <w:rPr>
          <w:color w:val="000000" w:themeColor="text1"/>
        </w:rPr>
        <w:t>должно было привести к экономической л</w:t>
      </w:r>
      <w:r w:rsidR="008B4E9C" w:rsidRPr="00FD3DBF">
        <w:rPr>
          <w:color w:val="000000" w:themeColor="text1"/>
        </w:rPr>
        <w:t>и</w:t>
      </w:r>
      <w:r w:rsidR="008B4E9C" w:rsidRPr="00FD3DBF">
        <w:rPr>
          <w:color w:val="000000" w:themeColor="text1"/>
        </w:rPr>
        <w:t>берал</w:t>
      </w:r>
      <w:r w:rsidR="00DC11A8">
        <w:rPr>
          <w:color w:val="000000" w:themeColor="text1"/>
        </w:rPr>
        <w:t>изации китайс</w:t>
      </w:r>
      <w:r w:rsidR="008B4E9C" w:rsidRPr="00FD3DBF">
        <w:rPr>
          <w:color w:val="000000" w:themeColor="text1"/>
        </w:rPr>
        <w:t xml:space="preserve">кой экономики. </w:t>
      </w:r>
    </w:p>
    <w:p w:rsidR="00D60856" w:rsidRPr="00FD3DBF" w:rsidRDefault="006C2A7C" w:rsidP="00FD3DBF">
      <w:pPr>
        <w:shd w:val="clear" w:color="auto" w:fill="F9F9F9"/>
        <w:ind w:firstLine="709"/>
        <w:jc w:val="both"/>
        <w:textAlignment w:val="baseline"/>
        <w:rPr>
          <w:color w:val="000000" w:themeColor="text1"/>
        </w:rPr>
      </w:pPr>
      <w:r w:rsidRPr="00FD3DBF">
        <w:rPr>
          <w:color w:val="000000" w:themeColor="text1"/>
        </w:rPr>
        <w:t>Но в целом, а</w:t>
      </w:r>
      <w:r w:rsidR="000446AA" w:rsidRPr="00FD3DBF">
        <w:rPr>
          <w:color w:val="000000" w:themeColor="text1"/>
        </w:rPr>
        <w:t>нализ военно</w:t>
      </w:r>
      <w:r w:rsidR="004E28BA" w:rsidRPr="00FD3DBF">
        <w:rPr>
          <w:color w:val="000000" w:themeColor="text1"/>
        </w:rPr>
        <w:t>-политическо</w:t>
      </w:r>
      <w:r w:rsidR="000446AA" w:rsidRPr="00FD3DBF">
        <w:rPr>
          <w:color w:val="000000" w:themeColor="text1"/>
        </w:rPr>
        <w:t xml:space="preserve">го присутствия США </w:t>
      </w:r>
      <w:r w:rsidR="004E28BA" w:rsidRPr="00FD3DBF">
        <w:rPr>
          <w:color w:val="000000" w:themeColor="text1"/>
        </w:rPr>
        <w:t xml:space="preserve">в </w:t>
      </w:r>
      <w:r w:rsidR="00EE7B87" w:rsidRPr="00FD3DBF">
        <w:rPr>
          <w:color w:val="000000" w:themeColor="text1"/>
        </w:rPr>
        <w:t>А</w:t>
      </w:r>
      <w:r w:rsidR="000A6288" w:rsidRPr="00FD3DBF">
        <w:rPr>
          <w:color w:val="000000" w:themeColor="text1"/>
        </w:rPr>
        <w:t>ТР</w:t>
      </w:r>
      <w:r w:rsidR="00EE7B87" w:rsidRPr="00FD3DBF">
        <w:rPr>
          <w:color w:val="000000" w:themeColor="text1"/>
        </w:rPr>
        <w:t xml:space="preserve"> </w:t>
      </w:r>
      <w:r w:rsidR="000A6288" w:rsidRPr="00FD3DBF">
        <w:rPr>
          <w:color w:val="000000" w:themeColor="text1"/>
        </w:rPr>
        <w:t>после оконч</w:t>
      </w:r>
      <w:r w:rsidR="000A6288" w:rsidRPr="00FD3DBF">
        <w:rPr>
          <w:color w:val="000000" w:themeColor="text1"/>
        </w:rPr>
        <w:t>а</w:t>
      </w:r>
      <w:r w:rsidR="000A6288" w:rsidRPr="00FD3DBF">
        <w:rPr>
          <w:color w:val="000000" w:themeColor="text1"/>
        </w:rPr>
        <w:t xml:space="preserve">ния Второй мировой войны </w:t>
      </w:r>
      <w:r w:rsidR="000446AA" w:rsidRPr="00FD3DBF">
        <w:rPr>
          <w:color w:val="000000" w:themeColor="text1"/>
        </w:rPr>
        <w:t xml:space="preserve">позволяет </w:t>
      </w:r>
      <w:r w:rsidR="00EE7B87" w:rsidRPr="00FD3DBF">
        <w:rPr>
          <w:color w:val="000000" w:themeColor="text1"/>
        </w:rPr>
        <w:t xml:space="preserve">в полной мере </w:t>
      </w:r>
      <w:r w:rsidR="004E28BA" w:rsidRPr="00FD3DBF">
        <w:rPr>
          <w:color w:val="000000" w:themeColor="text1"/>
        </w:rPr>
        <w:t>проследить эволюци</w:t>
      </w:r>
      <w:r w:rsidR="00EE7B87" w:rsidRPr="00FD3DBF">
        <w:rPr>
          <w:color w:val="000000" w:themeColor="text1"/>
        </w:rPr>
        <w:t>ю</w:t>
      </w:r>
      <w:r w:rsidRPr="00FD3DBF">
        <w:rPr>
          <w:color w:val="000000" w:themeColor="text1"/>
        </w:rPr>
        <w:t xml:space="preserve"> данного пр</w:t>
      </w:r>
      <w:r w:rsidRPr="00FD3DBF">
        <w:rPr>
          <w:color w:val="000000" w:themeColor="text1"/>
        </w:rPr>
        <w:t>о</w:t>
      </w:r>
      <w:r w:rsidRPr="00FD3DBF">
        <w:rPr>
          <w:color w:val="000000" w:themeColor="text1"/>
        </w:rPr>
        <w:t>цесса</w:t>
      </w:r>
      <w:r w:rsidR="000A6288" w:rsidRPr="00FD3DBF">
        <w:rPr>
          <w:color w:val="000000" w:themeColor="text1"/>
        </w:rPr>
        <w:t xml:space="preserve"> — от создания </w:t>
      </w:r>
      <w:r w:rsidR="00F50A3E" w:rsidRPr="00FD3DBF">
        <w:rPr>
          <w:color w:val="000000" w:themeColor="text1"/>
        </w:rPr>
        <w:t xml:space="preserve">японо-американского </w:t>
      </w:r>
      <w:r w:rsidR="000A6288" w:rsidRPr="00FD3DBF">
        <w:rPr>
          <w:color w:val="000000" w:themeColor="text1"/>
        </w:rPr>
        <w:t>военно-политического партнерства</w:t>
      </w:r>
      <w:r w:rsidR="00EA1E74" w:rsidRPr="00FD3DBF">
        <w:rPr>
          <w:color w:val="000000" w:themeColor="text1"/>
        </w:rPr>
        <w:t xml:space="preserve"> </w:t>
      </w:r>
      <w:r w:rsidR="00B8550E" w:rsidRPr="00FD3DBF">
        <w:rPr>
          <w:color w:val="000000" w:themeColor="text1"/>
        </w:rPr>
        <w:t xml:space="preserve">в 1960-х гг. </w:t>
      </w:r>
      <w:r w:rsidR="00EA1E74" w:rsidRPr="00FD3DBF">
        <w:rPr>
          <w:color w:val="000000" w:themeColor="text1"/>
        </w:rPr>
        <w:t xml:space="preserve">до </w:t>
      </w:r>
      <w:r w:rsidR="00A86864" w:rsidRPr="00FD3DBF">
        <w:rPr>
          <w:color w:val="000000" w:themeColor="text1"/>
        </w:rPr>
        <w:t xml:space="preserve">выстраивания </w:t>
      </w:r>
      <w:r w:rsidR="008B4E9C" w:rsidRPr="00FD3DBF">
        <w:rPr>
          <w:color w:val="000000" w:themeColor="text1"/>
        </w:rPr>
        <w:t>в первом десятилетии текущего столетия конструкта</w:t>
      </w:r>
      <w:r w:rsidR="00B8550E" w:rsidRPr="00FD3DBF">
        <w:rPr>
          <w:color w:val="000000" w:themeColor="text1"/>
        </w:rPr>
        <w:t xml:space="preserve"> </w:t>
      </w:r>
      <w:r w:rsidR="00A86864" w:rsidRPr="00FD3DBF">
        <w:rPr>
          <w:color w:val="000000" w:themeColor="text1"/>
        </w:rPr>
        <w:t>японо-американской концепции</w:t>
      </w:r>
      <w:r w:rsidR="00A86864" w:rsidRPr="00FD3DBF">
        <w:rPr>
          <w:iCs/>
          <w:color w:val="000000" w:themeColor="text1"/>
        </w:rPr>
        <w:t xml:space="preserve"> «Свободного и открытого Индо-Тихоокеанского региона</w:t>
      </w:r>
      <w:r w:rsidR="00A86864" w:rsidRPr="00FD3DBF">
        <w:rPr>
          <w:color w:val="000000" w:themeColor="text1"/>
        </w:rPr>
        <w:t>»</w:t>
      </w:r>
      <w:r w:rsidR="008B4E9C" w:rsidRPr="00FD3DBF">
        <w:rPr>
          <w:color w:val="000000" w:themeColor="text1"/>
        </w:rPr>
        <w:t xml:space="preserve"> (С</w:t>
      </w:r>
      <w:r w:rsidR="008B4E9C" w:rsidRPr="00FD3DBF">
        <w:rPr>
          <w:color w:val="000000" w:themeColor="text1"/>
        </w:rPr>
        <w:t>О</w:t>
      </w:r>
      <w:r w:rsidR="008B4E9C" w:rsidRPr="00FD3DBF">
        <w:rPr>
          <w:color w:val="000000" w:themeColor="text1"/>
        </w:rPr>
        <w:t>ИТР)</w:t>
      </w:r>
      <w:r w:rsidR="00A86864" w:rsidRPr="00FD3DBF">
        <w:rPr>
          <w:color w:val="000000" w:themeColor="text1"/>
        </w:rPr>
        <w:t>.</w:t>
      </w:r>
      <w:r w:rsidR="00681C01" w:rsidRPr="00FD3DBF">
        <w:rPr>
          <w:color w:val="000000" w:themeColor="text1"/>
        </w:rPr>
        <w:t>Этот является закономерным итогом взаимоотношений двух стран, т.к. идеи его п</w:t>
      </w:r>
      <w:r w:rsidR="00681C01" w:rsidRPr="00FD3DBF">
        <w:rPr>
          <w:color w:val="000000" w:themeColor="text1"/>
        </w:rPr>
        <w:t>е</w:t>
      </w:r>
      <w:r w:rsidR="00681C01" w:rsidRPr="00FD3DBF">
        <w:rPr>
          <w:color w:val="000000" w:themeColor="text1"/>
        </w:rPr>
        <w:lastRenderedPageBreak/>
        <w:t xml:space="preserve">реформатирования в высших кругах политической элиты Японии стали </w:t>
      </w:r>
      <w:r w:rsidR="00D60856" w:rsidRPr="00FD3DBF">
        <w:rPr>
          <w:color w:val="000000" w:themeColor="text1"/>
        </w:rPr>
        <w:t>ясны</w:t>
      </w:r>
      <w:r w:rsidR="00681C01" w:rsidRPr="00FD3DBF">
        <w:rPr>
          <w:color w:val="000000" w:themeColor="text1"/>
        </w:rPr>
        <w:t xml:space="preserve"> уже во вт</w:t>
      </w:r>
      <w:r w:rsidR="00681C01" w:rsidRPr="00FD3DBF">
        <w:rPr>
          <w:color w:val="000000" w:themeColor="text1"/>
        </w:rPr>
        <w:t>о</w:t>
      </w:r>
      <w:r w:rsidR="00681C01" w:rsidRPr="00FD3DBF">
        <w:rPr>
          <w:color w:val="000000" w:themeColor="text1"/>
        </w:rPr>
        <w:t xml:space="preserve">рой половине </w:t>
      </w:r>
      <w:r w:rsidR="00051398" w:rsidRPr="00FD3DBF">
        <w:rPr>
          <w:color w:val="000000" w:themeColor="text1"/>
        </w:rPr>
        <w:t>прошлого</w:t>
      </w:r>
      <w:r w:rsidR="00681C01" w:rsidRPr="00FD3DBF">
        <w:rPr>
          <w:color w:val="000000" w:themeColor="text1"/>
        </w:rPr>
        <w:t xml:space="preserve"> века. </w:t>
      </w:r>
      <w:r w:rsidR="00051398" w:rsidRPr="00FD3DBF">
        <w:rPr>
          <w:color w:val="000000" w:themeColor="text1"/>
        </w:rPr>
        <w:t>Причиной переосмысления послужили многочисленные в</w:t>
      </w:r>
      <w:r w:rsidR="00051398" w:rsidRPr="00FD3DBF">
        <w:rPr>
          <w:color w:val="000000" w:themeColor="text1"/>
        </w:rPr>
        <w:t>ы</w:t>
      </w:r>
      <w:r w:rsidR="00051398" w:rsidRPr="00FD3DBF">
        <w:rPr>
          <w:color w:val="000000" w:themeColor="text1"/>
        </w:rPr>
        <w:t>ступления влиятельных ученых, политиков, экономистов, которые стали активно диск</w:t>
      </w:r>
      <w:r w:rsidR="00051398" w:rsidRPr="00FD3DBF">
        <w:rPr>
          <w:color w:val="000000" w:themeColor="text1"/>
        </w:rPr>
        <w:t>у</w:t>
      </w:r>
      <w:r w:rsidR="00051398" w:rsidRPr="00FD3DBF">
        <w:rPr>
          <w:color w:val="000000" w:themeColor="text1"/>
        </w:rPr>
        <w:t xml:space="preserve">тировать проблему </w:t>
      </w:r>
      <w:r w:rsidR="00A86864" w:rsidRPr="00FD3DBF">
        <w:rPr>
          <w:color w:val="000000" w:themeColor="text1"/>
        </w:rPr>
        <w:t>отказ</w:t>
      </w:r>
      <w:r w:rsidR="00051398" w:rsidRPr="00FD3DBF">
        <w:rPr>
          <w:color w:val="000000" w:themeColor="text1"/>
        </w:rPr>
        <w:t>а</w:t>
      </w:r>
      <w:r w:rsidR="00A86864" w:rsidRPr="00FD3DBF">
        <w:rPr>
          <w:color w:val="000000" w:themeColor="text1"/>
        </w:rPr>
        <w:t xml:space="preserve"> от японо-американского договора безопасности</w:t>
      </w:r>
      <w:r w:rsidR="00C95C4B" w:rsidRPr="00FD3DBF">
        <w:rPr>
          <w:color w:val="000000" w:themeColor="text1"/>
        </w:rPr>
        <w:t xml:space="preserve"> 1960 г.</w:t>
      </w:r>
      <w:r w:rsidR="00051398" w:rsidRPr="00FD3DBF">
        <w:rPr>
          <w:color w:val="000000" w:themeColor="text1"/>
        </w:rPr>
        <w:t xml:space="preserve">. Но главным требованием стал </w:t>
      </w:r>
      <w:r w:rsidR="00A86864" w:rsidRPr="00FD3DBF">
        <w:rPr>
          <w:color w:val="000000" w:themeColor="text1"/>
        </w:rPr>
        <w:t xml:space="preserve">вывод из </w:t>
      </w:r>
      <w:r w:rsidR="00051398" w:rsidRPr="00FD3DBF">
        <w:rPr>
          <w:color w:val="000000" w:themeColor="text1"/>
        </w:rPr>
        <w:t>Японии</w:t>
      </w:r>
      <w:r w:rsidR="00A86864" w:rsidRPr="00FD3DBF">
        <w:rPr>
          <w:color w:val="000000" w:themeColor="text1"/>
        </w:rPr>
        <w:t xml:space="preserve"> американских войск и ликвидации </w:t>
      </w:r>
      <w:r w:rsidR="00051398" w:rsidRPr="00FD3DBF">
        <w:rPr>
          <w:color w:val="000000" w:themeColor="text1"/>
        </w:rPr>
        <w:t xml:space="preserve">военных </w:t>
      </w:r>
      <w:r w:rsidR="00A86864" w:rsidRPr="00FD3DBF">
        <w:rPr>
          <w:color w:val="000000" w:themeColor="text1"/>
        </w:rPr>
        <w:t xml:space="preserve">баз. </w:t>
      </w:r>
    </w:p>
    <w:p w:rsidR="006435BD" w:rsidRPr="00FD3DBF" w:rsidRDefault="000A6718" w:rsidP="00FD3DBF">
      <w:pPr>
        <w:shd w:val="clear" w:color="auto" w:fill="F9F9F9"/>
        <w:ind w:firstLine="709"/>
        <w:jc w:val="both"/>
        <w:textAlignment w:val="baseline"/>
        <w:rPr>
          <w:color w:val="000000" w:themeColor="text1"/>
        </w:rPr>
      </w:pPr>
      <w:r w:rsidRPr="00FD3DBF">
        <w:rPr>
          <w:color w:val="000000" w:themeColor="text1"/>
        </w:rPr>
        <w:t>В результате активности общественных сил правительство Японии пошло на у</w:t>
      </w:r>
      <w:r w:rsidRPr="00FD3DBF">
        <w:rPr>
          <w:color w:val="000000" w:themeColor="text1"/>
        </w:rPr>
        <w:t>с</w:t>
      </w:r>
      <w:r w:rsidRPr="00FD3DBF">
        <w:rPr>
          <w:color w:val="000000" w:themeColor="text1"/>
        </w:rPr>
        <w:t>тупки и на 17-й сессии</w:t>
      </w:r>
      <w:r w:rsidRPr="00FD3DBF">
        <w:rPr>
          <w:b/>
          <w:i/>
          <w:iCs/>
          <w:color w:val="000000" w:themeColor="text1"/>
        </w:rPr>
        <w:t xml:space="preserve"> </w:t>
      </w:r>
      <w:r w:rsidRPr="00FD3DBF">
        <w:rPr>
          <w:iCs/>
          <w:color w:val="000000" w:themeColor="text1"/>
        </w:rPr>
        <w:t>Японо-американского Консультативного комитета безопасности</w:t>
      </w:r>
      <w:r w:rsidRPr="00FD3DBF">
        <w:rPr>
          <w:color w:val="000000" w:themeColor="text1"/>
        </w:rPr>
        <w:t xml:space="preserve">, были приняты </w:t>
      </w:r>
      <w:r w:rsidRPr="00FD3DBF">
        <w:rPr>
          <w:b/>
          <w:color w:val="000000" w:themeColor="text1"/>
        </w:rPr>
        <w:t>«</w:t>
      </w:r>
      <w:r w:rsidRPr="00FD3DBF">
        <w:rPr>
          <w:iCs/>
          <w:color w:val="000000" w:themeColor="text1"/>
        </w:rPr>
        <w:t>Руководящие принципы японо-американского сотрудничества в области обороны</w:t>
      </w:r>
      <w:r w:rsidRPr="00FD3DBF">
        <w:rPr>
          <w:color w:val="000000" w:themeColor="text1"/>
        </w:rPr>
        <w:t xml:space="preserve">» (27.11.1978 г.). Этот документ стал ключевым, который определил характер двусторонних взаимоотношений в военной области на многие годы. Именно «Принципы» стали </w:t>
      </w:r>
      <w:r w:rsidR="006A7D35" w:rsidRPr="00FD3DBF">
        <w:rPr>
          <w:color w:val="000000" w:themeColor="text1"/>
        </w:rPr>
        <w:t xml:space="preserve">истоком проработки </w:t>
      </w:r>
      <w:r w:rsidR="006A7D35" w:rsidRPr="00FD3DBF">
        <w:rPr>
          <w:b/>
          <w:color w:val="000000" w:themeColor="text1"/>
        </w:rPr>
        <w:t>«</w:t>
      </w:r>
      <w:r w:rsidR="006A7D35" w:rsidRPr="00FD3DBF">
        <w:rPr>
          <w:color w:val="000000" w:themeColor="text1"/>
        </w:rPr>
        <w:t>Плана разделения обороны», предложенного УНО Японии в 1975 г. В данном плане были предусмотрены функциональные разграничение Сил сам</w:t>
      </w:r>
      <w:r w:rsidR="006A7D35" w:rsidRPr="00FD3DBF">
        <w:rPr>
          <w:color w:val="000000" w:themeColor="text1"/>
        </w:rPr>
        <w:t>о</w:t>
      </w:r>
      <w:r w:rsidR="006A7D35" w:rsidRPr="00FD3DBF">
        <w:rPr>
          <w:color w:val="000000" w:themeColor="text1"/>
        </w:rPr>
        <w:t>обороны Японии и вооруженных сил США</w:t>
      </w:r>
      <w:r w:rsidR="00A86864" w:rsidRPr="00FD3DBF">
        <w:rPr>
          <w:color w:val="000000" w:themeColor="text1"/>
        </w:rPr>
        <w:t xml:space="preserve"> </w:t>
      </w:r>
      <w:r w:rsidR="00DA2565" w:rsidRPr="00FD3DBF">
        <w:rPr>
          <w:color w:val="000000" w:themeColor="text1"/>
        </w:rPr>
        <w:t>[2, с. 1471]</w:t>
      </w:r>
      <w:r w:rsidR="00A86864" w:rsidRPr="00FD3DBF">
        <w:rPr>
          <w:color w:val="000000" w:themeColor="text1"/>
        </w:rPr>
        <w:t>.</w:t>
      </w:r>
      <w:r w:rsidR="00701F11" w:rsidRPr="00FD3DBF">
        <w:rPr>
          <w:color w:val="000000" w:themeColor="text1"/>
        </w:rPr>
        <w:t xml:space="preserve"> В основе такого решения лежала доктрина Никсона</w:t>
      </w:r>
      <w:r w:rsidR="00CB6F5F" w:rsidRPr="00FD3DBF">
        <w:rPr>
          <w:color w:val="000000" w:themeColor="text1"/>
        </w:rPr>
        <w:t>,</w:t>
      </w:r>
      <w:r w:rsidR="00701F11" w:rsidRPr="00FD3DBF">
        <w:rPr>
          <w:color w:val="000000" w:themeColor="text1"/>
        </w:rPr>
        <w:t xml:space="preserve"> пре</w:t>
      </w:r>
      <w:r w:rsidR="00CB6F5F" w:rsidRPr="00FD3DBF">
        <w:rPr>
          <w:color w:val="000000" w:themeColor="text1"/>
        </w:rPr>
        <w:t>д</w:t>
      </w:r>
      <w:r w:rsidR="00701F11" w:rsidRPr="00FD3DBF">
        <w:rPr>
          <w:color w:val="000000" w:themeColor="text1"/>
        </w:rPr>
        <w:t>ложи</w:t>
      </w:r>
      <w:r w:rsidR="00CB6F5F" w:rsidRPr="00FD3DBF">
        <w:rPr>
          <w:color w:val="000000" w:themeColor="text1"/>
        </w:rPr>
        <w:t xml:space="preserve">вшая переложить часть оборонных расходов на </w:t>
      </w:r>
      <w:r w:rsidR="00701F11" w:rsidRPr="00FD3DBF">
        <w:rPr>
          <w:color w:val="000000" w:themeColor="text1"/>
        </w:rPr>
        <w:t xml:space="preserve">своих </w:t>
      </w:r>
      <w:r w:rsidR="00CB6F5F" w:rsidRPr="00FD3DBF">
        <w:rPr>
          <w:color w:val="000000" w:themeColor="text1"/>
        </w:rPr>
        <w:t>бл</w:t>
      </w:r>
      <w:r w:rsidR="00CB6F5F" w:rsidRPr="00FD3DBF">
        <w:rPr>
          <w:color w:val="000000" w:themeColor="text1"/>
        </w:rPr>
        <w:t>и</w:t>
      </w:r>
      <w:r w:rsidR="00CB6F5F" w:rsidRPr="00FD3DBF">
        <w:rPr>
          <w:color w:val="000000" w:themeColor="text1"/>
        </w:rPr>
        <w:t xml:space="preserve">жайших </w:t>
      </w:r>
      <w:r w:rsidR="00701F11" w:rsidRPr="00FD3DBF">
        <w:rPr>
          <w:color w:val="000000" w:themeColor="text1"/>
        </w:rPr>
        <w:t>союзников</w:t>
      </w:r>
      <w:r w:rsidR="005D3E80" w:rsidRPr="00FD3DBF">
        <w:rPr>
          <w:color w:val="000000" w:themeColor="text1"/>
        </w:rPr>
        <w:t>.</w:t>
      </w:r>
      <w:r w:rsidR="00CB6F5F" w:rsidRPr="00FD3DBF">
        <w:rPr>
          <w:color w:val="000000" w:themeColor="text1"/>
        </w:rPr>
        <w:t xml:space="preserve"> В результате приятых мер Я</w:t>
      </w:r>
      <w:r w:rsidR="005D3E80" w:rsidRPr="00FD3DBF">
        <w:rPr>
          <w:color w:val="000000" w:themeColor="text1"/>
        </w:rPr>
        <w:t xml:space="preserve">пония </w:t>
      </w:r>
      <w:r w:rsidR="00CB6F5F" w:rsidRPr="00FD3DBF">
        <w:rPr>
          <w:color w:val="000000" w:themeColor="text1"/>
        </w:rPr>
        <w:t>стала</w:t>
      </w:r>
      <w:r w:rsidR="005D3E80" w:rsidRPr="00FD3DBF">
        <w:rPr>
          <w:color w:val="000000" w:themeColor="text1"/>
        </w:rPr>
        <w:t xml:space="preserve"> активн</w:t>
      </w:r>
      <w:r w:rsidR="00CB6F5F" w:rsidRPr="00FD3DBF">
        <w:rPr>
          <w:color w:val="000000" w:themeColor="text1"/>
        </w:rPr>
        <w:t>ым военным</w:t>
      </w:r>
      <w:r w:rsidR="005D3E80" w:rsidRPr="00FD3DBF">
        <w:rPr>
          <w:color w:val="000000" w:themeColor="text1"/>
        </w:rPr>
        <w:t xml:space="preserve"> союзн</w:t>
      </w:r>
      <w:r w:rsidR="005D3E80" w:rsidRPr="00FD3DBF">
        <w:rPr>
          <w:color w:val="000000" w:themeColor="text1"/>
        </w:rPr>
        <w:t>и</w:t>
      </w:r>
      <w:r w:rsidR="005D3E80" w:rsidRPr="00FD3DBF">
        <w:rPr>
          <w:color w:val="000000" w:themeColor="text1"/>
        </w:rPr>
        <w:t>к</w:t>
      </w:r>
      <w:r w:rsidR="00CB6F5F" w:rsidRPr="00FD3DBF">
        <w:rPr>
          <w:color w:val="000000" w:themeColor="text1"/>
        </w:rPr>
        <w:t>ом</w:t>
      </w:r>
      <w:r w:rsidR="005D3E80" w:rsidRPr="00FD3DBF">
        <w:rPr>
          <w:color w:val="000000" w:themeColor="text1"/>
        </w:rPr>
        <w:t xml:space="preserve"> </w:t>
      </w:r>
      <w:r w:rsidR="00CB6F5F" w:rsidRPr="00FD3DBF">
        <w:rPr>
          <w:color w:val="000000" w:themeColor="text1"/>
        </w:rPr>
        <w:t>Пентагона</w:t>
      </w:r>
      <w:r w:rsidR="005D3E80" w:rsidRPr="00FD3DBF">
        <w:rPr>
          <w:color w:val="000000" w:themeColor="text1"/>
        </w:rPr>
        <w:t xml:space="preserve"> в А</w:t>
      </w:r>
      <w:r w:rsidR="00CB6F5F" w:rsidRPr="00FD3DBF">
        <w:rPr>
          <w:color w:val="000000" w:themeColor="text1"/>
        </w:rPr>
        <w:t xml:space="preserve">зиатско-Тихоокеанском регионе и уже в конце прошлого века </w:t>
      </w:r>
      <w:r w:rsidR="005D3E80" w:rsidRPr="00FD3DBF">
        <w:rPr>
          <w:color w:val="000000" w:themeColor="text1"/>
        </w:rPr>
        <w:t>прин</w:t>
      </w:r>
      <w:r w:rsidR="005D3E80" w:rsidRPr="00FD3DBF">
        <w:rPr>
          <w:color w:val="000000" w:themeColor="text1"/>
        </w:rPr>
        <w:t>и</w:t>
      </w:r>
      <w:r w:rsidR="005D3E80" w:rsidRPr="00FD3DBF">
        <w:rPr>
          <w:color w:val="000000" w:themeColor="text1"/>
        </w:rPr>
        <w:t>ма</w:t>
      </w:r>
      <w:r w:rsidR="00C95C4B" w:rsidRPr="00FD3DBF">
        <w:rPr>
          <w:color w:val="000000" w:themeColor="text1"/>
        </w:rPr>
        <w:t xml:space="preserve">ются </w:t>
      </w:r>
      <w:r w:rsidR="00CB6F5F" w:rsidRPr="00FD3DBF">
        <w:rPr>
          <w:color w:val="000000" w:themeColor="text1"/>
        </w:rPr>
        <w:t xml:space="preserve">морские </w:t>
      </w:r>
      <w:r w:rsidR="00C95C4B" w:rsidRPr="00FD3DBF">
        <w:rPr>
          <w:color w:val="000000" w:themeColor="text1"/>
        </w:rPr>
        <w:t xml:space="preserve">проекты </w:t>
      </w:r>
      <w:r w:rsidR="00CB6F5F" w:rsidRPr="00FD3DBF">
        <w:rPr>
          <w:color w:val="000000" w:themeColor="text1"/>
        </w:rPr>
        <w:t xml:space="preserve">по </w:t>
      </w:r>
      <w:r w:rsidR="00C95C4B" w:rsidRPr="00FD3DBF">
        <w:rPr>
          <w:color w:val="000000" w:themeColor="text1"/>
        </w:rPr>
        <w:t>блокад</w:t>
      </w:r>
      <w:r w:rsidR="00CB6F5F" w:rsidRPr="00FD3DBF">
        <w:rPr>
          <w:color w:val="000000" w:themeColor="text1"/>
        </w:rPr>
        <w:t>е</w:t>
      </w:r>
      <w:r w:rsidR="00C95C4B" w:rsidRPr="00FD3DBF">
        <w:rPr>
          <w:color w:val="000000" w:themeColor="text1"/>
        </w:rPr>
        <w:t xml:space="preserve"> проливов</w:t>
      </w:r>
      <w:r w:rsidR="00CB6F5F" w:rsidRPr="00FD3DBF">
        <w:rPr>
          <w:color w:val="000000" w:themeColor="text1"/>
        </w:rPr>
        <w:t xml:space="preserve"> и</w:t>
      </w:r>
      <w:r w:rsidR="00C95C4B" w:rsidRPr="00FD3DBF">
        <w:rPr>
          <w:color w:val="000000" w:themeColor="text1"/>
        </w:rPr>
        <w:t xml:space="preserve"> </w:t>
      </w:r>
      <w:r w:rsidR="00CB6F5F" w:rsidRPr="00FD3DBF">
        <w:rPr>
          <w:color w:val="000000" w:themeColor="text1"/>
        </w:rPr>
        <w:t>з</w:t>
      </w:r>
      <w:r w:rsidR="005D3E80" w:rsidRPr="00FD3DBF">
        <w:rPr>
          <w:color w:val="000000" w:themeColor="text1"/>
        </w:rPr>
        <w:t>акрытия</w:t>
      </w:r>
      <w:r w:rsidR="00C95C4B" w:rsidRPr="00FD3DBF">
        <w:rPr>
          <w:color w:val="000000" w:themeColor="text1"/>
        </w:rPr>
        <w:t xml:space="preserve"> выход</w:t>
      </w:r>
      <w:r w:rsidR="00CB6F5F" w:rsidRPr="00FD3DBF">
        <w:rPr>
          <w:color w:val="000000" w:themeColor="text1"/>
        </w:rPr>
        <w:t>ов</w:t>
      </w:r>
      <w:r w:rsidR="00C95C4B" w:rsidRPr="00FD3DBF">
        <w:rPr>
          <w:color w:val="000000" w:themeColor="text1"/>
        </w:rPr>
        <w:t xml:space="preserve"> </w:t>
      </w:r>
      <w:r w:rsidR="00CB6F5F" w:rsidRPr="00FD3DBF">
        <w:rPr>
          <w:color w:val="000000" w:themeColor="text1"/>
        </w:rPr>
        <w:t xml:space="preserve">атомных подводных сил </w:t>
      </w:r>
      <w:r w:rsidR="00C95C4B" w:rsidRPr="00FD3DBF">
        <w:rPr>
          <w:color w:val="000000" w:themeColor="text1"/>
        </w:rPr>
        <w:t>советского Т</w:t>
      </w:r>
      <w:r w:rsidR="00CB6F5F" w:rsidRPr="00FD3DBF">
        <w:rPr>
          <w:color w:val="000000" w:themeColor="text1"/>
        </w:rPr>
        <w:t>ОФ</w:t>
      </w:r>
      <w:r w:rsidR="00C95C4B" w:rsidRPr="00FD3DBF">
        <w:rPr>
          <w:color w:val="000000" w:themeColor="text1"/>
        </w:rPr>
        <w:t xml:space="preserve"> в открытый океан</w:t>
      </w:r>
      <w:r w:rsidR="005D3E80" w:rsidRPr="00FD3DBF">
        <w:rPr>
          <w:color w:val="000000" w:themeColor="text1"/>
        </w:rPr>
        <w:t xml:space="preserve"> </w:t>
      </w:r>
      <w:r w:rsidR="00C95C4B" w:rsidRPr="00FD3DBF">
        <w:rPr>
          <w:color w:val="000000" w:themeColor="text1"/>
        </w:rPr>
        <w:t>[</w:t>
      </w:r>
      <w:r w:rsidR="005D3E80" w:rsidRPr="00FD3DBF">
        <w:rPr>
          <w:color w:val="000000" w:themeColor="text1"/>
        </w:rPr>
        <w:t>3</w:t>
      </w:r>
      <w:r w:rsidR="001057BD" w:rsidRPr="00FD3DBF">
        <w:rPr>
          <w:color w:val="000000" w:themeColor="text1"/>
        </w:rPr>
        <w:t>. С. 191-192</w:t>
      </w:r>
      <w:r w:rsidR="00C95C4B" w:rsidRPr="00FD3DBF">
        <w:rPr>
          <w:color w:val="000000" w:themeColor="text1"/>
        </w:rPr>
        <w:t>]</w:t>
      </w:r>
      <w:r w:rsidR="009B3251" w:rsidRPr="00FD3DBF">
        <w:rPr>
          <w:color w:val="000000" w:themeColor="text1"/>
        </w:rPr>
        <w:t>;</w:t>
      </w:r>
      <w:r w:rsidR="00C95C4B" w:rsidRPr="00FD3DBF">
        <w:rPr>
          <w:color w:val="000000" w:themeColor="text1"/>
        </w:rPr>
        <w:t xml:space="preserve"> </w:t>
      </w:r>
      <w:r w:rsidR="001F6559" w:rsidRPr="00FD3DBF">
        <w:rPr>
          <w:color w:val="000000" w:themeColor="text1"/>
        </w:rPr>
        <w:t xml:space="preserve">совместное </w:t>
      </w:r>
      <w:r w:rsidR="00C95C4B" w:rsidRPr="00FD3DBF">
        <w:rPr>
          <w:color w:val="000000" w:themeColor="text1"/>
        </w:rPr>
        <w:t>патрулировани</w:t>
      </w:r>
      <w:r w:rsidR="001F6559" w:rsidRPr="00FD3DBF">
        <w:rPr>
          <w:color w:val="000000" w:themeColor="text1"/>
        </w:rPr>
        <w:t>е</w:t>
      </w:r>
      <w:r w:rsidR="00C95C4B" w:rsidRPr="00FD3DBF">
        <w:rPr>
          <w:color w:val="000000" w:themeColor="text1"/>
        </w:rPr>
        <w:t xml:space="preserve"> мо</w:t>
      </w:r>
      <w:r w:rsidR="00C95C4B" w:rsidRPr="00FD3DBF">
        <w:rPr>
          <w:color w:val="000000" w:themeColor="text1"/>
        </w:rPr>
        <w:t>р</w:t>
      </w:r>
      <w:r w:rsidR="00C95C4B" w:rsidRPr="00FD3DBF">
        <w:rPr>
          <w:color w:val="000000" w:themeColor="text1"/>
        </w:rPr>
        <w:t>ских коммуникаций</w:t>
      </w:r>
      <w:r w:rsidR="009B3251" w:rsidRPr="00FD3DBF">
        <w:rPr>
          <w:color w:val="000000" w:themeColor="text1"/>
        </w:rPr>
        <w:t>;</w:t>
      </w:r>
      <w:r w:rsidR="00C95C4B" w:rsidRPr="00FD3DBF">
        <w:rPr>
          <w:color w:val="000000" w:themeColor="text1"/>
        </w:rPr>
        <w:t xml:space="preserve"> привлечение </w:t>
      </w:r>
      <w:r w:rsidR="009B3251" w:rsidRPr="00FD3DBF">
        <w:rPr>
          <w:color w:val="000000" w:themeColor="text1"/>
        </w:rPr>
        <w:t>боевых сил и средств ССО</w:t>
      </w:r>
      <w:r w:rsidR="00C95C4B" w:rsidRPr="00FD3DBF">
        <w:rPr>
          <w:color w:val="000000" w:themeColor="text1"/>
        </w:rPr>
        <w:t xml:space="preserve"> </w:t>
      </w:r>
      <w:r w:rsidR="001F6559" w:rsidRPr="00FD3DBF">
        <w:rPr>
          <w:color w:val="000000" w:themeColor="text1"/>
        </w:rPr>
        <w:t xml:space="preserve">Японии </w:t>
      </w:r>
      <w:r w:rsidR="00C95C4B" w:rsidRPr="00FD3DBF">
        <w:rPr>
          <w:color w:val="000000" w:themeColor="text1"/>
        </w:rPr>
        <w:t>к четырехсторонним военно-морским учениям «</w:t>
      </w:r>
      <w:r w:rsidR="001F6559" w:rsidRPr="00FD3DBF">
        <w:rPr>
          <w:color w:val="333333"/>
          <w:shd w:val="clear" w:color="auto" w:fill="FFFFFF"/>
        </w:rPr>
        <w:t>RIMPAC</w:t>
      </w:r>
      <w:r w:rsidR="00C95C4B" w:rsidRPr="00FD3DBF">
        <w:rPr>
          <w:color w:val="000000" w:themeColor="text1"/>
        </w:rPr>
        <w:t>»</w:t>
      </w:r>
      <w:r w:rsidR="001F6559" w:rsidRPr="00FD3DBF">
        <w:rPr>
          <w:color w:val="000000" w:themeColor="text1"/>
        </w:rPr>
        <w:t xml:space="preserve">, </w:t>
      </w:r>
      <w:r w:rsidR="009B3251" w:rsidRPr="00FD3DBF">
        <w:rPr>
          <w:color w:val="000000" w:themeColor="text1"/>
        </w:rPr>
        <w:t xml:space="preserve">в которых участвовали </w:t>
      </w:r>
      <w:r w:rsidR="00C95C4B" w:rsidRPr="00FD3DBF">
        <w:rPr>
          <w:color w:val="000000" w:themeColor="text1"/>
        </w:rPr>
        <w:t>Канада, Австралия и Новая Зеландия</w:t>
      </w:r>
      <w:r w:rsidR="009B3251" w:rsidRPr="00FD3DBF">
        <w:rPr>
          <w:color w:val="000000" w:themeColor="text1"/>
        </w:rPr>
        <w:t xml:space="preserve"> </w:t>
      </w:r>
      <w:r w:rsidR="00C95C4B" w:rsidRPr="00FD3DBF">
        <w:rPr>
          <w:color w:val="000000" w:themeColor="text1"/>
        </w:rPr>
        <w:t>[</w:t>
      </w:r>
      <w:r w:rsidR="001057BD" w:rsidRPr="00FD3DBF">
        <w:rPr>
          <w:color w:val="000000" w:themeColor="text1"/>
        </w:rPr>
        <w:t>4</w:t>
      </w:r>
      <w:r w:rsidR="00C95C4B" w:rsidRPr="00FD3DBF">
        <w:rPr>
          <w:color w:val="000000" w:themeColor="text1"/>
        </w:rPr>
        <w:t>, с. 192]</w:t>
      </w:r>
      <w:r w:rsidR="009B3251" w:rsidRPr="00FD3DBF">
        <w:rPr>
          <w:color w:val="000000" w:themeColor="text1"/>
        </w:rPr>
        <w:t xml:space="preserve"> и </w:t>
      </w:r>
      <w:r w:rsidR="001F6559" w:rsidRPr="00FD3DBF">
        <w:rPr>
          <w:color w:val="000000" w:themeColor="text1"/>
        </w:rPr>
        <w:t>др</w:t>
      </w:r>
      <w:r w:rsidR="00C95C4B" w:rsidRPr="00FD3DBF">
        <w:rPr>
          <w:color w:val="000000" w:themeColor="text1"/>
        </w:rPr>
        <w:t xml:space="preserve">. </w:t>
      </w:r>
      <w:r w:rsidR="009B3251" w:rsidRPr="00FD3DBF">
        <w:rPr>
          <w:color w:val="000000" w:themeColor="text1"/>
        </w:rPr>
        <w:t>Кроме того, в</w:t>
      </w:r>
      <w:r w:rsidR="00C95C4B" w:rsidRPr="00FD3DBF">
        <w:rPr>
          <w:color w:val="000000" w:themeColor="text1"/>
        </w:rPr>
        <w:t xml:space="preserve"> начале 80-х годов было нарушено вето на экспорт вооружений</w:t>
      </w:r>
      <w:r w:rsidR="009B3251" w:rsidRPr="00FD3DBF">
        <w:rPr>
          <w:color w:val="000000" w:themeColor="text1"/>
        </w:rPr>
        <w:t xml:space="preserve">. Во-первых, Вашингтон </w:t>
      </w:r>
      <w:r w:rsidR="00C95C4B" w:rsidRPr="00FD3DBF">
        <w:rPr>
          <w:color w:val="000000" w:themeColor="text1"/>
        </w:rPr>
        <w:t>обязал Японию поставлять им самые передовые</w:t>
      </w:r>
      <w:r w:rsidR="009B3251" w:rsidRPr="00FD3DBF">
        <w:rPr>
          <w:color w:val="000000" w:themeColor="text1"/>
        </w:rPr>
        <w:t xml:space="preserve"> в</w:t>
      </w:r>
      <w:r w:rsidR="009B3251" w:rsidRPr="00FD3DBF">
        <w:rPr>
          <w:color w:val="000000" w:themeColor="text1"/>
        </w:rPr>
        <w:t>о</w:t>
      </w:r>
      <w:r w:rsidR="009B3251" w:rsidRPr="00FD3DBF">
        <w:rPr>
          <w:color w:val="000000" w:themeColor="text1"/>
        </w:rPr>
        <w:t>енные</w:t>
      </w:r>
      <w:r w:rsidR="00C95C4B" w:rsidRPr="00FD3DBF">
        <w:rPr>
          <w:color w:val="000000" w:themeColor="text1"/>
        </w:rPr>
        <w:t xml:space="preserve"> технологии, </w:t>
      </w:r>
      <w:r w:rsidR="009B3251" w:rsidRPr="00FD3DBF">
        <w:rPr>
          <w:color w:val="000000" w:themeColor="text1"/>
        </w:rPr>
        <w:t>чтобы перенять современные технологии и, во-вторых, обязал</w:t>
      </w:r>
      <w:r w:rsidR="00C95C4B" w:rsidRPr="00FD3DBF">
        <w:rPr>
          <w:color w:val="000000" w:themeColor="text1"/>
        </w:rPr>
        <w:t xml:space="preserve"> Токио </w:t>
      </w:r>
      <w:r w:rsidR="009B3251" w:rsidRPr="00FD3DBF">
        <w:rPr>
          <w:color w:val="000000" w:themeColor="text1"/>
        </w:rPr>
        <w:t>подключиться</w:t>
      </w:r>
      <w:r w:rsidR="00C95C4B" w:rsidRPr="00FD3DBF">
        <w:rPr>
          <w:color w:val="000000" w:themeColor="text1"/>
        </w:rPr>
        <w:t xml:space="preserve"> к проекту Стратегической оборонной инициативы [</w:t>
      </w:r>
      <w:r w:rsidR="009B3251" w:rsidRPr="00FD3DBF">
        <w:rPr>
          <w:color w:val="000000" w:themeColor="text1"/>
        </w:rPr>
        <w:t>4</w:t>
      </w:r>
      <w:r w:rsidR="00C95C4B" w:rsidRPr="00FD3DBF">
        <w:rPr>
          <w:color w:val="000000" w:themeColor="text1"/>
        </w:rPr>
        <w:t>, с. 61].</w:t>
      </w:r>
      <w:r w:rsidR="009B3251" w:rsidRPr="00FD3DBF">
        <w:rPr>
          <w:color w:val="000000" w:themeColor="text1"/>
        </w:rPr>
        <w:t xml:space="preserve"> </w:t>
      </w:r>
    </w:p>
    <w:p w:rsidR="00B374EA" w:rsidRPr="00FD3DBF" w:rsidRDefault="006435BD" w:rsidP="00FD3DBF">
      <w:pPr>
        <w:shd w:val="clear" w:color="auto" w:fill="F9F9F9"/>
        <w:ind w:firstLine="709"/>
        <w:jc w:val="both"/>
        <w:textAlignment w:val="baseline"/>
        <w:rPr>
          <w:color w:val="000000" w:themeColor="text1"/>
        </w:rPr>
      </w:pPr>
      <w:r w:rsidRPr="00FD3DBF">
        <w:rPr>
          <w:color w:val="000000" w:themeColor="text1"/>
        </w:rPr>
        <w:t>С распадом Советского Союза</w:t>
      </w:r>
      <w:r w:rsidR="00C95C4B" w:rsidRPr="00FD3DBF">
        <w:rPr>
          <w:color w:val="000000" w:themeColor="text1"/>
        </w:rPr>
        <w:t xml:space="preserve"> </w:t>
      </w:r>
      <w:r w:rsidR="00282E7E" w:rsidRPr="00FD3DBF">
        <w:rPr>
          <w:color w:val="000000" w:themeColor="text1"/>
        </w:rPr>
        <w:t>Белый дом</w:t>
      </w:r>
      <w:r w:rsidR="00C95C4B" w:rsidRPr="00FD3DBF">
        <w:rPr>
          <w:color w:val="000000" w:themeColor="text1"/>
        </w:rPr>
        <w:t xml:space="preserve"> </w:t>
      </w:r>
      <w:r w:rsidRPr="00FD3DBF">
        <w:rPr>
          <w:color w:val="000000" w:themeColor="text1"/>
        </w:rPr>
        <w:t xml:space="preserve">значительно </w:t>
      </w:r>
      <w:r w:rsidR="00282E7E" w:rsidRPr="00FD3DBF">
        <w:rPr>
          <w:color w:val="000000" w:themeColor="text1"/>
        </w:rPr>
        <w:t>снизил</w:t>
      </w:r>
      <w:r w:rsidR="00C95C4B" w:rsidRPr="00FD3DBF">
        <w:rPr>
          <w:color w:val="000000" w:themeColor="text1"/>
        </w:rPr>
        <w:t xml:space="preserve"> свою активность</w:t>
      </w:r>
      <w:r w:rsidRPr="00FD3DBF">
        <w:rPr>
          <w:color w:val="000000" w:themeColor="text1"/>
        </w:rPr>
        <w:t xml:space="preserve"> в АТР</w:t>
      </w:r>
      <w:r w:rsidR="00B374EA" w:rsidRPr="00FD3DBF">
        <w:rPr>
          <w:color w:val="000000" w:themeColor="text1"/>
        </w:rPr>
        <w:t xml:space="preserve">, </w:t>
      </w:r>
      <w:r w:rsidR="00282E7E" w:rsidRPr="00FD3DBF">
        <w:rPr>
          <w:color w:val="000000" w:themeColor="text1"/>
        </w:rPr>
        <w:t>с</w:t>
      </w:r>
      <w:r w:rsidRPr="00FD3DBF">
        <w:rPr>
          <w:color w:val="000000" w:themeColor="text1"/>
        </w:rPr>
        <w:t>оч</w:t>
      </w:r>
      <w:r w:rsidR="00B374EA" w:rsidRPr="00FD3DBF">
        <w:rPr>
          <w:color w:val="000000" w:themeColor="text1"/>
        </w:rPr>
        <w:t>тя</w:t>
      </w:r>
      <w:r w:rsidRPr="00FD3DBF">
        <w:rPr>
          <w:color w:val="000000" w:themeColor="text1"/>
        </w:rPr>
        <w:t xml:space="preserve"> </w:t>
      </w:r>
      <w:r w:rsidR="00282E7E" w:rsidRPr="00FD3DBF">
        <w:rPr>
          <w:color w:val="000000" w:themeColor="text1"/>
        </w:rPr>
        <w:t xml:space="preserve">обстановку </w:t>
      </w:r>
      <w:r w:rsidR="00C95C4B" w:rsidRPr="00FD3DBF">
        <w:rPr>
          <w:color w:val="000000" w:themeColor="text1"/>
        </w:rPr>
        <w:t>стабил</w:t>
      </w:r>
      <w:r w:rsidR="00282E7E" w:rsidRPr="00FD3DBF">
        <w:rPr>
          <w:color w:val="000000" w:themeColor="text1"/>
        </w:rPr>
        <w:t>ь</w:t>
      </w:r>
      <w:r w:rsidRPr="00FD3DBF">
        <w:rPr>
          <w:color w:val="000000" w:themeColor="text1"/>
        </w:rPr>
        <w:t>ной</w:t>
      </w:r>
      <w:r w:rsidR="00C95C4B" w:rsidRPr="00FD3DBF">
        <w:rPr>
          <w:color w:val="000000" w:themeColor="text1"/>
        </w:rPr>
        <w:t>.</w:t>
      </w:r>
    </w:p>
    <w:p w:rsidR="00C95C4B" w:rsidRPr="00FD3DBF" w:rsidRDefault="00B374EA" w:rsidP="00FD3DBF">
      <w:pPr>
        <w:shd w:val="clear" w:color="auto" w:fill="F9F9F9"/>
        <w:ind w:firstLine="709"/>
        <w:jc w:val="both"/>
        <w:textAlignment w:val="baseline"/>
        <w:rPr>
          <w:color w:val="000000" w:themeColor="text1"/>
        </w:rPr>
      </w:pPr>
      <w:r w:rsidRPr="00FD3DBF">
        <w:rPr>
          <w:color w:val="000000" w:themeColor="text1"/>
        </w:rPr>
        <w:t>Однако в последние годы уходящего века ознаменовали в Японии возникновение мощного движения всех слоев общества, выступавших за ликвидацию старой двус</w:t>
      </w:r>
      <w:r w:rsidR="007D585D" w:rsidRPr="00FD3DBF">
        <w:rPr>
          <w:color w:val="000000" w:themeColor="text1"/>
        </w:rPr>
        <w:t>торо</w:t>
      </w:r>
      <w:r w:rsidR="007D585D" w:rsidRPr="00FD3DBF">
        <w:rPr>
          <w:color w:val="000000" w:themeColor="text1"/>
        </w:rPr>
        <w:t>н</w:t>
      </w:r>
      <w:r w:rsidR="007D585D" w:rsidRPr="00FD3DBF">
        <w:rPr>
          <w:color w:val="000000" w:themeColor="text1"/>
        </w:rPr>
        <w:t xml:space="preserve">ней </w:t>
      </w:r>
      <w:r w:rsidRPr="00FD3DBF">
        <w:rPr>
          <w:color w:val="000000" w:themeColor="text1"/>
        </w:rPr>
        <w:t xml:space="preserve">системы </w:t>
      </w:r>
      <w:r w:rsidR="007D585D" w:rsidRPr="00FD3DBF">
        <w:rPr>
          <w:color w:val="000000" w:themeColor="text1"/>
        </w:rPr>
        <w:t xml:space="preserve">и </w:t>
      </w:r>
      <w:r w:rsidRPr="00FD3DBF">
        <w:rPr>
          <w:color w:val="000000" w:themeColor="text1"/>
        </w:rPr>
        <w:t>создание новых механизмов безопасности</w:t>
      </w:r>
      <w:r w:rsidR="007D585D" w:rsidRPr="00FD3DBF">
        <w:rPr>
          <w:color w:val="000000" w:themeColor="text1"/>
        </w:rPr>
        <w:t xml:space="preserve"> в стране. Основу этого движения составляли не только те партии и организации, которые много лет выступали против яп</w:t>
      </w:r>
      <w:r w:rsidR="007D585D" w:rsidRPr="00FD3DBF">
        <w:rPr>
          <w:color w:val="000000" w:themeColor="text1"/>
        </w:rPr>
        <w:t>о</w:t>
      </w:r>
      <w:r w:rsidR="007D585D" w:rsidRPr="00FD3DBF">
        <w:rPr>
          <w:color w:val="000000" w:themeColor="text1"/>
        </w:rPr>
        <w:t xml:space="preserve">но-американского партнерства, но многие политики нового поколения, а также ученые и общественные деятели. Именно данное поколение политиков и общественных деятелей </w:t>
      </w:r>
      <w:r w:rsidR="00C95C4B" w:rsidRPr="00FD3DBF">
        <w:rPr>
          <w:color w:val="000000" w:themeColor="text1"/>
        </w:rPr>
        <w:t>по</w:t>
      </w:r>
      <w:r w:rsidR="007D585D" w:rsidRPr="00FD3DBF">
        <w:rPr>
          <w:color w:val="000000" w:themeColor="text1"/>
        </w:rPr>
        <w:t xml:space="preserve">ставили вопрос о </w:t>
      </w:r>
      <w:proofErr w:type="spellStart"/>
      <w:r w:rsidR="007D585D" w:rsidRPr="00FD3DBF">
        <w:rPr>
          <w:color w:val="000000" w:themeColor="text1"/>
        </w:rPr>
        <w:t>денансации</w:t>
      </w:r>
      <w:proofErr w:type="spellEnd"/>
      <w:r w:rsidR="007D585D" w:rsidRPr="00FD3DBF">
        <w:rPr>
          <w:color w:val="000000" w:themeColor="text1"/>
        </w:rPr>
        <w:t xml:space="preserve"> </w:t>
      </w:r>
      <w:r w:rsidR="00C95C4B" w:rsidRPr="00FD3DBF">
        <w:rPr>
          <w:color w:val="000000" w:themeColor="text1"/>
        </w:rPr>
        <w:t>договора безопасности</w:t>
      </w:r>
      <w:r w:rsidR="007D585D" w:rsidRPr="00FD3DBF">
        <w:rPr>
          <w:color w:val="000000" w:themeColor="text1"/>
        </w:rPr>
        <w:t xml:space="preserve"> 1960 г.</w:t>
      </w:r>
      <w:r w:rsidR="00C95C4B" w:rsidRPr="00FD3DBF">
        <w:rPr>
          <w:color w:val="000000" w:themeColor="text1"/>
        </w:rPr>
        <w:t xml:space="preserve">, </w:t>
      </w:r>
      <w:r w:rsidR="007D585D" w:rsidRPr="00FD3DBF">
        <w:rPr>
          <w:color w:val="000000" w:themeColor="text1"/>
        </w:rPr>
        <w:t xml:space="preserve">а также </w:t>
      </w:r>
      <w:r w:rsidR="00C95C4B" w:rsidRPr="00FD3DBF">
        <w:rPr>
          <w:color w:val="000000" w:themeColor="text1"/>
        </w:rPr>
        <w:t xml:space="preserve">выводе из </w:t>
      </w:r>
      <w:r w:rsidR="007D585D" w:rsidRPr="00FD3DBF">
        <w:rPr>
          <w:color w:val="000000" w:themeColor="text1"/>
        </w:rPr>
        <w:t>Японии</w:t>
      </w:r>
      <w:r w:rsidR="00C95C4B" w:rsidRPr="00FD3DBF">
        <w:rPr>
          <w:color w:val="000000" w:themeColor="text1"/>
        </w:rPr>
        <w:t xml:space="preserve"> американских войск и ликвидации </w:t>
      </w:r>
      <w:r w:rsidR="00282E7E" w:rsidRPr="00FD3DBF">
        <w:rPr>
          <w:color w:val="000000" w:themeColor="text1"/>
        </w:rPr>
        <w:t xml:space="preserve">военных </w:t>
      </w:r>
      <w:r w:rsidR="00C95C4B" w:rsidRPr="00FD3DBF">
        <w:rPr>
          <w:color w:val="000000" w:themeColor="text1"/>
        </w:rPr>
        <w:t>баз.</w:t>
      </w:r>
    </w:p>
    <w:p w:rsidR="006A0B3B" w:rsidRPr="00FD3DBF" w:rsidRDefault="00ED0398" w:rsidP="00FD3DBF">
      <w:pPr>
        <w:shd w:val="clear" w:color="auto" w:fill="F9F9F9"/>
        <w:ind w:firstLine="709"/>
        <w:jc w:val="both"/>
        <w:textAlignment w:val="baseline"/>
        <w:rPr>
          <w:color w:val="000000" w:themeColor="text1"/>
        </w:rPr>
      </w:pPr>
      <w:r w:rsidRPr="00FD3DBF">
        <w:rPr>
          <w:color w:val="000000" w:themeColor="text1"/>
        </w:rPr>
        <w:t xml:space="preserve">Политические процессы, </w:t>
      </w:r>
      <w:r w:rsidR="005515C6" w:rsidRPr="00FD3DBF">
        <w:rPr>
          <w:color w:val="000000" w:themeColor="text1"/>
        </w:rPr>
        <w:t>происходящие в АТР последние двадцать лет, характер</w:t>
      </w:r>
      <w:r w:rsidR="005515C6" w:rsidRPr="00FD3DBF">
        <w:rPr>
          <w:color w:val="000000" w:themeColor="text1"/>
        </w:rPr>
        <w:t>и</w:t>
      </w:r>
      <w:r w:rsidR="005515C6" w:rsidRPr="00FD3DBF">
        <w:rPr>
          <w:color w:val="000000" w:themeColor="text1"/>
        </w:rPr>
        <w:t xml:space="preserve">зуются остротой межгосударственных отношений. Это </w:t>
      </w:r>
      <w:r w:rsidRPr="00FD3DBF">
        <w:rPr>
          <w:bCs/>
          <w:iCs/>
          <w:color w:val="000000" w:themeColor="text1"/>
        </w:rPr>
        <w:t>т</w:t>
      </w:r>
      <w:r w:rsidRPr="00FD3DBF">
        <w:rPr>
          <w:color w:val="000000" w:themeColor="text1"/>
        </w:rPr>
        <w:t xml:space="preserve">ерриториальные споры, торговые войны, возрождение Четырехстороннего диалога </w:t>
      </w:r>
      <w:r w:rsidR="005515C6" w:rsidRPr="00FD3DBF">
        <w:rPr>
          <w:color w:val="000000" w:themeColor="text1"/>
          <w:shd w:val="clear" w:color="auto" w:fill="FFFFFF"/>
        </w:rPr>
        <w:t xml:space="preserve">в рамках </w:t>
      </w:r>
      <w:r w:rsidR="005515C6" w:rsidRPr="00FD3DBF">
        <w:rPr>
          <w:color w:val="000000" w:themeColor="text1"/>
        </w:rPr>
        <w:t>консультативного механизма «Quad», объединяющ</w:t>
      </w:r>
      <w:r w:rsidR="00D864EB" w:rsidRPr="00FD3DBF">
        <w:rPr>
          <w:color w:val="000000" w:themeColor="text1"/>
        </w:rPr>
        <w:t>его</w:t>
      </w:r>
      <w:r w:rsidR="005515C6" w:rsidRPr="00FD3DBF">
        <w:rPr>
          <w:color w:val="000000" w:themeColor="text1"/>
        </w:rPr>
        <w:t xml:space="preserve"> четыре государства (США, Япония, Австралия и Индия) </w:t>
      </w:r>
      <w:r w:rsidRPr="00FD3DBF">
        <w:rPr>
          <w:color w:val="000000" w:themeColor="text1"/>
        </w:rPr>
        <w:t>и др</w:t>
      </w:r>
      <w:r w:rsidRPr="00FD3DBF">
        <w:rPr>
          <w:color w:val="000000" w:themeColor="text1"/>
        </w:rPr>
        <w:t>у</w:t>
      </w:r>
      <w:r w:rsidRPr="00FD3DBF">
        <w:rPr>
          <w:color w:val="000000" w:themeColor="text1"/>
        </w:rPr>
        <w:t>гие</w:t>
      </w:r>
      <w:r w:rsidR="005515C6" w:rsidRPr="00FD3DBF">
        <w:rPr>
          <w:color w:val="000000" w:themeColor="text1"/>
        </w:rPr>
        <w:t xml:space="preserve">. Все это </w:t>
      </w:r>
      <w:r w:rsidRPr="00FD3DBF">
        <w:rPr>
          <w:color w:val="000000" w:themeColor="text1"/>
        </w:rPr>
        <w:t>указывают на фундаментальные изменения в расстановке и баланс</w:t>
      </w:r>
      <w:r w:rsidR="005515C6"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 xml:space="preserve"> глобал</w:t>
      </w:r>
      <w:r w:rsidRPr="00FD3DBF">
        <w:rPr>
          <w:color w:val="000000" w:themeColor="text1"/>
        </w:rPr>
        <w:t>ь</w:t>
      </w:r>
      <w:r w:rsidRPr="00FD3DBF">
        <w:rPr>
          <w:color w:val="000000" w:themeColor="text1"/>
        </w:rPr>
        <w:t xml:space="preserve">ных сил. </w:t>
      </w:r>
      <w:r w:rsidR="00D864EB" w:rsidRPr="00FD3DBF">
        <w:rPr>
          <w:color w:val="000000" w:themeColor="text1"/>
        </w:rPr>
        <w:t>Для</w:t>
      </w:r>
      <w:r w:rsidRPr="00FD3DBF">
        <w:rPr>
          <w:color w:val="000000" w:themeColor="text1"/>
        </w:rPr>
        <w:t xml:space="preserve"> </w:t>
      </w:r>
      <w:r w:rsidR="00D864EB" w:rsidRPr="00FD3DBF">
        <w:rPr>
          <w:color w:val="000000" w:themeColor="text1"/>
        </w:rPr>
        <w:t xml:space="preserve">сдерживания Китая, как своего стратегического конкурента, </w:t>
      </w:r>
      <w:r w:rsidRPr="00FD3DBF">
        <w:rPr>
          <w:color w:val="000000" w:themeColor="text1"/>
        </w:rPr>
        <w:t>Соединенны</w:t>
      </w:r>
      <w:r w:rsidR="00D864EB"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 xml:space="preserve"> Штат</w:t>
      </w:r>
      <w:r w:rsidR="00D864EB" w:rsidRPr="00FD3DBF">
        <w:rPr>
          <w:color w:val="000000" w:themeColor="text1"/>
        </w:rPr>
        <w:t>ы</w:t>
      </w:r>
      <w:r w:rsidRPr="00FD3DBF">
        <w:rPr>
          <w:color w:val="000000" w:themeColor="text1"/>
        </w:rPr>
        <w:t xml:space="preserve"> </w:t>
      </w:r>
      <w:r w:rsidR="00044BC8" w:rsidRPr="00FD3DBF">
        <w:rPr>
          <w:color w:val="000000" w:themeColor="text1"/>
        </w:rPr>
        <w:t>дела</w:t>
      </w:r>
      <w:r w:rsidR="00D864EB" w:rsidRPr="00FD3DBF">
        <w:rPr>
          <w:color w:val="000000" w:themeColor="text1"/>
        </w:rPr>
        <w:t>ю</w:t>
      </w:r>
      <w:r w:rsidR="00044BC8" w:rsidRPr="00FD3DBF">
        <w:rPr>
          <w:color w:val="000000" w:themeColor="text1"/>
        </w:rPr>
        <w:t>т заметный</w:t>
      </w:r>
      <w:r w:rsidRPr="00FD3DBF">
        <w:rPr>
          <w:color w:val="000000" w:themeColor="text1"/>
        </w:rPr>
        <w:t xml:space="preserve"> уклон в сторону нового зарождающего региона — Индо-Тихоокеанского</w:t>
      </w:r>
      <w:r w:rsidR="00044BC8" w:rsidRPr="00FD3DBF">
        <w:rPr>
          <w:color w:val="000000" w:themeColor="text1"/>
        </w:rPr>
        <w:t xml:space="preserve">. </w:t>
      </w:r>
      <w:r w:rsidR="00D864EB" w:rsidRPr="00FD3DBF">
        <w:rPr>
          <w:color w:val="000000" w:themeColor="text1"/>
        </w:rPr>
        <w:t>При этом основную ставку Белый дом сделал на военно-политическое присутствие</w:t>
      </w:r>
      <w:r w:rsidR="00060F0F" w:rsidRPr="00FD3DBF">
        <w:rPr>
          <w:color w:val="000000" w:themeColor="text1"/>
        </w:rPr>
        <w:t xml:space="preserve"> в данном регионе, который стал </w:t>
      </w:r>
      <w:r w:rsidR="006A0B3B" w:rsidRPr="00FD3DBF">
        <w:rPr>
          <w:color w:val="000000" w:themeColor="text1"/>
        </w:rPr>
        <w:t>«структурой длительной продолжительн</w:t>
      </w:r>
      <w:r w:rsidR="006A0B3B" w:rsidRPr="00FD3DBF">
        <w:rPr>
          <w:color w:val="000000" w:themeColor="text1"/>
        </w:rPr>
        <w:t>о</w:t>
      </w:r>
      <w:r w:rsidR="006A0B3B" w:rsidRPr="00FD3DBF">
        <w:rPr>
          <w:color w:val="000000" w:themeColor="text1"/>
        </w:rPr>
        <w:t>сти» (long-term structure).</w:t>
      </w:r>
      <w:r w:rsidR="001E6ABE" w:rsidRPr="00FD3DBF">
        <w:rPr>
          <w:color w:val="000000" w:themeColor="text1"/>
        </w:rPr>
        <w:t xml:space="preserve"> Однако ряд факторов, таких как неукоснительное возрастание политико-экономической активности КНР, рост его </w:t>
      </w:r>
      <w:r w:rsidR="006A0B3B" w:rsidRPr="00FD3DBF">
        <w:rPr>
          <w:color w:val="000000" w:themeColor="text1"/>
        </w:rPr>
        <w:t>военного потенциала, вызва</w:t>
      </w:r>
      <w:r w:rsidR="001E6ABE" w:rsidRPr="00FD3DBF">
        <w:rPr>
          <w:color w:val="000000" w:themeColor="text1"/>
        </w:rPr>
        <w:t>ли амер</w:t>
      </w:r>
      <w:r w:rsidR="001E6ABE" w:rsidRPr="00FD3DBF">
        <w:rPr>
          <w:color w:val="000000" w:themeColor="text1"/>
        </w:rPr>
        <w:t>и</w:t>
      </w:r>
      <w:r w:rsidR="001E6ABE" w:rsidRPr="00FD3DBF">
        <w:rPr>
          <w:color w:val="000000" w:themeColor="text1"/>
        </w:rPr>
        <w:t xml:space="preserve">канское </w:t>
      </w:r>
      <w:r w:rsidR="006A0B3B" w:rsidRPr="00FD3DBF">
        <w:rPr>
          <w:color w:val="000000" w:themeColor="text1"/>
        </w:rPr>
        <w:t xml:space="preserve">противодействие. </w:t>
      </w:r>
      <w:r w:rsidR="001E6ABE" w:rsidRPr="00FD3DBF">
        <w:rPr>
          <w:color w:val="000000" w:themeColor="text1"/>
        </w:rPr>
        <w:t>П</w:t>
      </w:r>
      <w:r w:rsidR="006A0B3B" w:rsidRPr="00FD3DBF">
        <w:rPr>
          <w:color w:val="000000" w:themeColor="text1"/>
        </w:rPr>
        <w:t>олитик</w:t>
      </w:r>
      <w:r w:rsidR="001E6ABE" w:rsidRPr="00FD3DBF">
        <w:rPr>
          <w:color w:val="000000" w:themeColor="text1"/>
        </w:rPr>
        <w:t>а</w:t>
      </w:r>
      <w:r w:rsidR="006A0B3B" w:rsidRPr="00FD3DBF">
        <w:rPr>
          <w:color w:val="000000" w:themeColor="text1"/>
        </w:rPr>
        <w:t xml:space="preserve"> </w:t>
      </w:r>
      <w:r w:rsidR="001E6ABE" w:rsidRPr="00FD3DBF">
        <w:rPr>
          <w:color w:val="000000" w:themeColor="text1"/>
        </w:rPr>
        <w:t xml:space="preserve">Вашингтона, получившее название </w:t>
      </w:r>
      <w:r w:rsidR="006A0B3B" w:rsidRPr="00FD3DBF">
        <w:rPr>
          <w:color w:val="000000" w:themeColor="text1"/>
        </w:rPr>
        <w:t>поворота (pivot to Asia) и перебалансировки</w:t>
      </w:r>
      <w:r w:rsidR="001E6ABE" w:rsidRPr="00FD3DBF">
        <w:rPr>
          <w:color w:val="000000" w:themeColor="text1"/>
        </w:rPr>
        <w:t xml:space="preserve"> </w:t>
      </w:r>
      <w:r w:rsidR="006A0B3B" w:rsidRPr="00FD3DBF">
        <w:rPr>
          <w:color w:val="000000" w:themeColor="text1"/>
        </w:rPr>
        <w:t xml:space="preserve">(rebalancing) в Азию, </w:t>
      </w:r>
      <w:r w:rsidR="001E6ABE" w:rsidRPr="00FD3DBF">
        <w:rPr>
          <w:color w:val="000000" w:themeColor="text1"/>
        </w:rPr>
        <w:t>получила</w:t>
      </w:r>
      <w:r w:rsidR="006A0B3B" w:rsidRPr="00FD3DBF">
        <w:rPr>
          <w:color w:val="000000" w:themeColor="text1"/>
        </w:rPr>
        <w:t xml:space="preserve"> обратный эффект.</w:t>
      </w:r>
      <w:r w:rsidR="001E6ABE" w:rsidRPr="00FD3DBF">
        <w:rPr>
          <w:color w:val="000000" w:themeColor="text1"/>
        </w:rPr>
        <w:t xml:space="preserve"> В сложивше</w:t>
      </w:r>
      <w:r w:rsidR="001E6ABE" w:rsidRPr="00FD3DBF">
        <w:rPr>
          <w:color w:val="000000" w:themeColor="text1"/>
        </w:rPr>
        <w:t>й</w:t>
      </w:r>
      <w:r w:rsidR="001E6ABE" w:rsidRPr="00FD3DBF">
        <w:rPr>
          <w:color w:val="000000" w:themeColor="text1"/>
        </w:rPr>
        <w:t>ся новой политической парадигме все страны Азии взяли на себя ответственность за сдерживание Китая.</w:t>
      </w:r>
      <w:r w:rsidR="006A0B3B" w:rsidRPr="00FD3DBF">
        <w:rPr>
          <w:color w:val="000000" w:themeColor="text1"/>
        </w:rPr>
        <w:t xml:space="preserve"> </w:t>
      </w:r>
      <w:r w:rsidR="001E6ABE" w:rsidRPr="00FD3DBF">
        <w:rPr>
          <w:color w:val="000000" w:themeColor="text1"/>
        </w:rPr>
        <w:t xml:space="preserve">Кроме </w:t>
      </w:r>
      <w:r w:rsidR="006A0B3B" w:rsidRPr="00FD3DBF">
        <w:rPr>
          <w:color w:val="000000" w:themeColor="text1"/>
        </w:rPr>
        <w:t xml:space="preserve">США, Японии, </w:t>
      </w:r>
      <w:r w:rsidR="006A0B3B" w:rsidRPr="00FD3DBF">
        <w:rPr>
          <w:color w:val="000000" w:themeColor="text1"/>
          <w:shd w:val="clear" w:color="auto" w:fill="FFFFFF"/>
        </w:rPr>
        <w:t>Австралии</w:t>
      </w:r>
      <w:r w:rsidR="006A0B3B" w:rsidRPr="00FD3DBF">
        <w:rPr>
          <w:color w:val="000000" w:themeColor="text1"/>
        </w:rPr>
        <w:t xml:space="preserve"> и Индии образовани</w:t>
      </w:r>
      <w:r w:rsidR="008447A4" w:rsidRPr="00FD3DBF">
        <w:rPr>
          <w:color w:val="000000" w:themeColor="text1"/>
        </w:rPr>
        <w:t>е</w:t>
      </w:r>
      <w:r w:rsidR="006A0B3B" w:rsidRPr="00FD3DBF">
        <w:rPr>
          <w:color w:val="000000" w:themeColor="text1"/>
        </w:rPr>
        <w:t xml:space="preserve"> Индо-Тихоокеанского региона </w:t>
      </w:r>
      <w:r w:rsidR="008447A4" w:rsidRPr="00FD3DBF">
        <w:rPr>
          <w:color w:val="000000" w:themeColor="text1"/>
        </w:rPr>
        <w:t>поддержали</w:t>
      </w:r>
      <w:r w:rsidR="006A0B3B" w:rsidRPr="00FD3DBF">
        <w:rPr>
          <w:color w:val="000000" w:themeColor="text1"/>
        </w:rPr>
        <w:t xml:space="preserve"> государства-члены ASEAN.</w:t>
      </w:r>
    </w:p>
    <w:p w:rsidR="005E4D9B" w:rsidRPr="00FD3DBF" w:rsidRDefault="005E4D9B" w:rsidP="00FD3DBF">
      <w:pPr>
        <w:shd w:val="clear" w:color="auto" w:fill="F9F9F9"/>
        <w:ind w:firstLine="709"/>
        <w:jc w:val="both"/>
        <w:textAlignment w:val="baseline"/>
        <w:rPr>
          <w:color w:val="000000" w:themeColor="text1"/>
        </w:rPr>
      </w:pPr>
      <w:r w:rsidRPr="00FD3DBF">
        <w:rPr>
          <w:color w:val="000000" w:themeColor="text1"/>
        </w:rPr>
        <w:lastRenderedPageBreak/>
        <w:t>Особое место в этом ряду международным экспертным сообществом отводится морским силам Соединенных Штатов. Кайл Мизоками, из американского издания The National Interest, утверждает, что Россия заняла третье место в экспертном рейтинге самых мощных флотов в мире. Первые строчки списка заняли США и Китай</w:t>
      </w:r>
      <w:r w:rsidR="001B354E" w:rsidRPr="00FD3DBF">
        <w:rPr>
          <w:color w:val="000000" w:themeColor="text1"/>
        </w:rPr>
        <w:t>[</w:t>
      </w:r>
      <w:r w:rsidR="008235CC" w:rsidRPr="00FD3DBF">
        <w:rPr>
          <w:color w:val="000000" w:themeColor="text1"/>
        </w:rPr>
        <w:t>5</w:t>
      </w:r>
      <w:r w:rsidR="001B354E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 xml:space="preserve">. Рейтинг боевых возможностей ВМФ России, ВМС США и Китая ежегодно публикуется Mil.Press FLOT. </w:t>
      </w:r>
      <w:r w:rsidR="008447A4" w:rsidRPr="00FD3DBF">
        <w:rPr>
          <w:color w:val="000000" w:themeColor="text1"/>
        </w:rPr>
        <w:t xml:space="preserve">Так, например, ежегодник утверждает, что в 2019 г. </w:t>
      </w:r>
      <w:r w:rsidRPr="00FD3DBF">
        <w:rPr>
          <w:color w:val="000000" w:themeColor="text1"/>
        </w:rPr>
        <w:t xml:space="preserve">по уровню боевых возможностей </w:t>
      </w:r>
      <w:r w:rsidR="008447A4" w:rsidRPr="00FD3DBF">
        <w:rPr>
          <w:color w:val="000000" w:themeColor="text1"/>
        </w:rPr>
        <w:t xml:space="preserve">ВМФ России </w:t>
      </w:r>
      <w:r w:rsidRPr="00FD3DBF">
        <w:rPr>
          <w:color w:val="000000" w:themeColor="text1"/>
        </w:rPr>
        <w:t>в два раза уступает В</w:t>
      </w:r>
      <w:r w:rsidR="008447A4" w:rsidRPr="00FD3DBF">
        <w:rPr>
          <w:color w:val="000000" w:themeColor="text1"/>
        </w:rPr>
        <w:t>МС</w:t>
      </w:r>
      <w:r w:rsidRPr="00FD3DBF">
        <w:rPr>
          <w:color w:val="000000" w:themeColor="text1"/>
        </w:rPr>
        <w:t xml:space="preserve"> США</w:t>
      </w:r>
      <w:r w:rsidR="008447A4" w:rsidRPr="00FD3DBF">
        <w:rPr>
          <w:color w:val="000000" w:themeColor="text1"/>
        </w:rPr>
        <w:t xml:space="preserve">, при этом его показатель </w:t>
      </w:r>
      <w:r w:rsidRPr="00FD3DBF">
        <w:rPr>
          <w:color w:val="000000" w:themeColor="text1"/>
        </w:rPr>
        <w:t>оценивает</w:t>
      </w:r>
      <w:r w:rsidR="008447A4" w:rsidRPr="00FD3DBF">
        <w:rPr>
          <w:color w:val="000000" w:themeColor="text1"/>
        </w:rPr>
        <w:t>ся</w:t>
      </w:r>
      <w:r w:rsidRPr="00FD3DBF">
        <w:rPr>
          <w:color w:val="000000" w:themeColor="text1"/>
        </w:rPr>
        <w:t xml:space="preserve"> в 49 процентов от боевых возможностей </w:t>
      </w:r>
      <w:r w:rsidR="008447A4" w:rsidRPr="00FD3DBF">
        <w:rPr>
          <w:color w:val="000000" w:themeColor="text1"/>
        </w:rPr>
        <w:t xml:space="preserve">американских морских сил </w:t>
      </w:r>
      <w:r w:rsidR="001B354E" w:rsidRPr="00FD3DBF">
        <w:rPr>
          <w:color w:val="000000" w:themeColor="text1"/>
        </w:rPr>
        <w:t>[</w:t>
      </w:r>
      <w:r w:rsidR="008235CC" w:rsidRPr="00FD3DBF">
        <w:rPr>
          <w:color w:val="000000" w:themeColor="text1"/>
        </w:rPr>
        <w:t>6</w:t>
      </w:r>
      <w:r w:rsidR="001B354E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 xml:space="preserve">. </w:t>
      </w:r>
      <w:r w:rsidR="008447A4" w:rsidRPr="00FD3DBF">
        <w:rPr>
          <w:color w:val="000000" w:themeColor="text1"/>
        </w:rPr>
        <w:t>В отношении ВМС Китая ежегодник</w:t>
      </w:r>
      <w:r w:rsidRPr="00FD3DBF">
        <w:rPr>
          <w:color w:val="000000" w:themeColor="text1"/>
        </w:rPr>
        <w:t xml:space="preserve"> утверждает, что по уровню боевой мощи </w:t>
      </w:r>
      <w:r w:rsidR="008447A4" w:rsidRPr="00FD3DBF">
        <w:rPr>
          <w:color w:val="000000" w:themeColor="text1"/>
        </w:rPr>
        <w:t xml:space="preserve">его </w:t>
      </w:r>
      <w:r w:rsidRPr="00FD3DBF">
        <w:rPr>
          <w:color w:val="000000" w:themeColor="text1"/>
        </w:rPr>
        <w:t>флот практически сравня</w:t>
      </w:r>
      <w:r w:rsidRPr="00FD3DBF">
        <w:rPr>
          <w:color w:val="000000" w:themeColor="text1"/>
        </w:rPr>
        <w:t>л</w:t>
      </w:r>
      <w:r w:rsidRPr="00FD3DBF">
        <w:rPr>
          <w:color w:val="000000" w:themeColor="text1"/>
        </w:rPr>
        <w:t xml:space="preserve">ся с </w:t>
      </w:r>
      <w:r w:rsidR="008447A4" w:rsidRPr="00FD3DBF">
        <w:rPr>
          <w:color w:val="000000" w:themeColor="text1"/>
        </w:rPr>
        <w:t>американским флотом</w:t>
      </w:r>
      <w:r w:rsidR="00B53053" w:rsidRPr="00FD3DBF">
        <w:rPr>
          <w:color w:val="000000" w:themeColor="text1"/>
        </w:rPr>
        <w:t xml:space="preserve"> </w:t>
      </w:r>
      <w:r w:rsidR="001B354E" w:rsidRPr="00FD3DBF">
        <w:rPr>
          <w:color w:val="000000" w:themeColor="text1"/>
        </w:rPr>
        <w:t>[</w:t>
      </w:r>
      <w:r w:rsidR="008235CC" w:rsidRPr="00FD3DBF">
        <w:rPr>
          <w:color w:val="000000" w:themeColor="text1"/>
        </w:rPr>
        <w:t>6</w:t>
      </w:r>
      <w:r w:rsidR="001B354E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 xml:space="preserve">. </w:t>
      </w:r>
      <w:r w:rsidR="00B53053" w:rsidRPr="00FD3DBF">
        <w:rPr>
          <w:color w:val="000000" w:themeColor="text1"/>
        </w:rPr>
        <w:t>А</w:t>
      </w:r>
      <w:r w:rsidRPr="00FD3DBF">
        <w:rPr>
          <w:color w:val="000000" w:themeColor="text1"/>
        </w:rPr>
        <w:t>нализ военно-морской составляющей международных военных экспертов</w:t>
      </w:r>
      <w:r w:rsidR="00B53053" w:rsidRPr="00FD3DBF">
        <w:rPr>
          <w:color w:val="000000" w:themeColor="text1"/>
        </w:rPr>
        <w:t xml:space="preserve"> показывает</w:t>
      </w:r>
      <w:r w:rsidRPr="00FD3DBF">
        <w:rPr>
          <w:color w:val="000000" w:themeColor="text1"/>
        </w:rPr>
        <w:t xml:space="preserve">, </w:t>
      </w:r>
      <w:r w:rsidR="00B53053" w:rsidRPr="00FD3DBF">
        <w:rPr>
          <w:color w:val="000000" w:themeColor="text1"/>
        </w:rPr>
        <w:t xml:space="preserve">что на сегодняшний день </w:t>
      </w:r>
      <w:r w:rsidRPr="00FD3DBF">
        <w:rPr>
          <w:color w:val="000000" w:themeColor="text1"/>
        </w:rPr>
        <w:t>единственной глобальной мо</w:t>
      </w:r>
      <w:r w:rsidRPr="00FD3DBF">
        <w:rPr>
          <w:color w:val="000000" w:themeColor="text1"/>
        </w:rPr>
        <w:t>р</w:t>
      </w:r>
      <w:r w:rsidRPr="00FD3DBF">
        <w:rPr>
          <w:color w:val="000000" w:themeColor="text1"/>
        </w:rPr>
        <w:t>ской державой являются С</w:t>
      </w:r>
      <w:r w:rsidR="00B53053" w:rsidRPr="00FD3DBF">
        <w:rPr>
          <w:color w:val="000000" w:themeColor="text1"/>
        </w:rPr>
        <w:t>оединенные Штаты</w:t>
      </w:r>
      <w:r w:rsidRPr="00FD3DBF">
        <w:rPr>
          <w:color w:val="000000" w:themeColor="text1"/>
        </w:rPr>
        <w:t>. По оценке Мизоками, Военно-морской флот США располагает самым большим количеством боевых кораблей в мире — 288 ед</w:t>
      </w:r>
      <w:r w:rsidRPr="00FD3DBF">
        <w:rPr>
          <w:color w:val="000000" w:themeColor="text1"/>
        </w:rPr>
        <w:t>и</w:t>
      </w:r>
      <w:r w:rsidRPr="00FD3DBF">
        <w:rPr>
          <w:color w:val="000000" w:themeColor="text1"/>
        </w:rPr>
        <w:t>ницами (данные на 2019 г.), в том числе 10 авианосцами, 62 эсминцами, 22 крейсерами, 72 подводными лодками, 17 фрегатами и девятью десантными кораблями</w:t>
      </w:r>
      <w:r w:rsidR="001B354E" w:rsidRPr="00FD3DBF">
        <w:rPr>
          <w:color w:val="000000" w:themeColor="text1"/>
        </w:rPr>
        <w:t>[</w:t>
      </w:r>
      <w:r w:rsidR="008235CC" w:rsidRPr="00FD3DBF">
        <w:rPr>
          <w:color w:val="000000" w:themeColor="text1"/>
        </w:rPr>
        <w:t>5</w:t>
      </w:r>
      <w:r w:rsidR="001B354E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>.</w:t>
      </w:r>
    </w:p>
    <w:p w:rsidR="000446AA" w:rsidRPr="00FD3DBF" w:rsidRDefault="0011070C" w:rsidP="00FD3DBF">
      <w:pPr>
        <w:shd w:val="clear" w:color="auto" w:fill="F9F9F9"/>
        <w:ind w:firstLine="709"/>
        <w:jc w:val="both"/>
        <w:textAlignment w:val="baseline"/>
        <w:rPr>
          <w:color w:val="000000" w:themeColor="text1"/>
        </w:rPr>
      </w:pPr>
      <w:r w:rsidRPr="00FD3DBF">
        <w:rPr>
          <w:color w:val="000000" w:themeColor="text1"/>
        </w:rPr>
        <w:t>Но проблема смены акцентов военного присутствия осложняется длительным ци</w:t>
      </w:r>
      <w:r w:rsidRPr="00FD3DBF">
        <w:rPr>
          <w:color w:val="000000" w:themeColor="text1"/>
        </w:rPr>
        <w:t>к</w:t>
      </w:r>
      <w:r w:rsidRPr="00FD3DBF">
        <w:rPr>
          <w:color w:val="000000" w:themeColor="text1"/>
        </w:rPr>
        <w:t>лом и высокими капитальными затратами при формировании военно-морского потенци</w:t>
      </w:r>
      <w:r w:rsidRPr="00FD3DBF">
        <w:rPr>
          <w:color w:val="000000" w:themeColor="text1"/>
        </w:rPr>
        <w:t>а</w:t>
      </w:r>
      <w:r w:rsidRPr="00FD3DBF">
        <w:rPr>
          <w:color w:val="000000" w:themeColor="text1"/>
        </w:rPr>
        <w:t>ла. Это порождает, в свою очередь, большую инерцию в перевооружении и структурир</w:t>
      </w:r>
      <w:r w:rsidRPr="00FD3DBF">
        <w:rPr>
          <w:color w:val="000000" w:themeColor="text1"/>
        </w:rPr>
        <w:t>о</w:t>
      </w:r>
      <w:r w:rsidRPr="00FD3DBF">
        <w:rPr>
          <w:color w:val="000000" w:themeColor="text1"/>
        </w:rPr>
        <w:t xml:space="preserve">вания ВМС по сравнению с другими видами вооруженных сил. </w:t>
      </w:r>
      <w:r w:rsidR="000446AA" w:rsidRPr="00FD3DBF">
        <w:rPr>
          <w:color w:val="000000" w:themeColor="text1"/>
        </w:rPr>
        <w:t xml:space="preserve">Ограничения в военном бюджете проявляются непосредственно и на региональном уровне. Несмотря на </w:t>
      </w:r>
      <w:r w:rsidR="0012679D" w:rsidRPr="00FD3DBF">
        <w:rPr>
          <w:color w:val="000000" w:themeColor="text1"/>
        </w:rPr>
        <w:t>знач</w:t>
      </w:r>
      <w:r w:rsidR="0012679D" w:rsidRPr="00FD3DBF">
        <w:rPr>
          <w:color w:val="000000" w:themeColor="text1"/>
        </w:rPr>
        <w:t>и</w:t>
      </w:r>
      <w:r w:rsidR="0012679D" w:rsidRPr="00FD3DBF">
        <w:rPr>
          <w:color w:val="000000" w:themeColor="text1"/>
        </w:rPr>
        <w:t xml:space="preserve">тельное </w:t>
      </w:r>
      <w:r w:rsidR="000446AA" w:rsidRPr="00FD3DBF">
        <w:rPr>
          <w:color w:val="000000" w:themeColor="text1"/>
        </w:rPr>
        <w:t>увеличение затрат на оборон</w:t>
      </w:r>
      <w:r w:rsidR="0012679D" w:rsidRPr="00FD3DBF">
        <w:rPr>
          <w:color w:val="000000" w:themeColor="text1"/>
        </w:rPr>
        <w:t>у</w:t>
      </w:r>
      <w:r w:rsidR="000446AA" w:rsidRPr="00FD3DBF">
        <w:rPr>
          <w:color w:val="000000" w:themeColor="text1"/>
        </w:rPr>
        <w:t xml:space="preserve">, Индо-Тихоокеанское командование США </w:t>
      </w:r>
      <w:r w:rsidR="000446AA" w:rsidRPr="00FD3DBF">
        <w:rPr>
          <w:iCs/>
          <w:color w:val="000000" w:themeColor="text1"/>
        </w:rPr>
        <w:t>(USPACOM)</w:t>
      </w:r>
      <w:r w:rsidR="000446AA" w:rsidRPr="00FD3DBF">
        <w:rPr>
          <w:color w:val="000000" w:themeColor="text1"/>
        </w:rPr>
        <w:t xml:space="preserve"> ст</w:t>
      </w:r>
      <w:r w:rsidR="0012679D" w:rsidRPr="00FD3DBF">
        <w:rPr>
          <w:color w:val="000000" w:themeColor="text1"/>
        </w:rPr>
        <w:t>о</w:t>
      </w:r>
      <w:r w:rsidR="000446AA" w:rsidRPr="00FD3DBF">
        <w:rPr>
          <w:color w:val="000000" w:themeColor="text1"/>
        </w:rPr>
        <w:t>лк</w:t>
      </w:r>
      <w:r w:rsidR="0012679D" w:rsidRPr="00FD3DBF">
        <w:rPr>
          <w:color w:val="000000" w:themeColor="text1"/>
        </w:rPr>
        <w:t xml:space="preserve">нулось </w:t>
      </w:r>
      <w:r w:rsidR="000446AA" w:rsidRPr="00FD3DBF">
        <w:rPr>
          <w:color w:val="000000" w:themeColor="text1"/>
        </w:rPr>
        <w:t xml:space="preserve">с </w:t>
      </w:r>
      <w:r w:rsidR="0012679D" w:rsidRPr="00FD3DBF">
        <w:rPr>
          <w:color w:val="000000" w:themeColor="text1"/>
        </w:rPr>
        <w:t>недостатк</w:t>
      </w:r>
      <w:r w:rsidR="000446AA" w:rsidRPr="00FD3DBF">
        <w:rPr>
          <w:color w:val="000000" w:themeColor="text1"/>
        </w:rPr>
        <w:t xml:space="preserve">ом </w:t>
      </w:r>
      <w:r w:rsidR="0012679D" w:rsidRPr="00FD3DBF">
        <w:rPr>
          <w:color w:val="000000" w:themeColor="text1"/>
        </w:rPr>
        <w:t xml:space="preserve">финансовых </w:t>
      </w:r>
      <w:r w:rsidR="000446AA" w:rsidRPr="00FD3DBF">
        <w:rPr>
          <w:color w:val="000000" w:themeColor="text1"/>
        </w:rPr>
        <w:t xml:space="preserve">средств </w:t>
      </w:r>
      <w:r w:rsidR="0012679D" w:rsidRPr="00FD3DBF">
        <w:rPr>
          <w:color w:val="000000" w:themeColor="text1"/>
        </w:rPr>
        <w:t>по</w:t>
      </w:r>
      <w:r w:rsidR="000446AA" w:rsidRPr="00FD3DBF">
        <w:rPr>
          <w:color w:val="000000" w:themeColor="text1"/>
        </w:rPr>
        <w:t xml:space="preserve"> обеспечени</w:t>
      </w:r>
      <w:r w:rsidR="0012679D" w:rsidRPr="00FD3DBF">
        <w:rPr>
          <w:color w:val="000000" w:themeColor="text1"/>
        </w:rPr>
        <w:t>ю</w:t>
      </w:r>
      <w:r w:rsidR="000446AA" w:rsidRPr="00FD3DBF">
        <w:rPr>
          <w:color w:val="000000" w:themeColor="text1"/>
        </w:rPr>
        <w:t xml:space="preserve"> своего в</w:t>
      </w:r>
      <w:r w:rsidR="000446AA" w:rsidRPr="00FD3DBF">
        <w:rPr>
          <w:color w:val="000000" w:themeColor="text1"/>
        </w:rPr>
        <w:t>о</w:t>
      </w:r>
      <w:r w:rsidR="000446AA" w:rsidRPr="00FD3DBF">
        <w:rPr>
          <w:color w:val="000000" w:themeColor="text1"/>
        </w:rPr>
        <w:t>енно-морского доминирования в регионе. В частности, глава</w:t>
      </w:r>
      <w:r w:rsidR="000446AA" w:rsidRPr="00FD3DBF">
        <w:rPr>
          <w:iCs/>
          <w:color w:val="000000" w:themeColor="text1"/>
          <w:shd w:val="clear" w:color="auto" w:fill="FFFFFF"/>
        </w:rPr>
        <w:t xml:space="preserve"> USPACOM</w:t>
      </w:r>
      <w:r w:rsidR="000446AA" w:rsidRPr="00FD3DBF">
        <w:rPr>
          <w:color w:val="000000" w:themeColor="text1"/>
        </w:rPr>
        <w:t xml:space="preserve"> адмирал Филипп </w:t>
      </w:r>
      <w:proofErr w:type="spellStart"/>
      <w:r w:rsidR="000446AA" w:rsidRPr="00FD3DBF">
        <w:rPr>
          <w:color w:val="000000" w:themeColor="text1"/>
        </w:rPr>
        <w:t>Давидсон</w:t>
      </w:r>
      <w:proofErr w:type="spellEnd"/>
      <w:r w:rsidR="000446AA" w:rsidRPr="00FD3DBF">
        <w:rPr>
          <w:color w:val="000000" w:themeColor="text1"/>
        </w:rPr>
        <w:t xml:space="preserve"> в ходе сенатских слушаний перед вступлением в должность оценивал текущий потенциал своих будущих подчиненных по осуществлению задач разведки, наблюдения и рекогносцировки в четверть от необходимого</w:t>
      </w:r>
      <w:r w:rsidR="00A33D01" w:rsidRPr="00FD3DBF">
        <w:rPr>
          <w:color w:val="000000" w:themeColor="text1"/>
        </w:rPr>
        <w:t>[</w:t>
      </w:r>
      <w:r w:rsidR="0083687D" w:rsidRPr="00FD3DBF">
        <w:rPr>
          <w:color w:val="000000" w:themeColor="text1"/>
        </w:rPr>
        <w:t>7</w:t>
      </w:r>
      <w:r w:rsidR="00E912F0" w:rsidRPr="00FD3DBF">
        <w:rPr>
          <w:color w:val="000000" w:themeColor="text1"/>
        </w:rPr>
        <w:t>, с. 26</w:t>
      </w:r>
      <w:r w:rsidR="00A33D01" w:rsidRPr="00FD3DBF">
        <w:rPr>
          <w:color w:val="000000" w:themeColor="text1"/>
        </w:rPr>
        <w:t>]</w:t>
      </w:r>
      <w:r w:rsidR="000446AA" w:rsidRPr="00FD3DBF">
        <w:rPr>
          <w:color w:val="000000" w:themeColor="text1"/>
        </w:rPr>
        <w:t>. Но фактическая смена стратегич</w:t>
      </w:r>
      <w:r w:rsidR="000446AA" w:rsidRPr="00FD3DBF">
        <w:rPr>
          <w:color w:val="000000" w:themeColor="text1"/>
        </w:rPr>
        <w:t>е</w:t>
      </w:r>
      <w:r w:rsidR="000446AA" w:rsidRPr="00FD3DBF">
        <w:rPr>
          <w:color w:val="000000" w:themeColor="text1"/>
        </w:rPr>
        <w:t>ских приоритетов США на Индо-Тихоокеанское во всех концептуальных документах до недавнего времени не получила подкрепления. Более того, не было и соответствующего финансирования относительно выполняемых задач развертывания американских воор</w:t>
      </w:r>
      <w:r w:rsidR="000446AA" w:rsidRPr="00FD3DBF">
        <w:rPr>
          <w:color w:val="000000" w:themeColor="text1"/>
        </w:rPr>
        <w:t>у</w:t>
      </w:r>
      <w:r w:rsidR="000446AA" w:rsidRPr="00FD3DBF">
        <w:rPr>
          <w:color w:val="000000" w:themeColor="text1"/>
        </w:rPr>
        <w:t xml:space="preserve">женных сил в регионе. </w:t>
      </w:r>
      <w:r w:rsidR="0012679D" w:rsidRPr="00FD3DBF">
        <w:rPr>
          <w:color w:val="000000" w:themeColor="text1"/>
        </w:rPr>
        <w:t>Данная проблема</w:t>
      </w:r>
      <w:r w:rsidR="000446AA" w:rsidRPr="00FD3DBF">
        <w:rPr>
          <w:color w:val="000000" w:themeColor="text1"/>
        </w:rPr>
        <w:t>, а также правовые ограничения сдерживали во</w:t>
      </w:r>
      <w:r w:rsidR="000446AA" w:rsidRPr="00FD3DBF">
        <w:rPr>
          <w:color w:val="000000" w:themeColor="text1"/>
        </w:rPr>
        <w:t>з</w:t>
      </w:r>
      <w:r w:rsidR="000446AA" w:rsidRPr="00FD3DBF">
        <w:rPr>
          <w:color w:val="000000" w:themeColor="text1"/>
        </w:rPr>
        <w:t xml:space="preserve">можности </w:t>
      </w:r>
      <w:r w:rsidR="0012679D" w:rsidRPr="00FD3DBF">
        <w:rPr>
          <w:iCs/>
          <w:color w:val="000000" w:themeColor="text1"/>
          <w:shd w:val="clear" w:color="auto" w:fill="FFFFFF"/>
        </w:rPr>
        <w:t xml:space="preserve">USPACOM </w:t>
      </w:r>
      <w:r w:rsidR="000446AA" w:rsidRPr="00FD3DBF">
        <w:rPr>
          <w:color w:val="000000" w:themeColor="text1"/>
        </w:rPr>
        <w:t xml:space="preserve">по </w:t>
      </w:r>
      <w:r w:rsidR="0012679D" w:rsidRPr="00FD3DBF">
        <w:rPr>
          <w:color w:val="000000" w:themeColor="text1"/>
        </w:rPr>
        <w:t>усиле</w:t>
      </w:r>
      <w:r w:rsidR="000446AA" w:rsidRPr="00FD3DBF">
        <w:rPr>
          <w:color w:val="000000" w:themeColor="text1"/>
        </w:rPr>
        <w:t xml:space="preserve">нию </w:t>
      </w:r>
      <w:r w:rsidR="0012679D" w:rsidRPr="00FD3DBF">
        <w:rPr>
          <w:color w:val="000000" w:themeColor="text1"/>
        </w:rPr>
        <w:t xml:space="preserve">насыщенности </w:t>
      </w:r>
      <w:r w:rsidR="000446AA" w:rsidRPr="00FD3DBF">
        <w:rPr>
          <w:color w:val="000000" w:themeColor="text1"/>
        </w:rPr>
        <w:t xml:space="preserve">совместных </w:t>
      </w:r>
      <w:r w:rsidR="0012679D" w:rsidRPr="00FD3DBF">
        <w:rPr>
          <w:color w:val="000000" w:themeColor="text1"/>
        </w:rPr>
        <w:t xml:space="preserve">военно-морских </w:t>
      </w:r>
      <w:r w:rsidR="000446AA" w:rsidRPr="00FD3DBF">
        <w:rPr>
          <w:color w:val="000000" w:themeColor="text1"/>
        </w:rPr>
        <w:t>учений в регионе, модернизации и расширению военной инфраструктуры</w:t>
      </w:r>
      <w:r w:rsidR="00A33D01" w:rsidRPr="00FD3DBF">
        <w:rPr>
          <w:color w:val="000000" w:themeColor="text1"/>
        </w:rPr>
        <w:t>[</w:t>
      </w:r>
      <w:r w:rsidRPr="00FD3DBF">
        <w:rPr>
          <w:color w:val="000000" w:themeColor="text1"/>
        </w:rPr>
        <w:t>8</w:t>
      </w:r>
      <w:r w:rsidR="00E912F0" w:rsidRPr="00FD3DBF">
        <w:rPr>
          <w:color w:val="000000" w:themeColor="text1"/>
        </w:rPr>
        <w:t>5</w:t>
      </w:r>
      <w:r w:rsidR="00A33D01" w:rsidRPr="00FD3DBF">
        <w:rPr>
          <w:color w:val="000000" w:themeColor="text1"/>
        </w:rPr>
        <w:t>]</w:t>
      </w:r>
      <w:r w:rsidR="000446AA" w:rsidRPr="00FD3DBF">
        <w:rPr>
          <w:color w:val="000000" w:themeColor="text1"/>
        </w:rPr>
        <w:t xml:space="preserve">. Нельзя сказать, что проблема в области финансирования Индо-Тихоокеанского командования </w:t>
      </w:r>
      <w:r w:rsidR="000446AA" w:rsidRPr="00FD3DBF">
        <w:rPr>
          <w:iCs/>
          <w:color w:val="000000" w:themeColor="text1"/>
          <w:shd w:val="clear" w:color="auto" w:fill="FFFFFF"/>
        </w:rPr>
        <w:t xml:space="preserve">USPACOM не решается. Так, с </w:t>
      </w:r>
      <w:r w:rsidR="000446AA" w:rsidRPr="00FD3DBF">
        <w:rPr>
          <w:color w:val="000000" w:themeColor="text1"/>
        </w:rPr>
        <w:t>2017 г. в экспертных кругах и американском Конгрессе циркулировали планы принятия «Инициативы по поддержке Азии». Данная программа аналогична с уже запущенной в 2015 г. «Инициативы по поддержке безопасности Европы». Она предпол</w:t>
      </w:r>
      <w:r w:rsidR="000446AA" w:rsidRPr="00FD3DBF">
        <w:rPr>
          <w:color w:val="000000" w:themeColor="text1"/>
        </w:rPr>
        <w:t>а</w:t>
      </w:r>
      <w:r w:rsidR="000446AA" w:rsidRPr="00FD3DBF">
        <w:rPr>
          <w:color w:val="000000" w:themeColor="text1"/>
        </w:rPr>
        <w:t>гает выделение дополнительного финансирования (по 1,5 млрд долларов в год до 2023 г.) на расширение американского военного присутствия в Тихом и Индийском океанах. С</w:t>
      </w:r>
      <w:r w:rsidR="000446AA" w:rsidRPr="00FD3DBF">
        <w:rPr>
          <w:color w:val="000000" w:themeColor="text1"/>
        </w:rPr>
        <w:t>о</w:t>
      </w:r>
      <w:r w:rsidR="000446AA" w:rsidRPr="00FD3DBF">
        <w:rPr>
          <w:color w:val="000000" w:themeColor="text1"/>
        </w:rPr>
        <w:t>ответствующий закон был утвержден Конгрессом лишь в декабре 2018 г.</w:t>
      </w:r>
      <w:r w:rsidR="00A33D01" w:rsidRPr="00FD3DBF">
        <w:rPr>
          <w:color w:val="000000" w:themeColor="text1"/>
        </w:rPr>
        <w:t>[</w:t>
      </w:r>
      <w:r w:rsidRPr="00FD3DBF">
        <w:rPr>
          <w:color w:val="000000" w:themeColor="text1"/>
        </w:rPr>
        <w:t>9</w:t>
      </w:r>
      <w:r w:rsidR="00E912F0" w:rsidRPr="00FD3DBF">
        <w:rPr>
          <w:color w:val="000000" w:themeColor="text1"/>
        </w:rPr>
        <w:t>6</w:t>
      </w:r>
      <w:r w:rsidR="00A33D01" w:rsidRPr="00FD3DBF">
        <w:rPr>
          <w:color w:val="000000" w:themeColor="text1"/>
        </w:rPr>
        <w:t>]</w:t>
      </w:r>
      <w:r w:rsidR="000446AA" w:rsidRPr="00FD3DBF">
        <w:rPr>
          <w:color w:val="000000" w:themeColor="text1"/>
        </w:rPr>
        <w:t xml:space="preserve"> </w:t>
      </w:r>
    </w:p>
    <w:p w:rsidR="000446AA" w:rsidRPr="00FD3DBF" w:rsidRDefault="000446AA" w:rsidP="00FD3DBF">
      <w:pPr>
        <w:ind w:firstLine="709"/>
        <w:jc w:val="both"/>
        <w:rPr>
          <w:color w:val="000000" w:themeColor="text1"/>
        </w:rPr>
      </w:pPr>
      <w:r w:rsidRPr="00FD3DBF">
        <w:rPr>
          <w:color w:val="000000" w:themeColor="text1"/>
        </w:rPr>
        <w:t xml:space="preserve">Надо сказать и следующее. </w:t>
      </w:r>
      <w:r w:rsidR="00F949DA" w:rsidRPr="00FD3DBF">
        <w:rPr>
          <w:color w:val="000000" w:themeColor="text1"/>
        </w:rPr>
        <w:t>А</w:t>
      </w:r>
      <w:r w:rsidRPr="00FD3DBF">
        <w:rPr>
          <w:color w:val="000000" w:themeColor="text1"/>
        </w:rPr>
        <w:t>дминистрация Дональда Трампа не анонсировала ра</w:t>
      </w:r>
      <w:r w:rsidRPr="00FD3DBF">
        <w:rPr>
          <w:color w:val="000000" w:themeColor="text1"/>
        </w:rPr>
        <w:t>з</w:t>
      </w:r>
      <w:r w:rsidRPr="00FD3DBF">
        <w:rPr>
          <w:color w:val="000000" w:themeColor="text1"/>
        </w:rPr>
        <w:t xml:space="preserve">вертывания новых боевых подразделений в </w:t>
      </w:r>
      <w:proofErr w:type="spellStart"/>
      <w:r w:rsidR="00204E29" w:rsidRPr="00FD3DBF">
        <w:rPr>
          <w:color w:val="000000" w:themeColor="text1"/>
        </w:rPr>
        <w:t>Индо-Пацифике</w:t>
      </w:r>
      <w:proofErr w:type="spellEnd"/>
      <w:r w:rsidR="00A33D01" w:rsidRPr="00FD3DBF">
        <w:rPr>
          <w:color w:val="000000" w:themeColor="text1"/>
        </w:rPr>
        <w:t>[</w:t>
      </w:r>
      <w:r w:rsidR="0011070C" w:rsidRPr="00FD3DBF">
        <w:rPr>
          <w:color w:val="000000" w:themeColor="text1"/>
        </w:rPr>
        <w:t>10</w:t>
      </w:r>
      <w:r w:rsidR="00E22ED0" w:rsidRPr="00FD3DBF">
        <w:rPr>
          <w:color w:val="000000" w:themeColor="text1"/>
        </w:rPr>
        <w:t>7</w:t>
      </w:r>
      <w:r w:rsidR="00A33D01" w:rsidRPr="00FD3DBF">
        <w:rPr>
          <w:color w:val="000000" w:themeColor="text1"/>
        </w:rPr>
        <w:t>]</w:t>
      </w:r>
      <w:r w:rsidR="00204E29" w:rsidRPr="00FD3DBF">
        <w:rPr>
          <w:color w:val="000000" w:themeColor="text1"/>
        </w:rPr>
        <w:t>.</w:t>
      </w:r>
      <w:r w:rsidRPr="00FD3DBF">
        <w:rPr>
          <w:color w:val="000000" w:themeColor="text1"/>
        </w:rPr>
        <w:t xml:space="preserve"> Кроме того, америка</w:t>
      </w:r>
      <w:r w:rsidRPr="00FD3DBF">
        <w:rPr>
          <w:color w:val="000000" w:themeColor="text1"/>
        </w:rPr>
        <w:t>н</w:t>
      </w:r>
      <w:r w:rsidRPr="00FD3DBF">
        <w:rPr>
          <w:color w:val="000000" w:themeColor="text1"/>
        </w:rPr>
        <w:t>ские средства массовой информации спекулировали о возможности перевода в регион на ротационной основе дополнительного экспедиционн</w:t>
      </w:r>
      <w:r w:rsidR="00204E29" w:rsidRPr="00FD3DBF">
        <w:rPr>
          <w:color w:val="000000" w:themeColor="text1"/>
        </w:rPr>
        <w:t xml:space="preserve">ых частей </w:t>
      </w:r>
      <w:proofErr w:type="spellStart"/>
      <w:r w:rsidRPr="00FD3DBF">
        <w:rPr>
          <w:color w:val="000000" w:themeColor="text1"/>
        </w:rPr>
        <w:t>Marine</w:t>
      </w:r>
      <w:proofErr w:type="spellEnd"/>
      <w:r w:rsidRPr="00FD3DBF">
        <w:rPr>
          <w:color w:val="000000" w:themeColor="text1"/>
        </w:rPr>
        <w:t xml:space="preserve"> </w:t>
      </w:r>
      <w:proofErr w:type="spellStart"/>
      <w:r w:rsidRPr="00FD3DBF">
        <w:rPr>
          <w:color w:val="000000" w:themeColor="text1"/>
        </w:rPr>
        <w:t>Expeditionary</w:t>
      </w:r>
      <w:proofErr w:type="spellEnd"/>
      <w:r w:rsidRPr="00FD3DBF">
        <w:rPr>
          <w:color w:val="000000" w:themeColor="text1"/>
        </w:rPr>
        <w:t xml:space="preserve"> </w:t>
      </w:r>
      <w:proofErr w:type="spellStart"/>
      <w:r w:rsidRPr="00FD3DBF">
        <w:rPr>
          <w:color w:val="000000" w:themeColor="text1"/>
        </w:rPr>
        <w:t>Unit</w:t>
      </w:r>
      <w:proofErr w:type="spellEnd"/>
      <w:r w:rsidR="00A33D01" w:rsidRPr="00FD3DBF">
        <w:rPr>
          <w:color w:val="000000" w:themeColor="text1"/>
        </w:rPr>
        <w:t>[</w:t>
      </w:r>
      <w:r w:rsidR="0083687D" w:rsidRPr="00FD3DBF">
        <w:rPr>
          <w:color w:val="000000" w:themeColor="text1"/>
        </w:rPr>
        <w:t>7</w:t>
      </w:r>
      <w:r w:rsidR="00A33D01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 xml:space="preserve">. </w:t>
      </w:r>
      <w:r w:rsidR="00204E29" w:rsidRPr="00FD3DBF">
        <w:rPr>
          <w:color w:val="000000" w:themeColor="text1"/>
        </w:rPr>
        <w:t>Их о</w:t>
      </w:r>
      <w:r w:rsidRPr="00FD3DBF">
        <w:rPr>
          <w:color w:val="000000" w:themeColor="text1"/>
        </w:rPr>
        <w:t xml:space="preserve">собенностью </w:t>
      </w:r>
      <w:r w:rsidR="00204E29" w:rsidRPr="00FD3DBF">
        <w:rPr>
          <w:color w:val="000000" w:themeColor="text1"/>
        </w:rPr>
        <w:t>является мобильность и скрытность[</w:t>
      </w:r>
      <w:r w:rsidR="0083687D" w:rsidRPr="00FD3DBF">
        <w:rPr>
          <w:color w:val="000000" w:themeColor="text1"/>
        </w:rPr>
        <w:t>11</w:t>
      </w:r>
      <w:r w:rsidR="00A33D01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 xml:space="preserve">. </w:t>
      </w:r>
      <w:r w:rsidR="00204E29" w:rsidRPr="00FD3DBF">
        <w:rPr>
          <w:color w:val="000000" w:themeColor="text1"/>
        </w:rPr>
        <w:t>В</w:t>
      </w:r>
      <w:r w:rsidRPr="00FD3DBF">
        <w:rPr>
          <w:color w:val="000000" w:themeColor="text1"/>
        </w:rPr>
        <w:t xml:space="preserve">о время </w:t>
      </w:r>
      <w:r w:rsidR="00204E29" w:rsidRPr="00FD3DBF">
        <w:rPr>
          <w:color w:val="000000" w:themeColor="text1"/>
        </w:rPr>
        <w:t xml:space="preserve">участия в саммите АТЭС в </w:t>
      </w:r>
      <w:proofErr w:type="spellStart"/>
      <w:r w:rsidR="00204E29" w:rsidRPr="00FD3DBF">
        <w:rPr>
          <w:color w:val="000000" w:themeColor="text1"/>
        </w:rPr>
        <w:t>Папуа-Новой</w:t>
      </w:r>
      <w:proofErr w:type="spellEnd"/>
      <w:r w:rsidR="00204E29" w:rsidRPr="00FD3DBF">
        <w:rPr>
          <w:color w:val="000000" w:themeColor="text1"/>
        </w:rPr>
        <w:t xml:space="preserve"> Гвинеи </w:t>
      </w:r>
      <w:r w:rsidRPr="00FD3DBF">
        <w:rPr>
          <w:color w:val="000000" w:themeColor="text1"/>
        </w:rPr>
        <w:t>Майк Пенс заявил о</w:t>
      </w:r>
      <w:r w:rsidR="00204E29" w:rsidRPr="00FD3DBF">
        <w:rPr>
          <w:color w:val="000000" w:themeColor="text1"/>
        </w:rPr>
        <w:t>б</w:t>
      </w:r>
      <w:r w:rsidRPr="00FD3DBF">
        <w:rPr>
          <w:color w:val="000000" w:themeColor="text1"/>
        </w:rPr>
        <w:t xml:space="preserve"> </w:t>
      </w:r>
      <w:r w:rsidR="00204E29" w:rsidRPr="00FD3DBF">
        <w:rPr>
          <w:color w:val="000000" w:themeColor="text1"/>
        </w:rPr>
        <w:t>активном участии США в</w:t>
      </w:r>
      <w:r w:rsidRPr="00FD3DBF">
        <w:rPr>
          <w:color w:val="000000" w:themeColor="text1"/>
        </w:rPr>
        <w:t xml:space="preserve"> строительств</w:t>
      </w:r>
      <w:r w:rsidR="00204E29"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 xml:space="preserve"> военно-морской базы в </w:t>
      </w:r>
      <w:r w:rsidR="00204E29" w:rsidRPr="00FD3DBF">
        <w:rPr>
          <w:color w:val="000000" w:themeColor="text1"/>
        </w:rPr>
        <w:t>Австралии</w:t>
      </w:r>
      <w:r w:rsidR="00A33D01" w:rsidRPr="00FD3DBF">
        <w:rPr>
          <w:color w:val="000000" w:themeColor="text1"/>
        </w:rPr>
        <w:t>[</w:t>
      </w:r>
      <w:r w:rsidR="00E233C2" w:rsidRPr="00FD3DBF">
        <w:rPr>
          <w:color w:val="000000" w:themeColor="text1"/>
        </w:rPr>
        <w:t>12</w:t>
      </w:r>
      <w:r w:rsidR="00A33D01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>. Вне зависимости от вероятности реализации этих планов существенной переброски вооруженных сил США на постоянной основе в Индо-Тихоокеанский регион не происходит, хотя темпы их модернизации и п</w:t>
      </w:r>
      <w:r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>реоснащения увеличиваются</w:t>
      </w:r>
      <w:r w:rsidR="00A33D01" w:rsidRPr="00FD3DBF">
        <w:rPr>
          <w:color w:val="000000" w:themeColor="text1"/>
        </w:rPr>
        <w:t>[</w:t>
      </w:r>
      <w:r w:rsidR="00E233C2" w:rsidRPr="00FD3DBF">
        <w:rPr>
          <w:color w:val="000000" w:themeColor="text1"/>
        </w:rPr>
        <w:t>7</w:t>
      </w:r>
      <w:r w:rsidR="00E912F0" w:rsidRPr="00FD3DBF">
        <w:rPr>
          <w:color w:val="000000" w:themeColor="text1"/>
        </w:rPr>
        <w:t>, с. 27</w:t>
      </w:r>
      <w:r w:rsidR="00A33D01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 xml:space="preserve">. </w:t>
      </w:r>
    </w:p>
    <w:p w:rsidR="000446AA" w:rsidRPr="00FD3DBF" w:rsidRDefault="000446AA" w:rsidP="00FD3DBF">
      <w:pPr>
        <w:ind w:firstLine="709"/>
        <w:jc w:val="both"/>
        <w:rPr>
          <w:color w:val="000000" w:themeColor="text1"/>
        </w:rPr>
      </w:pPr>
      <w:r w:rsidRPr="00FD3DBF">
        <w:rPr>
          <w:color w:val="000000" w:themeColor="text1"/>
        </w:rPr>
        <w:t xml:space="preserve">В соответствии с создавшимися условиями уровень военного присутствия США в Индо-Тихоокеанском регионе регулируется, главным образом, динамикой совместных учений и отработкой боевых задач с местными государствами, а также и интенсивностью </w:t>
      </w:r>
      <w:r w:rsidRPr="00FD3DBF">
        <w:rPr>
          <w:color w:val="000000" w:themeColor="text1"/>
        </w:rPr>
        <w:lastRenderedPageBreak/>
        <w:t>патрулирования как соединениями, так и отдельными кораблями ВМС США спорных а</w:t>
      </w:r>
      <w:r w:rsidRPr="00FD3DBF">
        <w:rPr>
          <w:color w:val="000000" w:themeColor="text1"/>
        </w:rPr>
        <w:t>к</w:t>
      </w:r>
      <w:r w:rsidRPr="00FD3DBF">
        <w:rPr>
          <w:color w:val="000000" w:themeColor="text1"/>
        </w:rPr>
        <w:t>ваторий, а не созданием новых объектов базирования. Это — главное. Примером кру</w:t>
      </w:r>
      <w:r w:rsidRPr="00FD3DBF">
        <w:rPr>
          <w:color w:val="000000" w:themeColor="text1"/>
        </w:rPr>
        <w:t>п</w:t>
      </w:r>
      <w:r w:rsidRPr="00FD3DBF">
        <w:rPr>
          <w:color w:val="000000" w:themeColor="text1"/>
        </w:rPr>
        <w:t>нейших совместных военно-морских учений, проводимых под руководством США в р</w:t>
      </w:r>
      <w:r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>гионе, остается «</w:t>
      </w:r>
      <w:proofErr w:type="spellStart"/>
      <w:r w:rsidRPr="00FD3DBF">
        <w:rPr>
          <w:color w:val="000000" w:themeColor="text1"/>
        </w:rPr>
        <w:t>Rimpac</w:t>
      </w:r>
      <w:proofErr w:type="spellEnd"/>
      <w:r w:rsidRPr="00FD3DBF">
        <w:rPr>
          <w:color w:val="000000" w:themeColor="text1"/>
        </w:rPr>
        <w:t>». В 2018 г. в них принял участие 51 корабль, представляющий 25 стран</w:t>
      </w:r>
      <w:r w:rsidR="00A33D01" w:rsidRPr="00FD3DBF">
        <w:rPr>
          <w:color w:val="000000" w:themeColor="text1"/>
        </w:rPr>
        <w:t>[</w:t>
      </w:r>
      <w:r w:rsidR="00E233C2" w:rsidRPr="00FD3DBF">
        <w:rPr>
          <w:color w:val="000000" w:themeColor="text1"/>
        </w:rPr>
        <w:t>7</w:t>
      </w:r>
      <w:r w:rsidR="00E912F0" w:rsidRPr="00FD3DBF">
        <w:rPr>
          <w:color w:val="000000" w:themeColor="text1"/>
        </w:rPr>
        <w:t>, с. 27</w:t>
      </w:r>
      <w:r w:rsidR="00A33D01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>.В ноябре 2020 г. прошло 24-е мероприятие, состоящее из 2-х этапов. Этап I — с 3 по 6 ноября</w:t>
      </w:r>
      <w:r w:rsidRPr="00FD3DBF">
        <w:rPr>
          <w:color w:val="000000" w:themeColor="text1"/>
          <w:shd w:val="clear" w:color="auto" w:fill="F6F6F6"/>
        </w:rPr>
        <w:t xml:space="preserve"> у побережья </w:t>
      </w:r>
      <w:proofErr w:type="spellStart"/>
      <w:r w:rsidRPr="00FD3DBF">
        <w:rPr>
          <w:color w:val="000000" w:themeColor="text1"/>
        </w:rPr>
        <w:t>Вишакхапатнама</w:t>
      </w:r>
      <w:proofErr w:type="spellEnd"/>
      <w:r w:rsidRPr="00FD3DBF">
        <w:rPr>
          <w:color w:val="000000" w:themeColor="text1"/>
        </w:rPr>
        <w:t xml:space="preserve"> в Бенгальском</w:t>
      </w:r>
      <w:r w:rsidRPr="00FD3DBF">
        <w:rPr>
          <w:color w:val="000000" w:themeColor="text1"/>
          <w:shd w:val="clear" w:color="auto" w:fill="F6F6F6"/>
        </w:rPr>
        <w:t xml:space="preserve"> </w:t>
      </w:r>
      <w:r w:rsidRPr="00FD3DBF">
        <w:rPr>
          <w:color w:val="000000" w:themeColor="text1"/>
        </w:rPr>
        <w:t>заливе, а этап II — с 17 по 20 ноября</w:t>
      </w:r>
      <w:r w:rsidRPr="00FD3DBF">
        <w:rPr>
          <w:color w:val="000000" w:themeColor="text1"/>
          <w:shd w:val="clear" w:color="auto" w:fill="F6F6F6"/>
        </w:rPr>
        <w:t xml:space="preserve"> в Аравийском море</w:t>
      </w:r>
      <w:r w:rsidR="00A33D01" w:rsidRPr="00FD3DBF">
        <w:rPr>
          <w:color w:val="000000" w:themeColor="text1"/>
        </w:rPr>
        <w:t>[</w:t>
      </w:r>
      <w:r w:rsidR="00E22ED0" w:rsidRPr="00FD3DBF">
        <w:rPr>
          <w:color w:val="000000" w:themeColor="text1"/>
        </w:rPr>
        <w:t>1</w:t>
      </w:r>
      <w:r w:rsidR="00E233C2" w:rsidRPr="00FD3DBF">
        <w:rPr>
          <w:color w:val="000000" w:themeColor="text1"/>
        </w:rPr>
        <w:t>3</w:t>
      </w:r>
      <w:r w:rsidR="00A33D01" w:rsidRPr="00FD3DBF">
        <w:rPr>
          <w:color w:val="000000" w:themeColor="text1"/>
        </w:rPr>
        <w:t>]</w:t>
      </w:r>
      <w:r w:rsidRPr="00FD3DBF">
        <w:rPr>
          <w:color w:val="000000" w:themeColor="text1"/>
          <w:shd w:val="clear" w:color="auto" w:fill="F6F6F6"/>
        </w:rPr>
        <w:t xml:space="preserve">. </w:t>
      </w:r>
      <w:r w:rsidRPr="00FD3DBF">
        <w:rPr>
          <w:color w:val="000000" w:themeColor="text1"/>
          <w:shd w:val="clear" w:color="auto" w:fill="FFFFFF"/>
        </w:rPr>
        <w:t>В них приняли участие ВМС США и Японии. А в 2018 г</w:t>
      </w:r>
      <w:r w:rsidR="0066480D" w:rsidRPr="00FD3DBF">
        <w:rPr>
          <w:color w:val="000000" w:themeColor="text1"/>
          <w:shd w:val="clear" w:color="auto" w:fill="FFFFFF"/>
        </w:rPr>
        <w:t>. — акватория западной части Тихого океана у</w:t>
      </w:r>
      <w:r w:rsidRPr="00FD3DBF">
        <w:rPr>
          <w:color w:val="000000" w:themeColor="text1"/>
          <w:shd w:val="clear" w:color="auto" w:fill="FFFFFF"/>
        </w:rPr>
        <w:t xml:space="preserve"> острова Гуам </w:t>
      </w:r>
      <w:r w:rsidR="00A33D01" w:rsidRPr="00FD3DBF">
        <w:rPr>
          <w:color w:val="000000" w:themeColor="text1"/>
        </w:rPr>
        <w:t>[</w:t>
      </w:r>
      <w:r w:rsidR="00E22ED0" w:rsidRPr="00FD3DBF">
        <w:rPr>
          <w:color w:val="000000" w:themeColor="text1"/>
        </w:rPr>
        <w:t>1</w:t>
      </w:r>
      <w:r w:rsidR="00E233C2" w:rsidRPr="00FD3DBF">
        <w:rPr>
          <w:color w:val="000000" w:themeColor="text1"/>
        </w:rPr>
        <w:t>4</w:t>
      </w:r>
      <w:r w:rsidR="00A33D01" w:rsidRPr="00FD3DBF">
        <w:rPr>
          <w:color w:val="000000" w:themeColor="text1"/>
        </w:rPr>
        <w:t>]</w:t>
      </w:r>
      <w:r w:rsidRPr="00FD3DBF">
        <w:rPr>
          <w:color w:val="000000" w:themeColor="text1"/>
          <w:shd w:val="clear" w:color="auto" w:fill="FFFFFF"/>
        </w:rPr>
        <w:t>.</w:t>
      </w:r>
    </w:p>
    <w:p w:rsidR="000446AA" w:rsidRPr="00FD3DBF" w:rsidRDefault="000446AA" w:rsidP="00FD3DBF">
      <w:pPr>
        <w:ind w:firstLine="709"/>
        <w:jc w:val="both"/>
        <w:rPr>
          <w:color w:val="000000" w:themeColor="text1"/>
        </w:rPr>
      </w:pPr>
      <w:r w:rsidRPr="00FD3DBF">
        <w:rPr>
          <w:color w:val="000000" w:themeColor="text1"/>
        </w:rPr>
        <w:t xml:space="preserve">Неотъемлемым компонентом участия кораблей ВМС США в регионе выступают так называемые «операции по свободе навигации». В период правления Дональда Трампа США нарастили интенсивность их проведения в водах, прилегающие к островам в Южно-Китайского моря, на которые претендует КНР. С марта 2017 г. корабли ВМС США </w:t>
      </w:r>
      <w:r w:rsidR="00E86E80" w:rsidRPr="00FD3DBF">
        <w:rPr>
          <w:color w:val="000000" w:themeColor="text1"/>
        </w:rPr>
        <w:t>пери</w:t>
      </w:r>
      <w:r w:rsidR="00E86E80" w:rsidRPr="00FD3DBF">
        <w:rPr>
          <w:color w:val="000000" w:themeColor="text1"/>
        </w:rPr>
        <w:t>о</w:t>
      </w:r>
      <w:r w:rsidR="00E86E80" w:rsidRPr="00FD3DBF">
        <w:rPr>
          <w:color w:val="000000" w:themeColor="text1"/>
        </w:rPr>
        <w:t>дически находятся на морских коммуникациях</w:t>
      </w:r>
      <w:r w:rsidRPr="00FD3DBF">
        <w:rPr>
          <w:color w:val="000000" w:themeColor="text1"/>
        </w:rPr>
        <w:t xml:space="preserve"> </w:t>
      </w:r>
      <w:r w:rsidR="00E86E80" w:rsidRPr="00FD3DBF">
        <w:rPr>
          <w:color w:val="000000" w:themeColor="text1"/>
        </w:rPr>
        <w:t>в ИТР[</w:t>
      </w:r>
      <w:r w:rsidR="00E22ED0" w:rsidRPr="00FD3DBF">
        <w:rPr>
          <w:color w:val="000000" w:themeColor="text1"/>
        </w:rPr>
        <w:t>1</w:t>
      </w:r>
      <w:r w:rsidR="00E902D3" w:rsidRPr="00FD3DBF">
        <w:rPr>
          <w:color w:val="000000" w:themeColor="text1"/>
        </w:rPr>
        <w:t>5</w:t>
      </w:r>
      <w:r w:rsidR="00A33D01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 xml:space="preserve">. В дополнение к </w:t>
      </w:r>
      <w:r w:rsidR="00493133" w:rsidRPr="00FD3DBF">
        <w:rPr>
          <w:color w:val="000000" w:themeColor="text1"/>
        </w:rPr>
        <w:t xml:space="preserve">морским </w:t>
      </w:r>
      <w:r w:rsidRPr="00FD3DBF">
        <w:rPr>
          <w:color w:val="000000" w:themeColor="text1"/>
        </w:rPr>
        <w:t>оп</w:t>
      </w:r>
      <w:r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 xml:space="preserve">рациям в </w:t>
      </w:r>
      <w:r w:rsidR="00493133" w:rsidRPr="00FD3DBF">
        <w:rPr>
          <w:color w:val="000000" w:themeColor="text1"/>
        </w:rPr>
        <w:t>регионе</w:t>
      </w:r>
      <w:r w:rsidRPr="00FD3DBF">
        <w:rPr>
          <w:color w:val="000000" w:themeColor="text1"/>
        </w:rPr>
        <w:t>, с середины 2018 года корабли ВМС США также регулярно появляются в Тайваньском проливе, что также вызывает раздражение Пекина</w:t>
      </w:r>
      <w:r w:rsidR="00A33D01" w:rsidRPr="00FD3DBF">
        <w:rPr>
          <w:color w:val="000000" w:themeColor="text1"/>
        </w:rPr>
        <w:t>[</w:t>
      </w:r>
      <w:r w:rsidR="00E22ED0" w:rsidRPr="00FD3DBF">
        <w:rPr>
          <w:color w:val="000000" w:themeColor="text1"/>
        </w:rPr>
        <w:t>1</w:t>
      </w:r>
      <w:r w:rsidR="00E902D3" w:rsidRPr="00FD3DBF">
        <w:rPr>
          <w:color w:val="000000" w:themeColor="text1"/>
        </w:rPr>
        <w:t>6</w:t>
      </w:r>
      <w:r w:rsidR="00A33D01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 xml:space="preserve">. В 2020 г. подобные учения проходили и в территориальных водах России. В частности, в ноябре — </w:t>
      </w:r>
      <w:r w:rsidR="00493133" w:rsidRPr="00FD3DBF">
        <w:rPr>
          <w:color w:val="000000" w:themeColor="text1"/>
        </w:rPr>
        <w:t>близ Вл</w:t>
      </w:r>
      <w:r w:rsidR="00493133" w:rsidRPr="00FD3DBF">
        <w:rPr>
          <w:color w:val="000000" w:themeColor="text1"/>
        </w:rPr>
        <w:t>а</w:t>
      </w:r>
      <w:r w:rsidR="00493133" w:rsidRPr="00FD3DBF">
        <w:rPr>
          <w:color w:val="000000" w:themeColor="text1"/>
        </w:rPr>
        <w:t xml:space="preserve">дивостока </w:t>
      </w:r>
      <w:r w:rsidRPr="00FD3DBF">
        <w:rPr>
          <w:color w:val="000000" w:themeColor="text1"/>
        </w:rPr>
        <w:t>в залив</w:t>
      </w:r>
      <w:r w:rsidR="00493133"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 xml:space="preserve"> Петра Великого. </w:t>
      </w:r>
      <w:r w:rsidR="00493133" w:rsidRPr="00FD3DBF">
        <w:rPr>
          <w:color w:val="000000" w:themeColor="text1"/>
        </w:rPr>
        <w:t>Все это</w:t>
      </w:r>
      <w:r w:rsidRPr="00FD3DBF">
        <w:rPr>
          <w:color w:val="000000" w:themeColor="text1"/>
        </w:rPr>
        <w:t xml:space="preserve"> порожда</w:t>
      </w:r>
      <w:r w:rsidR="00493133"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 xml:space="preserve">т риски эскалации напряженности. </w:t>
      </w:r>
      <w:r w:rsidR="00493133" w:rsidRPr="00FD3DBF">
        <w:rPr>
          <w:color w:val="000000" w:themeColor="text1"/>
        </w:rPr>
        <w:t xml:space="preserve">Но между Москвой и Вашингтоном существует соглашение о предотвращении опасных инцидентов на море, а </w:t>
      </w:r>
      <w:r w:rsidRPr="00FD3DBF">
        <w:rPr>
          <w:color w:val="000000" w:themeColor="text1"/>
        </w:rPr>
        <w:t xml:space="preserve">между США и </w:t>
      </w:r>
      <w:r w:rsidR="00493133" w:rsidRPr="00FD3DBF">
        <w:rPr>
          <w:color w:val="000000" w:themeColor="text1"/>
        </w:rPr>
        <w:t>КНР — нет</w:t>
      </w:r>
      <w:r w:rsidRPr="00FD3DBF">
        <w:rPr>
          <w:color w:val="000000" w:themeColor="text1"/>
        </w:rPr>
        <w:t xml:space="preserve">. Тем не менее, в вопросах организации провокационных для Пекина патрулирования </w:t>
      </w:r>
      <w:r w:rsidR="00596868" w:rsidRPr="00FD3DBF">
        <w:rPr>
          <w:color w:val="000000" w:themeColor="text1"/>
        </w:rPr>
        <w:t>на морских коммуникациях</w:t>
      </w:r>
      <w:r w:rsidRPr="00FD3DBF">
        <w:rPr>
          <w:color w:val="000000" w:themeColor="text1"/>
        </w:rPr>
        <w:t xml:space="preserve"> </w:t>
      </w:r>
      <w:r w:rsidR="00596868" w:rsidRPr="00FD3DBF">
        <w:rPr>
          <w:color w:val="000000" w:themeColor="text1"/>
        </w:rPr>
        <w:t xml:space="preserve">США </w:t>
      </w:r>
      <w:r w:rsidRPr="00FD3DBF">
        <w:rPr>
          <w:color w:val="000000" w:themeColor="text1"/>
        </w:rPr>
        <w:t>рассч</w:t>
      </w:r>
      <w:r w:rsidRPr="00FD3DBF">
        <w:rPr>
          <w:color w:val="000000" w:themeColor="text1"/>
        </w:rPr>
        <w:t>и</w:t>
      </w:r>
      <w:r w:rsidRPr="00FD3DBF">
        <w:rPr>
          <w:color w:val="000000" w:themeColor="text1"/>
        </w:rPr>
        <w:t>тыва</w:t>
      </w:r>
      <w:r w:rsidR="00596868" w:rsidRPr="00FD3DBF">
        <w:rPr>
          <w:color w:val="000000" w:themeColor="text1"/>
        </w:rPr>
        <w:t>ют</w:t>
      </w:r>
      <w:r w:rsidRPr="00FD3DBF">
        <w:rPr>
          <w:color w:val="000000" w:themeColor="text1"/>
        </w:rPr>
        <w:t xml:space="preserve"> </w:t>
      </w:r>
      <w:r w:rsidR="00596868" w:rsidRPr="00FD3DBF">
        <w:rPr>
          <w:color w:val="000000" w:themeColor="text1"/>
        </w:rPr>
        <w:t>на поддержку</w:t>
      </w:r>
      <w:r w:rsidRPr="00FD3DBF">
        <w:rPr>
          <w:color w:val="000000" w:themeColor="text1"/>
        </w:rPr>
        <w:t xml:space="preserve"> Японии, </w:t>
      </w:r>
      <w:r w:rsidR="00596868" w:rsidRPr="00FD3DBF">
        <w:rPr>
          <w:color w:val="000000" w:themeColor="text1"/>
        </w:rPr>
        <w:t>а также</w:t>
      </w:r>
      <w:r w:rsidRPr="00FD3DBF">
        <w:rPr>
          <w:color w:val="000000" w:themeColor="text1"/>
        </w:rPr>
        <w:t xml:space="preserve"> Австрали</w:t>
      </w:r>
      <w:r w:rsidR="00596868" w:rsidRPr="00FD3DBF">
        <w:rPr>
          <w:color w:val="000000" w:themeColor="text1"/>
        </w:rPr>
        <w:t>и</w:t>
      </w:r>
      <w:r w:rsidRPr="00FD3DBF">
        <w:rPr>
          <w:color w:val="000000" w:themeColor="text1"/>
        </w:rPr>
        <w:t>, Великобритани</w:t>
      </w:r>
      <w:r w:rsidR="00596868" w:rsidRPr="00FD3DBF">
        <w:rPr>
          <w:color w:val="000000" w:themeColor="text1"/>
        </w:rPr>
        <w:t>и</w:t>
      </w:r>
      <w:r w:rsidRPr="00FD3DBF">
        <w:rPr>
          <w:color w:val="000000" w:themeColor="text1"/>
        </w:rPr>
        <w:t>, Канад</w:t>
      </w:r>
      <w:r w:rsidR="00596868" w:rsidRPr="00FD3DBF">
        <w:rPr>
          <w:color w:val="000000" w:themeColor="text1"/>
        </w:rPr>
        <w:t>ы</w:t>
      </w:r>
      <w:r w:rsidRPr="00FD3DBF">
        <w:rPr>
          <w:color w:val="000000" w:themeColor="text1"/>
        </w:rPr>
        <w:t xml:space="preserve"> и Франци</w:t>
      </w:r>
      <w:r w:rsidR="00596868" w:rsidRPr="00FD3DBF">
        <w:rPr>
          <w:color w:val="000000" w:themeColor="text1"/>
        </w:rPr>
        <w:t>и. Эти страны</w:t>
      </w:r>
      <w:r w:rsidRPr="00FD3DBF">
        <w:rPr>
          <w:color w:val="000000" w:themeColor="text1"/>
        </w:rPr>
        <w:t xml:space="preserve"> со второй половины 2018 г. также начали осуществлять схожие</w:t>
      </w:r>
      <w:r w:rsidR="00D24639" w:rsidRPr="00FD3DBF">
        <w:rPr>
          <w:color w:val="000000" w:themeColor="text1"/>
        </w:rPr>
        <w:t xml:space="preserve"> операции</w:t>
      </w:r>
      <w:r w:rsidR="009541E5" w:rsidRPr="00FD3DBF">
        <w:rPr>
          <w:color w:val="000000" w:themeColor="text1"/>
        </w:rPr>
        <w:t>[</w:t>
      </w:r>
      <w:r w:rsidR="00E22ED0" w:rsidRPr="00FD3DBF">
        <w:rPr>
          <w:color w:val="000000" w:themeColor="text1"/>
        </w:rPr>
        <w:t>1</w:t>
      </w:r>
      <w:r w:rsidR="00E902D3" w:rsidRPr="00FD3DBF">
        <w:rPr>
          <w:color w:val="000000" w:themeColor="text1"/>
        </w:rPr>
        <w:t>7</w:t>
      </w:r>
      <w:r w:rsidR="009541E5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>. Между тем, Пентагон признает, что США уже исчерпала все инструменты силового и п</w:t>
      </w:r>
      <w:r w:rsidRPr="00FD3DBF">
        <w:rPr>
          <w:color w:val="000000" w:themeColor="text1"/>
        </w:rPr>
        <w:t>о</w:t>
      </w:r>
      <w:r w:rsidRPr="00FD3DBF">
        <w:rPr>
          <w:color w:val="000000" w:themeColor="text1"/>
        </w:rPr>
        <w:t>литического воздействия</w:t>
      </w:r>
      <w:r w:rsidR="00C53016" w:rsidRPr="00FD3DBF">
        <w:rPr>
          <w:color w:val="000000" w:themeColor="text1"/>
        </w:rPr>
        <w:t xml:space="preserve"> на Китай</w:t>
      </w:r>
      <w:r w:rsidR="007D68E1" w:rsidRPr="00FD3DBF">
        <w:rPr>
          <w:color w:val="000000" w:themeColor="text1"/>
        </w:rPr>
        <w:t xml:space="preserve">. По мнению Вашингтона комплекс предпринимаемых мер должны были вынудить КНР </w:t>
      </w:r>
      <w:r w:rsidRPr="00FD3DBF">
        <w:rPr>
          <w:color w:val="000000" w:themeColor="text1"/>
        </w:rPr>
        <w:t xml:space="preserve">отказаться от </w:t>
      </w:r>
      <w:r w:rsidR="007D68E1" w:rsidRPr="00FD3DBF">
        <w:rPr>
          <w:color w:val="000000" w:themeColor="text1"/>
        </w:rPr>
        <w:t>своих</w:t>
      </w:r>
      <w:r w:rsidRPr="00FD3DBF">
        <w:rPr>
          <w:color w:val="000000" w:themeColor="text1"/>
        </w:rPr>
        <w:t xml:space="preserve"> позиций </w:t>
      </w:r>
      <w:r w:rsidR="007D68E1" w:rsidRPr="00FD3DBF">
        <w:rPr>
          <w:color w:val="000000" w:themeColor="text1"/>
        </w:rPr>
        <w:t>по</w:t>
      </w:r>
      <w:r w:rsidRPr="00FD3DBF">
        <w:rPr>
          <w:color w:val="000000" w:themeColor="text1"/>
        </w:rPr>
        <w:t xml:space="preserve"> </w:t>
      </w:r>
      <w:proofErr w:type="spellStart"/>
      <w:r w:rsidRPr="00FD3DBF">
        <w:rPr>
          <w:color w:val="000000" w:themeColor="text1"/>
        </w:rPr>
        <w:t>Парасельски</w:t>
      </w:r>
      <w:r w:rsidR="007D68E1" w:rsidRPr="00FD3DBF">
        <w:rPr>
          <w:color w:val="000000" w:themeColor="text1"/>
        </w:rPr>
        <w:t>м</w:t>
      </w:r>
      <w:proofErr w:type="spellEnd"/>
      <w:r w:rsidRPr="00FD3DBF">
        <w:rPr>
          <w:color w:val="000000" w:themeColor="text1"/>
        </w:rPr>
        <w:t xml:space="preserve"> острова</w:t>
      </w:r>
      <w:r w:rsidR="007D68E1" w:rsidRPr="00FD3DBF">
        <w:rPr>
          <w:color w:val="000000" w:themeColor="text1"/>
        </w:rPr>
        <w:t>м</w:t>
      </w:r>
      <w:r w:rsidRPr="00FD3DBF">
        <w:rPr>
          <w:color w:val="000000" w:themeColor="text1"/>
        </w:rPr>
        <w:t xml:space="preserve"> и архипелаг</w:t>
      </w:r>
      <w:r w:rsidR="007D68E1" w:rsidRPr="00FD3DBF">
        <w:rPr>
          <w:color w:val="000000" w:themeColor="text1"/>
        </w:rPr>
        <w:t>у</w:t>
      </w:r>
      <w:r w:rsidRPr="00FD3DBF">
        <w:rPr>
          <w:color w:val="000000" w:themeColor="text1"/>
        </w:rPr>
        <w:t xml:space="preserve"> </w:t>
      </w:r>
      <w:proofErr w:type="spellStart"/>
      <w:r w:rsidRPr="00FD3DBF">
        <w:rPr>
          <w:color w:val="000000" w:themeColor="text1"/>
        </w:rPr>
        <w:t>Спратли</w:t>
      </w:r>
      <w:proofErr w:type="spellEnd"/>
      <w:r w:rsidRPr="00FD3DBF">
        <w:rPr>
          <w:color w:val="000000" w:themeColor="text1"/>
        </w:rPr>
        <w:t>.</w:t>
      </w:r>
      <w:r w:rsidR="007D68E1" w:rsidRPr="00FD3DBF">
        <w:rPr>
          <w:color w:val="000000" w:themeColor="text1"/>
        </w:rPr>
        <w:t xml:space="preserve"> Китай, разместив на них </w:t>
      </w:r>
      <w:r w:rsidRPr="00FD3DBF">
        <w:rPr>
          <w:color w:val="000000" w:themeColor="text1"/>
        </w:rPr>
        <w:t xml:space="preserve">системы </w:t>
      </w:r>
      <w:r w:rsidR="007D68E1" w:rsidRPr="00FD3DBF">
        <w:rPr>
          <w:color w:val="000000" w:themeColor="text1"/>
        </w:rPr>
        <w:t>ПВО,</w:t>
      </w:r>
      <w:r w:rsidR="00596868" w:rsidRPr="00FD3DBF">
        <w:rPr>
          <w:color w:val="000000" w:themeColor="text1"/>
        </w:rPr>
        <w:t xml:space="preserve"> получил</w:t>
      </w:r>
      <w:r w:rsidRPr="00FD3DBF">
        <w:rPr>
          <w:color w:val="000000" w:themeColor="text1"/>
        </w:rPr>
        <w:t xml:space="preserve"> возможность </w:t>
      </w:r>
      <w:r w:rsidR="007D68E1" w:rsidRPr="00FD3DBF">
        <w:rPr>
          <w:color w:val="000000" w:themeColor="text1"/>
        </w:rPr>
        <w:t>бо</w:t>
      </w:r>
      <w:r w:rsidR="007D68E1" w:rsidRPr="00FD3DBF">
        <w:rPr>
          <w:color w:val="000000" w:themeColor="text1"/>
        </w:rPr>
        <w:t>е</w:t>
      </w:r>
      <w:r w:rsidR="007D68E1" w:rsidRPr="00FD3DBF">
        <w:rPr>
          <w:color w:val="000000" w:themeColor="text1"/>
        </w:rPr>
        <w:t>вого контроля</w:t>
      </w:r>
      <w:r w:rsidRPr="00FD3DBF">
        <w:rPr>
          <w:color w:val="000000" w:themeColor="text1"/>
        </w:rPr>
        <w:t xml:space="preserve"> акватории Ю</w:t>
      </w:r>
      <w:r w:rsidR="007D68E1" w:rsidRPr="00FD3DBF">
        <w:rPr>
          <w:color w:val="000000" w:themeColor="text1"/>
        </w:rPr>
        <w:t xml:space="preserve">жно-Китайского моря </w:t>
      </w:r>
      <w:r w:rsidR="009541E5" w:rsidRPr="00FD3DBF">
        <w:rPr>
          <w:color w:val="000000" w:themeColor="text1"/>
        </w:rPr>
        <w:t>[</w:t>
      </w:r>
      <w:r w:rsidR="00E22ED0" w:rsidRPr="00FD3DBF">
        <w:rPr>
          <w:color w:val="000000" w:themeColor="text1"/>
        </w:rPr>
        <w:t>1</w:t>
      </w:r>
      <w:r w:rsidR="00E902D3" w:rsidRPr="00FD3DBF">
        <w:rPr>
          <w:color w:val="000000" w:themeColor="text1"/>
        </w:rPr>
        <w:t>8</w:t>
      </w:r>
      <w:r w:rsidR="009541E5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 xml:space="preserve">. </w:t>
      </w:r>
    </w:p>
    <w:p w:rsidR="000446AA" w:rsidRPr="00FD3DBF" w:rsidRDefault="000446AA" w:rsidP="00FD3DBF">
      <w:pPr>
        <w:ind w:firstLine="709"/>
        <w:jc w:val="both"/>
        <w:rPr>
          <w:color w:val="000000" w:themeColor="text1"/>
        </w:rPr>
      </w:pPr>
      <w:r w:rsidRPr="00FD3DBF">
        <w:rPr>
          <w:color w:val="000000" w:themeColor="text1"/>
        </w:rPr>
        <w:t>Еще одним инструментом укрепления военно-политических позиций Соединенных Штатов в Индо-Тихоокеанском регионе выступают механизмы военно-технического с</w:t>
      </w:r>
      <w:r w:rsidRPr="00FD3DBF">
        <w:rPr>
          <w:color w:val="000000" w:themeColor="text1"/>
        </w:rPr>
        <w:t>о</w:t>
      </w:r>
      <w:r w:rsidRPr="00FD3DBF">
        <w:rPr>
          <w:color w:val="000000" w:themeColor="text1"/>
        </w:rPr>
        <w:t>трудничества с местными государствами</w:t>
      </w:r>
      <w:r w:rsidR="007D68E1" w:rsidRPr="00FD3DBF">
        <w:rPr>
          <w:color w:val="000000" w:themeColor="text1"/>
        </w:rPr>
        <w:t xml:space="preserve"> для перевооружения армии и морских сил. Так, госсекретарь США Майк Помпео, </w:t>
      </w:r>
      <w:r w:rsidRPr="00FD3DBF">
        <w:rPr>
          <w:color w:val="000000" w:themeColor="text1"/>
        </w:rPr>
        <w:t xml:space="preserve">на Региональном форуме ASEAN по безопасности, </w:t>
      </w:r>
      <w:r w:rsidR="007D68E1" w:rsidRPr="00FD3DBF">
        <w:rPr>
          <w:color w:val="000000" w:themeColor="text1"/>
        </w:rPr>
        <w:t xml:space="preserve">кроме уже предпринятых мер, </w:t>
      </w:r>
      <w:r w:rsidRPr="00FD3DBF">
        <w:rPr>
          <w:color w:val="000000" w:themeColor="text1"/>
        </w:rPr>
        <w:t>анонсировал предоставление на эти цели 300 млн долларов</w:t>
      </w:r>
      <w:r w:rsidR="007D68E1" w:rsidRPr="00FD3DBF">
        <w:rPr>
          <w:color w:val="000000" w:themeColor="text1"/>
        </w:rPr>
        <w:t xml:space="preserve"> </w:t>
      </w:r>
      <w:r w:rsidR="009541E5" w:rsidRPr="00FD3DBF">
        <w:rPr>
          <w:color w:val="000000" w:themeColor="text1"/>
        </w:rPr>
        <w:t>[</w:t>
      </w:r>
      <w:r w:rsidR="00E22ED0" w:rsidRPr="00FD3DBF">
        <w:rPr>
          <w:color w:val="000000" w:themeColor="text1"/>
        </w:rPr>
        <w:t>4, с. 28</w:t>
      </w:r>
      <w:r w:rsidR="009541E5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>. При этом надо подчеркнуть, что подавляющая часть средств направляется на повышение боевых возможностей военно-морских сил. Этим было изначально обеспеч</w:t>
      </w:r>
      <w:r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 xml:space="preserve">ны рамки для партнеров и союзников США с целью сдерживания активности </w:t>
      </w:r>
      <w:r w:rsidR="007D68E1" w:rsidRPr="00FD3DBF">
        <w:rPr>
          <w:color w:val="000000" w:themeColor="text1"/>
        </w:rPr>
        <w:t>морских сил Китая</w:t>
      </w:r>
      <w:r w:rsidRPr="00FD3DBF">
        <w:rPr>
          <w:color w:val="000000" w:themeColor="text1"/>
        </w:rPr>
        <w:t xml:space="preserve">. Вторая задача финансовой поддержки </w:t>
      </w:r>
      <w:r w:rsidR="00194384" w:rsidRPr="00FD3DBF">
        <w:rPr>
          <w:color w:val="000000" w:themeColor="text1"/>
        </w:rPr>
        <w:t>является</w:t>
      </w:r>
      <w:r w:rsidRPr="00FD3DBF">
        <w:rPr>
          <w:color w:val="000000" w:themeColor="text1"/>
        </w:rPr>
        <w:t xml:space="preserve"> укрепл</w:t>
      </w:r>
      <w:r w:rsidR="00194384" w:rsidRPr="00FD3DBF">
        <w:rPr>
          <w:color w:val="000000" w:themeColor="text1"/>
        </w:rPr>
        <w:t>ение</w:t>
      </w:r>
      <w:r w:rsidRPr="00FD3DBF">
        <w:rPr>
          <w:color w:val="000000" w:themeColor="text1"/>
        </w:rPr>
        <w:t xml:space="preserve"> их </w:t>
      </w:r>
      <w:proofErr w:type="spellStart"/>
      <w:r w:rsidRPr="00FD3DBF">
        <w:rPr>
          <w:color w:val="000000" w:themeColor="text1"/>
        </w:rPr>
        <w:t>операциональн</w:t>
      </w:r>
      <w:r w:rsidR="00194384" w:rsidRPr="00FD3DBF">
        <w:rPr>
          <w:color w:val="000000" w:themeColor="text1"/>
        </w:rPr>
        <w:t>ой</w:t>
      </w:r>
      <w:proofErr w:type="spellEnd"/>
      <w:r w:rsidRPr="00FD3DBF">
        <w:rPr>
          <w:color w:val="000000" w:themeColor="text1"/>
        </w:rPr>
        <w:t xml:space="preserve"> совместимост</w:t>
      </w:r>
      <w:r w:rsidR="00194384" w:rsidRPr="00FD3DBF">
        <w:rPr>
          <w:color w:val="000000" w:themeColor="text1"/>
        </w:rPr>
        <w:t>и</w:t>
      </w:r>
      <w:r w:rsidRPr="00FD3DBF">
        <w:rPr>
          <w:color w:val="000000" w:themeColor="text1"/>
        </w:rPr>
        <w:t xml:space="preserve"> с ВМС США. При этом несмотря на приоритетность Индо-Тихоокеанского региона в рамках американской глобальной стратегии, его доля в фина</w:t>
      </w:r>
      <w:r w:rsidRPr="00FD3DBF">
        <w:rPr>
          <w:color w:val="000000" w:themeColor="text1"/>
        </w:rPr>
        <w:t>н</w:t>
      </w:r>
      <w:r w:rsidRPr="00FD3DBF">
        <w:rPr>
          <w:color w:val="000000" w:themeColor="text1"/>
        </w:rPr>
        <w:t>совых ассигнованиях на содействие по военной линии остается сравнительно небольшой. В бюджетном запросе государственного департамента на 2019 г. по программе зарубе</w:t>
      </w:r>
      <w:r w:rsidRPr="00FD3DBF">
        <w:rPr>
          <w:color w:val="000000" w:themeColor="text1"/>
        </w:rPr>
        <w:t>ж</w:t>
      </w:r>
      <w:r w:rsidRPr="00FD3DBF">
        <w:rPr>
          <w:color w:val="000000" w:themeColor="text1"/>
        </w:rPr>
        <w:t>ной военной помощи странам Азии планировалось выделить 42 млн долларов, что не с</w:t>
      </w:r>
      <w:r w:rsidRPr="00FD3DBF">
        <w:rPr>
          <w:color w:val="000000" w:themeColor="text1"/>
        </w:rPr>
        <w:t>о</w:t>
      </w:r>
      <w:r w:rsidRPr="00FD3DBF">
        <w:rPr>
          <w:color w:val="000000" w:themeColor="text1"/>
        </w:rPr>
        <w:t>поставимо с более чем 5 миллиардами, предназначавшимися Ближнему Востоку и Севе</w:t>
      </w:r>
      <w:r w:rsidRPr="00FD3DBF">
        <w:rPr>
          <w:color w:val="000000" w:themeColor="text1"/>
        </w:rPr>
        <w:t>р</w:t>
      </w:r>
      <w:r w:rsidRPr="00FD3DBF">
        <w:rPr>
          <w:color w:val="000000" w:themeColor="text1"/>
        </w:rPr>
        <w:t>ной Африке. Хотя большая часть из 5 миллиардов составляют выплаты Израилю и Еги</w:t>
      </w:r>
      <w:r w:rsidRPr="00FD3DBF">
        <w:rPr>
          <w:color w:val="000000" w:themeColor="text1"/>
        </w:rPr>
        <w:t>п</w:t>
      </w:r>
      <w:r w:rsidRPr="00FD3DBF">
        <w:rPr>
          <w:color w:val="000000" w:themeColor="text1"/>
        </w:rPr>
        <w:t>ту. По программе международного военного обучения для региона было запрошено около 9 млн долларов, т.е. меньше, чем для Европы и стран Западного полушария</w:t>
      </w:r>
      <w:r w:rsidR="00194384" w:rsidRPr="00FD3DBF">
        <w:rPr>
          <w:color w:val="000000" w:themeColor="text1"/>
        </w:rPr>
        <w:t xml:space="preserve"> </w:t>
      </w:r>
      <w:r w:rsidR="009541E5" w:rsidRPr="00FD3DBF">
        <w:rPr>
          <w:color w:val="000000" w:themeColor="text1"/>
        </w:rPr>
        <w:t>[</w:t>
      </w:r>
      <w:r w:rsidR="00E22ED0" w:rsidRPr="00FD3DBF">
        <w:rPr>
          <w:color w:val="000000" w:themeColor="text1"/>
        </w:rPr>
        <w:t>4, с. 28</w:t>
      </w:r>
      <w:r w:rsidR="009541E5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 xml:space="preserve">. </w:t>
      </w:r>
      <w:r w:rsidR="00194384" w:rsidRPr="00FD3DBF">
        <w:rPr>
          <w:color w:val="000000" w:themeColor="text1"/>
        </w:rPr>
        <w:t>Так, например,</w:t>
      </w:r>
      <w:r w:rsidRPr="00FD3DBF">
        <w:rPr>
          <w:color w:val="000000" w:themeColor="text1"/>
        </w:rPr>
        <w:t xml:space="preserve"> на страны Индо-Тихоокеанского региона в рамках </w:t>
      </w:r>
      <w:r w:rsidR="00194384" w:rsidRPr="00FD3DBF">
        <w:rPr>
          <w:color w:val="000000" w:themeColor="text1"/>
        </w:rPr>
        <w:t xml:space="preserve">стратегии </w:t>
      </w:r>
      <w:r w:rsidRPr="00FD3DBF">
        <w:rPr>
          <w:color w:val="000000" w:themeColor="text1"/>
        </w:rPr>
        <w:t>«Инициативы по морской безопасности</w:t>
      </w:r>
      <w:r w:rsidR="00194384" w:rsidRPr="00FD3DBF">
        <w:rPr>
          <w:color w:val="000000" w:themeColor="text1"/>
        </w:rPr>
        <w:t xml:space="preserve">, которая </w:t>
      </w:r>
      <w:r w:rsidRPr="00FD3DBF">
        <w:rPr>
          <w:color w:val="000000" w:themeColor="text1"/>
        </w:rPr>
        <w:t>предполага</w:t>
      </w:r>
      <w:r w:rsidR="00194384" w:rsidRPr="00FD3DBF">
        <w:rPr>
          <w:color w:val="000000" w:themeColor="text1"/>
        </w:rPr>
        <w:t>ет</w:t>
      </w:r>
      <w:r w:rsidRPr="00FD3DBF">
        <w:rPr>
          <w:color w:val="000000" w:themeColor="text1"/>
        </w:rPr>
        <w:t xml:space="preserve"> целев</w:t>
      </w:r>
      <w:r w:rsidR="00194384" w:rsidRPr="00FD3DBF">
        <w:rPr>
          <w:color w:val="000000" w:themeColor="text1"/>
        </w:rPr>
        <w:t>ую</w:t>
      </w:r>
      <w:r w:rsidRPr="00FD3DBF">
        <w:rPr>
          <w:color w:val="000000" w:themeColor="text1"/>
        </w:rPr>
        <w:t xml:space="preserve"> помощ</w:t>
      </w:r>
      <w:r w:rsidR="00194384" w:rsidRPr="00FD3DBF">
        <w:rPr>
          <w:color w:val="000000" w:themeColor="text1"/>
        </w:rPr>
        <w:t>ь</w:t>
      </w:r>
      <w:r w:rsidRPr="00FD3DBF">
        <w:rPr>
          <w:color w:val="000000" w:themeColor="text1"/>
        </w:rPr>
        <w:t xml:space="preserve"> Вьетнаму, Индонезии, М</w:t>
      </w:r>
      <w:r w:rsidRPr="00FD3DBF">
        <w:rPr>
          <w:color w:val="000000" w:themeColor="text1"/>
        </w:rPr>
        <w:t>а</w:t>
      </w:r>
      <w:r w:rsidRPr="00FD3DBF">
        <w:rPr>
          <w:color w:val="000000" w:themeColor="text1"/>
        </w:rPr>
        <w:t>лайзии и Филиппинам, в 2019 г. выделено 84,5 млн долларов, что в 3 раза меньше асси</w:t>
      </w:r>
      <w:r w:rsidRPr="00FD3DBF">
        <w:rPr>
          <w:color w:val="000000" w:themeColor="text1"/>
        </w:rPr>
        <w:t>г</w:t>
      </w:r>
      <w:r w:rsidRPr="00FD3DBF">
        <w:rPr>
          <w:color w:val="000000" w:themeColor="text1"/>
        </w:rPr>
        <w:t>нований на «Инициативу военного содействия Украине»</w:t>
      </w:r>
      <w:r w:rsidR="009541E5" w:rsidRPr="00FD3DBF">
        <w:rPr>
          <w:color w:val="000000" w:themeColor="text1"/>
        </w:rPr>
        <w:t>[</w:t>
      </w:r>
      <w:r w:rsidR="00E22ED0" w:rsidRPr="00FD3DBF">
        <w:rPr>
          <w:color w:val="000000" w:themeColor="text1"/>
        </w:rPr>
        <w:t>1</w:t>
      </w:r>
      <w:r w:rsidR="00E902D3" w:rsidRPr="00FD3DBF">
        <w:rPr>
          <w:color w:val="000000" w:themeColor="text1"/>
        </w:rPr>
        <w:t>9</w:t>
      </w:r>
      <w:r w:rsidR="009541E5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>. В докладе Пентагона «Стр</w:t>
      </w:r>
      <w:r w:rsidRPr="00FD3DBF">
        <w:rPr>
          <w:color w:val="000000" w:themeColor="text1"/>
        </w:rPr>
        <w:t>а</w:t>
      </w:r>
      <w:r w:rsidRPr="00FD3DBF">
        <w:rPr>
          <w:color w:val="000000" w:themeColor="text1"/>
        </w:rPr>
        <w:t>тегия национальной обороны», опубликованного в июне 2019 г., утверждается, что наиб</w:t>
      </w:r>
      <w:r w:rsidRPr="00FD3DBF">
        <w:rPr>
          <w:color w:val="000000" w:themeColor="text1"/>
        </w:rPr>
        <w:t>о</w:t>
      </w:r>
      <w:r w:rsidRPr="00FD3DBF">
        <w:rPr>
          <w:color w:val="000000" w:themeColor="text1"/>
        </w:rPr>
        <w:t>лее напряженные потенциальные конфликтные сценарии будут происходить на периф</w:t>
      </w:r>
      <w:r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>рии конкурентов (противников) США. Под конкурентами понимаются, прежде всего, Ро</w:t>
      </w:r>
      <w:r w:rsidRPr="00FD3DBF">
        <w:rPr>
          <w:color w:val="000000" w:themeColor="text1"/>
        </w:rPr>
        <w:t>с</w:t>
      </w:r>
      <w:r w:rsidRPr="00FD3DBF">
        <w:rPr>
          <w:color w:val="000000" w:themeColor="text1"/>
        </w:rPr>
        <w:lastRenderedPageBreak/>
        <w:t xml:space="preserve">сия, Китай и КНДР. В докладе Пентагона говорится, что </w:t>
      </w:r>
      <w:r w:rsidR="00194384" w:rsidRPr="00FD3DBF">
        <w:rPr>
          <w:color w:val="000000" w:themeColor="text1"/>
        </w:rPr>
        <w:t xml:space="preserve">при условии, </w:t>
      </w:r>
      <w:r w:rsidRPr="00FD3DBF">
        <w:rPr>
          <w:color w:val="000000" w:themeColor="text1"/>
        </w:rPr>
        <w:t xml:space="preserve">если </w:t>
      </w:r>
      <w:r w:rsidR="00194384" w:rsidRPr="00FD3DBF">
        <w:rPr>
          <w:color w:val="000000" w:themeColor="text1"/>
        </w:rPr>
        <w:t>противник применит силу, то</w:t>
      </w:r>
      <w:r w:rsidRPr="00FD3DBF">
        <w:rPr>
          <w:color w:val="000000" w:themeColor="text1"/>
        </w:rPr>
        <w:t xml:space="preserve"> они получат преимущества в начале конфликта, т.к. в развертывании военных действий упор будет сделан на особенности местных усло</w:t>
      </w:r>
      <w:r w:rsidR="00194384" w:rsidRPr="00FD3DBF">
        <w:rPr>
          <w:color w:val="000000" w:themeColor="text1"/>
        </w:rPr>
        <w:t>вий</w:t>
      </w:r>
      <w:r w:rsidRPr="00FD3DBF">
        <w:rPr>
          <w:color w:val="000000" w:themeColor="text1"/>
        </w:rPr>
        <w:t xml:space="preserve"> </w:t>
      </w:r>
      <w:r w:rsidR="009541E5" w:rsidRPr="00FD3DBF">
        <w:rPr>
          <w:color w:val="000000" w:themeColor="text1"/>
        </w:rPr>
        <w:t>[</w:t>
      </w:r>
      <w:r w:rsidR="00E22ED0" w:rsidRPr="00FD3DBF">
        <w:rPr>
          <w:color w:val="000000" w:themeColor="text1"/>
        </w:rPr>
        <w:t>1</w:t>
      </w:r>
      <w:r w:rsidR="009541E5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>. Для против</w:t>
      </w:r>
      <w:r w:rsidRPr="00FD3DBF">
        <w:rPr>
          <w:color w:val="000000" w:themeColor="text1"/>
        </w:rPr>
        <w:t>о</w:t>
      </w:r>
      <w:r w:rsidRPr="00FD3DBF">
        <w:rPr>
          <w:color w:val="000000" w:themeColor="text1"/>
        </w:rPr>
        <w:t>действия подобным сценариям Пентагон продвигает концепцию «</w:t>
      </w:r>
      <w:proofErr w:type="spellStart"/>
      <w:r w:rsidRPr="00FD3DBF">
        <w:rPr>
          <w:color w:val="000000" w:themeColor="text1"/>
        </w:rPr>
        <w:t>многодоменных</w:t>
      </w:r>
      <w:proofErr w:type="spellEnd"/>
      <w:r w:rsidRPr="00FD3DBF">
        <w:rPr>
          <w:color w:val="000000" w:themeColor="text1"/>
        </w:rPr>
        <w:t xml:space="preserve"> опер</w:t>
      </w:r>
      <w:r w:rsidRPr="00FD3DBF">
        <w:rPr>
          <w:color w:val="000000" w:themeColor="text1"/>
        </w:rPr>
        <w:t>а</w:t>
      </w:r>
      <w:r w:rsidRPr="00FD3DBF">
        <w:rPr>
          <w:color w:val="000000" w:themeColor="text1"/>
        </w:rPr>
        <w:t xml:space="preserve">ций армии США». Так, в соответствии с данной концепции он проводит </w:t>
      </w:r>
      <w:r w:rsidR="00194384" w:rsidRPr="00FD3DBF">
        <w:rPr>
          <w:color w:val="000000" w:themeColor="text1"/>
        </w:rPr>
        <w:t xml:space="preserve">экспертизу </w:t>
      </w:r>
      <w:r w:rsidRPr="00FD3DBF">
        <w:rPr>
          <w:color w:val="000000" w:themeColor="text1"/>
        </w:rPr>
        <w:t>пр</w:t>
      </w:r>
      <w:r w:rsidRPr="00FD3DBF">
        <w:rPr>
          <w:color w:val="000000" w:themeColor="text1"/>
        </w:rPr>
        <w:t>о</w:t>
      </w:r>
      <w:r w:rsidRPr="00FD3DBF">
        <w:rPr>
          <w:color w:val="000000" w:themeColor="text1"/>
        </w:rPr>
        <w:t xml:space="preserve">граммы Pacific </w:t>
      </w:r>
      <w:proofErr w:type="spellStart"/>
      <w:r w:rsidRPr="00FD3DBF">
        <w:rPr>
          <w:color w:val="000000" w:themeColor="text1"/>
        </w:rPr>
        <w:t>Pathways</w:t>
      </w:r>
      <w:proofErr w:type="spellEnd"/>
      <w:r w:rsidRPr="00FD3DBF">
        <w:rPr>
          <w:color w:val="000000" w:themeColor="text1"/>
        </w:rPr>
        <w:t xml:space="preserve"> «</w:t>
      </w:r>
      <w:proofErr w:type="spellStart"/>
      <w:r w:rsidRPr="00FD3DBF">
        <w:rPr>
          <w:color w:val="000000" w:themeColor="text1"/>
        </w:rPr>
        <w:t>многодоменных</w:t>
      </w:r>
      <w:proofErr w:type="spellEnd"/>
      <w:r w:rsidRPr="00FD3DBF">
        <w:rPr>
          <w:color w:val="000000" w:themeColor="text1"/>
        </w:rPr>
        <w:t xml:space="preserve"> целевых групп»</w:t>
      </w:r>
      <w:r w:rsidR="00194384" w:rsidRPr="00FD3DBF">
        <w:rPr>
          <w:color w:val="000000" w:themeColor="text1"/>
        </w:rPr>
        <w:t xml:space="preserve">, которая </w:t>
      </w:r>
      <w:r w:rsidRPr="00FD3DBF">
        <w:rPr>
          <w:color w:val="000000" w:themeColor="text1"/>
        </w:rPr>
        <w:t>предназначена для создания временного превосходства между несколькими доменами</w:t>
      </w:r>
      <w:r w:rsidR="00194384" w:rsidRPr="00FD3DBF">
        <w:rPr>
          <w:color w:val="000000" w:themeColor="text1"/>
        </w:rPr>
        <w:t xml:space="preserve">. Это позволит </w:t>
      </w:r>
      <w:r w:rsidRPr="00FD3DBF">
        <w:rPr>
          <w:color w:val="000000" w:themeColor="text1"/>
        </w:rPr>
        <w:t>Объ</w:t>
      </w:r>
      <w:r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>диненным силам под руководством США захватить, сохранить и использовать свою вое</w:t>
      </w:r>
      <w:r w:rsidRPr="00FD3DBF">
        <w:rPr>
          <w:color w:val="000000" w:themeColor="text1"/>
        </w:rPr>
        <w:t>н</w:t>
      </w:r>
      <w:r w:rsidRPr="00FD3DBF">
        <w:rPr>
          <w:color w:val="000000" w:themeColor="text1"/>
        </w:rPr>
        <w:t xml:space="preserve">ную инициативу. Кроме трех конкурентов (противников) США, в докладе определено, что США в Индо-Тихоокеанском регионе продолжают сталкиваться со множеством вызовами и угрозами безопасности. В их числе существуют целый ряд транснациональных угроз, включая терроризм; незаконная торговля оружием, наркотиками и людьми; пиратство, а также распространение опасных </w:t>
      </w:r>
      <w:proofErr w:type="spellStart"/>
      <w:r w:rsidRPr="00FD3DBF">
        <w:rPr>
          <w:color w:val="000000" w:themeColor="text1"/>
        </w:rPr>
        <w:t>патогенов</w:t>
      </w:r>
      <w:proofErr w:type="spellEnd"/>
      <w:r w:rsidRPr="00FD3DBF">
        <w:rPr>
          <w:color w:val="000000" w:themeColor="text1"/>
        </w:rPr>
        <w:t xml:space="preserve"> и стихийные бедствия. В докладе утверждае</w:t>
      </w:r>
      <w:r w:rsidRPr="00FD3DBF">
        <w:rPr>
          <w:color w:val="000000" w:themeColor="text1"/>
        </w:rPr>
        <w:t>т</w:t>
      </w:r>
      <w:r w:rsidRPr="00FD3DBF">
        <w:rPr>
          <w:color w:val="000000" w:themeColor="text1"/>
        </w:rPr>
        <w:t>ся, что в странах региона действуют многочисленные террористические организации. В том числе ИГИЛ (запрещенная в России). Кроме того, США обеспокоены еще одним ва</w:t>
      </w:r>
      <w:r w:rsidRPr="00FD3DBF">
        <w:rPr>
          <w:color w:val="000000" w:themeColor="text1"/>
        </w:rPr>
        <w:t>ж</w:t>
      </w:r>
      <w:r w:rsidRPr="00FD3DBF">
        <w:rPr>
          <w:color w:val="000000" w:themeColor="text1"/>
        </w:rPr>
        <w:t>ным обстоятельством. Это —  слабое нелиберальное управление в странах региона. При этом правительства этих стран «не реагируют на волю своего народа и более восприимч</w:t>
      </w:r>
      <w:r w:rsidRPr="00FD3DBF">
        <w:rPr>
          <w:color w:val="000000" w:themeColor="text1"/>
        </w:rPr>
        <w:t>и</w:t>
      </w:r>
      <w:r w:rsidRPr="00FD3DBF">
        <w:rPr>
          <w:color w:val="000000" w:themeColor="text1"/>
        </w:rPr>
        <w:t>вы к зловредному внешнему влиянию»</w:t>
      </w:r>
      <w:r w:rsidR="009541E5" w:rsidRPr="00FD3DBF">
        <w:rPr>
          <w:color w:val="000000" w:themeColor="text1"/>
        </w:rPr>
        <w:t>[</w:t>
      </w:r>
      <w:r w:rsidR="00E22ED0" w:rsidRPr="00FD3DBF">
        <w:rPr>
          <w:color w:val="000000" w:themeColor="text1"/>
        </w:rPr>
        <w:t>1</w:t>
      </w:r>
      <w:r w:rsidR="009541E5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>. В качестве слабых стран названы Камбоджа, Бирма, Филиппины, Малайзия</w:t>
      </w:r>
      <w:r w:rsidR="006837EC" w:rsidRPr="00FD3DBF">
        <w:rPr>
          <w:color w:val="000000" w:themeColor="text1"/>
        </w:rPr>
        <w:t>,</w:t>
      </w:r>
      <w:r w:rsidRPr="00FD3DBF">
        <w:rPr>
          <w:color w:val="000000" w:themeColor="text1"/>
        </w:rPr>
        <w:t xml:space="preserve"> Индонезия. </w:t>
      </w:r>
    </w:p>
    <w:p w:rsidR="000446AA" w:rsidRPr="00FD3DBF" w:rsidRDefault="000446AA" w:rsidP="00FD3DBF">
      <w:pPr>
        <w:ind w:firstLine="709"/>
        <w:jc w:val="both"/>
        <w:textAlignment w:val="baseline"/>
        <w:rPr>
          <w:color w:val="000000" w:themeColor="text1"/>
        </w:rPr>
      </w:pPr>
      <w:r w:rsidRPr="00FD3DBF">
        <w:rPr>
          <w:color w:val="000000" w:themeColor="text1"/>
        </w:rPr>
        <w:t>Анализируя проблему военного присутствия Соединенных Штатов в Индо-Тихоокеанском регионе, необходимо определить основные приоритеты национальных и</w:t>
      </w:r>
      <w:r w:rsidRPr="00FD3DBF">
        <w:rPr>
          <w:color w:val="000000" w:themeColor="text1"/>
        </w:rPr>
        <w:t>н</w:t>
      </w:r>
      <w:r w:rsidRPr="00FD3DBF">
        <w:rPr>
          <w:color w:val="000000" w:themeColor="text1"/>
        </w:rPr>
        <w:t>тересов</w:t>
      </w:r>
      <w:r w:rsidR="00B46D04" w:rsidRPr="00FD3DBF">
        <w:rPr>
          <w:color w:val="000000" w:themeColor="text1"/>
        </w:rPr>
        <w:t>. С</w:t>
      </w:r>
      <w:r w:rsidRPr="00FD3DBF">
        <w:rPr>
          <w:color w:val="000000" w:themeColor="text1"/>
        </w:rPr>
        <w:t>уществует четкая приоритетность, закрепленная в Стратегии национальной безопасности страны</w:t>
      </w:r>
      <w:r w:rsidR="00B46D04" w:rsidRPr="00FD3DBF">
        <w:rPr>
          <w:color w:val="000000" w:themeColor="text1"/>
        </w:rPr>
        <w:t xml:space="preserve">. </w:t>
      </w:r>
      <w:r w:rsidRPr="00FD3DBF">
        <w:rPr>
          <w:color w:val="000000" w:themeColor="text1"/>
        </w:rPr>
        <w:t>в соответствии с которой существует иерархия: «национальные и</w:t>
      </w:r>
      <w:r w:rsidRPr="00FD3DBF">
        <w:rPr>
          <w:color w:val="000000" w:themeColor="text1"/>
        </w:rPr>
        <w:t>н</w:t>
      </w:r>
      <w:r w:rsidRPr="00FD3DBF">
        <w:rPr>
          <w:color w:val="000000" w:themeColor="text1"/>
        </w:rPr>
        <w:t>тересы» определяют «интересы безопасности», а те, в свою очередь, «военные интер</w:t>
      </w:r>
      <w:r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>сы»</w:t>
      </w:r>
      <w:r w:rsidR="009541E5" w:rsidRPr="00FD3DBF">
        <w:rPr>
          <w:color w:val="000000" w:themeColor="text1"/>
        </w:rPr>
        <w:t>[</w:t>
      </w:r>
      <w:r w:rsidR="00E22ED0" w:rsidRPr="00FD3DBF">
        <w:rPr>
          <w:color w:val="000000" w:themeColor="text1"/>
        </w:rPr>
        <w:t>1</w:t>
      </w:r>
      <w:r w:rsidR="00E902D3" w:rsidRPr="00FD3DBF">
        <w:rPr>
          <w:color w:val="000000" w:themeColor="text1"/>
        </w:rPr>
        <w:t>9</w:t>
      </w:r>
      <w:r w:rsidR="009541E5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 xml:space="preserve">. </w:t>
      </w:r>
      <w:r w:rsidR="00B46D04" w:rsidRPr="00FD3DBF">
        <w:rPr>
          <w:color w:val="000000" w:themeColor="text1"/>
        </w:rPr>
        <w:t>Э</w:t>
      </w:r>
      <w:r w:rsidRPr="00FD3DBF">
        <w:rPr>
          <w:color w:val="000000" w:themeColor="text1"/>
        </w:rPr>
        <w:t>тот перечень конкретизируется до трех основных военных задач: сдерживание и поражение нападающих;</w:t>
      </w:r>
      <w:r w:rsidR="006837EC" w:rsidRPr="00FD3DBF">
        <w:rPr>
          <w:color w:val="000000" w:themeColor="text1"/>
        </w:rPr>
        <w:t xml:space="preserve"> </w:t>
      </w:r>
      <w:r w:rsidRPr="00FD3DBF">
        <w:rPr>
          <w:color w:val="000000" w:themeColor="text1"/>
        </w:rPr>
        <w:t>разрушение и уничтожение экстремистских организаций;</w:t>
      </w:r>
      <w:r w:rsidR="006837EC" w:rsidRPr="00FD3DBF">
        <w:rPr>
          <w:color w:val="000000" w:themeColor="text1"/>
        </w:rPr>
        <w:t xml:space="preserve"> </w:t>
      </w:r>
      <w:r w:rsidRPr="00FD3DBF">
        <w:rPr>
          <w:color w:val="000000" w:themeColor="text1"/>
        </w:rPr>
        <w:t>укре</w:t>
      </w:r>
      <w:r w:rsidRPr="00FD3DBF">
        <w:rPr>
          <w:color w:val="000000" w:themeColor="text1"/>
        </w:rPr>
        <w:t>п</w:t>
      </w:r>
      <w:r w:rsidRPr="00FD3DBF">
        <w:rPr>
          <w:color w:val="000000" w:themeColor="text1"/>
        </w:rPr>
        <w:t>ление глобальной сети союзников и партнёров</w:t>
      </w:r>
      <w:r w:rsidR="003352EE" w:rsidRPr="00FD3DBF">
        <w:rPr>
          <w:color w:val="000000" w:themeColor="text1"/>
        </w:rPr>
        <w:t>.</w:t>
      </w:r>
    </w:p>
    <w:p w:rsidR="000446AA" w:rsidRPr="00FD3DBF" w:rsidRDefault="000446AA" w:rsidP="00FD3DBF">
      <w:pPr>
        <w:ind w:firstLine="709"/>
        <w:jc w:val="both"/>
        <w:textAlignment w:val="baseline"/>
        <w:rPr>
          <w:color w:val="000000" w:themeColor="text1"/>
        </w:rPr>
      </w:pPr>
      <w:r w:rsidRPr="00FD3DBF">
        <w:rPr>
          <w:color w:val="000000" w:themeColor="text1"/>
        </w:rPr>
        <w:t>В докладе Пентагона «Стратегия национальной обороны» к национальным интер</w:t>
      </w:r>
      <w:r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>сам США в регионе отнесены:</w:t>
      </w:r>
      <w:r w:rsidR="006837EC" w:rsidRPr="00FD3DBF">
        <w:rPr>
          <w:color w:val="000000" w:themeColor="text1"/>
        </w:rPr>
        <w:t xml:space="preserve"> </w:t>
      </w:r>
      <w:r w:rsidRPr="00FD3DBF">
        <w:rPr>
          <w:color w:val="000000" w:themeColor="text1"/>
        </w:rPr>
        <w:t>во-первых, обеспечение мира с опорой на американские военные силы. Пентагон исходит и из того, что «союзники и партнеры возьмут на себя справедливую долю бремени ответственности за защиту от общих угроз». Данное треб</w:t>
      </w:r>
      <w:r w:rsidRPr="00FD3DBF">
        <w:rPr>
          <w:color w:val="000000" w:themeColor="text1"/>
        </w:rPr>
        <w:t>о</w:t>
      </w:r>
      <w:r w:rsidRPr="00FD3DBF">
        <w:rPr>
          <w:color w:val="000000" w:themeColor="text1"/>
        </w:rPr>
        <w:t>вание американской стороны с приходом в Белый дом Дональда Трампа является общ</w:t>
      </w:r>
      <w:r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>признанным требованием к военным расходам своих союзников</w:t>
      </w:r>
      <w:r w:rsidR="009541E5" w:rsidRPr="00FD3DBF">
        <w:rPr>
          <w:color w:val="000000" w:themeColor="text1"/>
        </w:rPr>
        <w:t>[</w:t>
      </w:r>
      <w:r w:rsidR="00E22ED0" w:rsidRPr="00FD3DBF">
        <w:rPr>
          <w:color w:val="000000" w:themeColor="text1"/>
        </w:rPr>
        <w:t>1</w:t>
      </w:r>
      <w:r w:rsidR="009541E5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>;</w:t>
      </w:r>
      <w:r w:rsidR="006837EC" w:rsidRPr="00FD3DBF">
        <w:rPr>
          <w:color w:val="000000" w:themeColor="text1"/>
        </w:rPr>
        <w:t xml:space="preserve"> </w:t>
      </w:r>
      <w:r w:rsidRPr="00FD3DBF">
        <w:rPr>
          <w:color w:val="000000" w:themeColor="text1"/>
        </w:rPr>
        <w:t>во-вторых, с целью защиты американских интересов и принципов в регионе всецело развивать свое влияние в многосторонних институтах и организациях.</w:t>
      </w:r>
    </w:p>
    <w:p w:rsidR="000446AA" w:rsidRPr="00FD3DBF" w:rsidRDefault="000446AA" w:rsidP="00FD3DBF">
      <w:pPr>
        <w:ind w:firstLine="709"/>
        <w:jc w:val="both"/>
        <w:textAlignment w:val="baseline"/>
        <w:rPr>
          <w:color w:val="000000" w:themeColor="text1"/>
        </w:rPr>
      </w:pPr>
      <w:r w:rsidRPr="00FD3DBF">
        <w:rPr>
          <w:color w:val="000000" w:themeColor="text1"/>
        </w:rPr>
        <w:t xml:space="preserve">Важно отметить </w:t>
      </w:r>
      <w:r w:rsidRPr="00FD3DBF">
        <w:rPr>
          <w:b/>
          <w:color w:val="000000" w:themeColor="text1"/>
        </w:rPr>
        <w:t>первый аспект</w:t>
      </w:r>
      <w:r w:rsidRPr="00FD3DBF">
        <w:rPr>
          <w:color w:val="000000" w:themeColor="text1"/>
        </w:rPr>
        <w:t xml:space="preserve"> Стратегии национальной безопасности и страт</w:t>
      </w:r>
      <w:r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>гии национальной обороны Соединенных Штатов. Это определение американского вид</w:t>
      </w:r>
      <w:r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>ния конкуренции в Индо-Тихоокеанском регионе, которое можно определить как двумя категориями — сдерживания и победы. Эти документы 2018 года определяет следующие общие цели:</w:t>
      </w:r>
      <w:r w:rsidR="006837EC" w:rsidRPr="00FD3DBF">
        <w:rPr>
          <w:color w:val="000000" w:themeColor="text1"/>
        </w:rPr>
        <w:t xml:space="preserve"> </w:t>
      </w:r>
      <w:r w:rsidRPr="00FD3DBF">
        <w:rPr>
          <w:color w:val="000000" w:themeColor="text1"/>
        </w:rPr>
        <w:t>защиту Соединенных Штатов всеми имеющимися средствами, как военными, так и политическими инструментами на международной арене;</w:t>
      </w:r>
      <w:r w:rsidR="006837EC" w:rsidRPr="00FD3DBF">
        <w:rPr>
          <w:color w:val="000000" w:themeColor="text1"/>
        </w:rPr>
        <w:t xml:space="preserve"> </w:t>
      </w:r>
      <w:r w:rsidRPr="00FD3DBF">
        <w:rPr>
          <w:color w:val="000000" w:themeColor="text1"/>
        </w:rPr>
        <w:t>принять все меры, как п</w:t>
      </w:r>
      <w:r w:rsidRPr="00FD3DBF">
        <w:rPr>
          <w:color w:val="000000" w:themeColor="text1"/>
        </w:rPr>
        <w:t>о</w:t>
      </w:r>
      <w:r w:rsidRPr="00FD3DBF">
        <w:rPr>
          <w:color w:val="000000" w:themeColor="text1"/>
        </w:rPr>
        <w:t>литические, так и военные, к обеспечению США самой выдающейся военной силой в м</w:t>
      </w:r>
      <w:r w:rsidRPr="00FD3DBF">
        <w:rPr>
          <w:color w:val="000000" w:themeColor="text1"/>
        </w:rPr>
        <w:t>и</w:t>
      </w:r>
      <w:r w:rsidRPr="00FD3DBF">
        <w:rPr>
          <w:color w:val="000000" w:themeColor="text1"/>
        </w:rPr>
        <w:t>ре;</w:t>
      </w:r>
      <w:r w:rsidR="006837EC" w:rsidRPr="00FD3DBF">
        <w:rPr>
          <w:color w:val="000000" w:themeColor="text1"/>
        </w:rPr>
        <w:t xml:space="preserve"> </w:t>
      </w:r>
      <w:r w:rsidRPr="00FD3DBF">
        <w:rPr>
          <w:color w:val="000000" w:themeColor="text1"/>
        </w:rPr>
        <w:t>всемерно обеспечивать расстановку сил в ключевых регионах таким образом, чтобы баланс оставалась в пользу США и стратегических союзников; всеми имеющимися сил</w:t>
      </w:r>
      <w:r w:rsidRPr="00FD3DBF">
        <w:rPr>
          <w:color w:val="000000" w:themeColor="text1"/>
        </w:rPr>
        <w:t>а</w:t>
      </w:r>
      <w:r w:rsidRPr="00FD3DBF">
        <w:rPr>
          <w:color w:val="000000" w:themeColor="text1"/>
        </w:rPr>
        <w:t>ми продвигать и обеспечивать международный порядок, который в наибольшей степени способствует безопасности и процветанию Соединенных Штатов Америки в предпол</w:t>
      </w:r>
      <w:r w:rsidRPr="00FD3DBF">
        <w:rPr>
          <w:color w:val="000000" w:themeColor="text1"/>
        </w:rPr>
        <w:t>а</w:t>
      </w:r>
      <w:r w:rsidRPr="00FD3DBF">
        <w:rPr>
          <w:color w:val="000000" w:themeColor="text1"/>
        </w:rPr>
        <w:t>гаемом регионе или зоне национальных интересов.</w:t>
      </w:r>
    </w:p>
    <w:p w:rsidR="000446AA" w:rsidRPr="00FD3DBF" w:rsidRDefault="000446AA" w:rsidP="00FD3DBF">
      <w:pPr>
        <w:ind w:firstLine="709"/>
        <w:jc w:val="both"/>
        <w:textAlignment w:val="baseline"/>
        <w:rPr>
          <w:color w:val="000000" w:themeColor="text1"/>
        </w:rPr>
      </w:pPr>
      <w:r w:rsidRPr="00FD3DBF">
        <w:rPr>
          <w:color w:val="000000" w:themeColor="text1"/>
        </w:rPr>
        <w:t>Доклад Пентагона не является обновленной стратегией обеспечения американского доминирования во всех регионах мира. Она является лишь очередной вариантом одной из четырех пунктов, так называемой «великой стратегии» мирового первенства США, сфо</w:t>
      </w:r>
      <w:r w:rsidRPr="00FD3DBF">
        <w:rPr>
          <w:color w:val="000000" w:themeColor="text1"/>
        </w:rPr>
        <w:t>р</w:t>
      </w:r>
      <w:r w:rsidRPr="00FD3DBF">
        <w:rPr>
          <w:color w:val="000000" w:themeColor="text1"/>
        </w:rPr>
        <w:t>мулированной в 1950-е годы. Но здесь необходимо добавить то, что для решения пробл</w:t>
      </w:r>
      <w:r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>мы «негативного» сдвига в региональном балансе расстановки сил с политическим и в</w:t>
      </w:r>
      <w:r w:rsidRPr="00FD3DBF">
        <w:rPr>
          <w:color w:val="000000" w:themeColor="text1"/>
        </w:rPr>
        <w:t>о</w:t>
      </w:r>
      <w:r w:rsidRPr="00FD3DBF">
        <w:rPr>
          <w:color w:val="000000" w:themeColor="text1"/>
        </w:rPr>
        <w:lastRenderedPageBreak/>
        <w:t>енным ущербом для Соединенных Штатов, Пентагон создает Объединенные силы и ра</w:t>
      </w:r>
      <w:r w:rsidRPr="00FD3DBF">
        <w:rPr>
          <w:color w:val="000000" w:themeColor="text1"/>
        </w:rPr>
        <w:t>с</w:t>
      </w:r>
      <w:r w:rsidRPr="00FD3DBF">
        <w:rPr>
          <w:color w:val="000000" w:themeColor="text1"/>
        </w:rPr>
        <w:t>ширяет военное сотрудничество с  наиболее влиятельной и обладающей политическим авторитетом и военным потенциалом группой союзников и партнеров США. Оценка с</w:t>
      </w:r>
      <w:r w:rsidRPr="00FD3DBF">
        <w:rPr>
          <w:color w:val="000000" w:themeColor="text1"/>
        </w:rPr>
        <w:t>о</w:t>
      </w:r>
      <w:r w:rsidRPr="00FD3DBF">
        <w:rPr>
          <w:color w:val="000000" w:themeColor="text1"/>
        </w:rPr>
        <w:t>юзников исходит из определения готовности победить в любом конфликте. Исходя из эт</w:t>
      </w:r>
      <w:r w:rsidRPr="00FD3DBF">
        <w:rPr>
          <w:color w:val="000000" w:themeColor="text1"/>
        </w:rPr>
        <w:t>о</w:t>
      </w:r>
      <w:r w:rsidRPr="00FD3DBF">
        <w:rPr>
          <w:color w:val="000000" w:themeColor="text1"/>
        </w:rPr>
        <w:t>го можно определить, что военно-стратегический ответ США заключается в создании р</w:t>
      </w:r>
      <w:r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>гиональной военной организации с объединенными силами под руководством США. Это своего рода аналог Североатлантического блока. Еще один аспект, который необходимо отметить в Стратегии национальной обороны. Она ставит задачу Пентагону использовать выделенные ресурсы для повышения летальности, устойчивости, маневренности и гото</w:t>
      </w:r>
      <w:r w:rsidRPr="00FD3DBF">
        <w:rPr>
          <w:color w:val="000000" w:themeColor="text1"/>
        </w:rPr>
        <w:t>в</w:t>
      </w:r>
      <w:r w:rsidRPr="00FD3DBF">
        <w:rPr>
          <w:color w:val="000000" w:themeColor="text1"/>
        </w:rPr>
        <w:t>ности этих Объединенных сил обеспечить стратегическое доминирование Соединенных Штатов во всех регионах мира. В Докладе определено, что с целью создания Объедине</w:t>
      </w:r>
      <w:r w:rsidRPr="00FD3DBF">
        <w:rPr>
          <w:color w:val="000000" w:themeColor="text1"/>
        </w:rPr>
        <w:t>н</w:t>
      </w:r>
      <w:r w:rsidRPr="00FD3DBF">
        <w:rPr>
          <w:color w:val="000000" w:themeColor="text1"/>
        </w:rPr>
        <w:t>ных сил Пентагон «усиливает свою приверженность к созданным альянсам и партнерс</w:t>
      </w:r>
      <w:r w:rsidRPr="00FD3DBF">
        <w:rPr>
          <w:color w:val="000000" w:themeColor="text1"/>
        </w:rPr>
        <w:t>т</w:t>
      </w:r>
      <w:r w:rsidRPr="00FD3DBF">
        <w:rPr>
          <w:color w:val="000000" w:themeColor="text1"/>
        </w:rPr>
        <w:t>вам, а также расширяет и углубляет отношения с новыми партнерами»</w:t>
      </w:r>
      <w:r w:rsidR="009541E5" w:rsidRPr="00FD3DBF">
        <w:rPr>
          <w:color w:val="000000" w:themeColor="text1"/>
        </w:rPr>
        <w:t>[</w:t>
      </w:r>
      <w:r w:rsidR="00E22ED0" w:rsidRPr="00FD3DBF">
        <w:rPr>
          <w:color w:val="000000" w:themeColor="text1"/>
        </w:rPr>
        <w:t>1</w:t>
      </w:r>
      <w:r w:rsidR="009541E5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 xml:space="preserve">. </w:t>
      </w:r>
    </w:p>
    <w:p w:rsidR="000446AA" w:rsidRPr="00FD3DBF" w:rsidRDefault="000446AA" w:rsidP="00FD3DBF">
      <w:pPr>
        <w:ind w:firstLine="709"/>
        <w:jc w:val="both"/>
        <w:textAlignment w:val="baseline"/>
        <w:rPr>
          <w:color w:val="000000" w:themeColor="text1"/>
        </w:rPr>
      </w:pPr>
      <w:r w:rsidRPr="00FD3DBF">
        <w:rPr>
          <w:b/>
          <w:color w:val="000000" w:themeColor="text1"/>
        </w:rPr>
        <w:t>Второй аспект</w:t>
      </w:r>
      <w:r w:rsidRPr="00FD3DBF">
        <w:rPr>
          <w:color w:val="000000" w:themeColor="text1"/>
        </w:rPr>
        <w:t xml:space="preserve"> Стратегии национальной безопасности и стратегии национальной обороны Соединенных Штатов. Его можно определить как выполнение сложной задачи, поставленной перед Министерством обороны. Это  укрепление военных союзов (алья</w:t>
      </w:r>
      <w:r w:rsidRPr="00FD3DBF">
        <w:rPr>
          <w:color w:val="000000" w:themeColor="text1"/>
        </w:rPr>
        <w:t>н</w:t>
      </w:r>
      <w:r w:rsidRPr="00FD3DBF">
        <w:rPr>
          <w:color w:val="000000" w:themeColor="text1"/>
        </w:rPr>
        <w:t xml:space="preserve">сов) и развитие партнерства США, превратив их в сетевую архитектуру безопасности. </w:t>
      </w:r>
      <w:r w:rsidR="00B439A7" w:rsidRPr="00FD3DBF">
        <w:rPr>
          <w:color w:val="000000" w:themeColor="text1"/>
        </w:rPr>
        <w:t>При этом ц</w:t>
      </w:r>
      <w:r w:rsidRPr="00FD3DBF">
        <w:rPr>
          <w:color w:val="000000" w:themeColor="text1"/>
        </w:rPr>
        <w:t>ель</w:t>
      </w:r>
      <w:r w:rsidR="00B439A7" w:rsidRPr="00FD3DBF">
        <w:rPr>
          <w:color w:val="000000" w:themeColor="text1"/>
        </w:rPr>
        <w:t xml:space="preserve">, которую преследовали американцы, это </w:t>
      </w:r>
      <w:r w:rsidRPr="00FD3DBF">
        <w:rPr>
          <w:color w:val="000000" w:themeColor="text1"/>
        </w:rPr>
        <w:t xml:space="preserve">поддержание </w:t>
      </w:r>
      <w:r w:rsidR="00F966AF" w:rsidRPr="00FD3DBF">
        <w:rPr>
          <w:color w:val="000000" w:themeColor="text1"/>
        </w:rPr>
        <w:t>общепринятых пр</w:t>
      </w:r>
      <w:r w:rsidR="00F966AF" w:rsidRPr="00FD3DBF">
        <w:rPr>
          <w:color w:val="000000" w:themeColor="text1"/>
        </w:rPr>
        <w:t>а</w:t>
      </w:r>
      <w:r w:rsidR="00F966AF" w:rsidRPr="00FD3DBF">
        <w:rPr>
          <w:color w:val="000000" w:themeColor="text1"/>
        </w:rPr>
        <w:t xml:space="preserve">вил в рамках достигнутых ранее </w:t>
      </w:r>
      <w:r w:rsidRPr="00FD3DBF">
        <w:rPr>
          <w:bCs/>
          <w:color w:val="000000" w:themeColor="text1"/>
        </w:rPr>
        <w:t>международн</w:t>
      </w:r>
      <w:r w:rsidR="00F966AF" w:rsidRPr="00FD3DBF">
        <w:rPr>
          <w:bCs/>
          <w:color w:val="000000" w:themeColor="text1"/>
        </w:rPr>
        <w:t>ых соглашений</w:t>
      </w:r>
      <w:r w:rsidRPr="00FD3DBF">
        <w:rPr>
          <w:color w:val="000000" w:themeColor="text1"/>
        </w:rPr>
        <w:t>.</w:t>
      </w:r>
      <w:r w:rsidR="00B46D04" w:rsidRPr="00FD3DBF">
        <w:rPr>
          <w:color w:val="000000" w:themeColor="text1"/>
        </w:rPr>
        <w:t xml:space="preserve"> Реализация данного подх</w:t>
      </w:r>
      <w:r w:rsidR="00B46D04" w:rsidRPr="00FD3DBF">
        <w:rPr>
          <w:color w:val="000000" w:themeColor="text1"/>
        </w:rPr>
        <w:t>о</w:t>
      </w:r>
      <w:r w:rsidR="00B46D04" w:rsidRPr="00FD3DBF">
        <w:rPr>
          <w:color w:val="000000" w:themeColor="text1"/>
        </w:rPr>
        <w:t xml:space="preserve">да </w:t>
      </w:r>
      <w:r w:rsidRPr="00FD3DBF">
        <w:rPr>
          <w:color w:val="000000" w:themeColor="text1"/>
        </w:rPr>
        <w:t>требует комплексных усилий</w:t>
      </w:r>
      <w:r w:rsidR="00672050" w:rsidRPr="00FD3DBF">
        <w:rPr>
          <w:color w:val="000000" w:themeColor="text1"/>
        </w:rPr>
        <w:t xml:space="preserve">. Главное — </w:t>
      </w:r>
      <w:r w:rsidRPr="00FD3DBF">
        <w:rPr>
          <w:color w:val="000000" w:themeColor="text1"/>
        </w:rPr>
        <w:t>признание связей между экономикой, упра</w:t>
      </w:r>
      <w:r w:rsidRPr="00FD3DBF">
        <w:rPr>
          <w:color w:val="000000" w:themeColor="text1"/>
        </w:rPr>
        <w:t>в</w:t>
      </w:r>
      <w:r w:rsidRPr="00FD3DBF">
        <w:rPr>
          <w:color w:val="000000" w:themeColor="text1"/>
        </w:rPr>
        <w:t>лением и безопасностью. Главным направлением здесь является использова</w:t>
      </w:r>
      <w:r w:rsidR="00672050" w:rsidRPr="00FD3DBF">
        <w:rPr>
          <w:color w:val="000000" w:themeColor="text1"/>
        </w:rPr>
        <w:t xml:space="preserve">ние </w:t>
      </w:r>
      <w:r w:rsidRPr="00FD3DBF">
        <w:rPr>
          <w:color w:val="000000" w:themeColor="text1"/>
        </w:rPr>
        <w:t>эконом</w:t>
      </w:r>
      <w:r w:rsidRPr="00FD3DBF">
        <w:rPr>
          <w:color w:val="000000" w:themeColor="text1"/>
        </w:rPr>
        <w:t>и</w:t>
      </w:r>
      <w:r w:rsidRPr="00FD3DBF">
        <w:rPr>
          <w:color w:val="000000" w:themeColor="text1"/>
        </w:rPr>
        <w:t>ческ</w:t>
      </w:r>
      <w:r w:rsidR="00672050" w:rsidRPr="00FD3DBF">
        <w:rPr>
          <w:color w:val="000000" w:themeColor="text1"/>
        </w:rPr>
        <w:t>ого</w:t>
      </w:r>
      <w:r w:rsidRPr="00FD3DBF">
        <w:rPr>
          <w:color w:val="000000" w:themeColor="text1"/>
        </w:rPr>
        <w:t xml:space="preserve"> фактор</w:t>
      </w:r>
      <w:r w:rsidR="00672050" w:rsidRPr="00FD3DBF">
        <w:rPr>
          <w:color w:val="000000" w:themeColor="text1"/>
        </w:rPr>
        <w:t>а</w:t>
      </w:r>
      <w:r w:rsidRPr="00FD3DBF">
        <w:rPr>
          <w:color w:val="000000" w:themeColor="text1"/>
        </w:rPr>
        <w:t xml:space="preserve">. </w:t>
      </w:r>
      <w:r w:rsidR="00672050" w:rsidRPr="00FD3DBF">
        <w:rPr>
          <w:color w:val="000000" w:themeColor="text1"/>
        </w:rPr>
        <w:t xml:space="preserve">В этих условиях </w:t>
      </w:r>
      <w:r w:rsidRPr="00FD3DBF">
        <w:rPr>
          <w:color w:val="000000" w:themeColor="text1"/>
        </w:rPr>
        <w:t xml:space="preserve">альянсы и </w:t>
      </w:r>
      <w:r w:rsidR="00672050" w:rsidRPr="00FD3DBF">
        <w:rPr>
          <w:color w:val="000000" w:themeColor="text1"/>
        </w:rPr>
        <w:t>взаимовыгодные</w:t>
      </w:r>
      <w:r w:rsidRPr="00FD3DBF">
        <w:rPr>
          <w:color w:val="000000" w:themeColor="text1"/>
        </w:rPr>
        <w:t xml:space="preserve"> отношения С</w:t>
      </w:r>
      <w:r w:rsidR="00672050" w:rsidRPr="00FD3DBF">
        <w:rPr>
          <w:color w:val="000000" w:themeColor="text1"/>
        </w:rPr>
        <w:t>ША приобр</w:t>
      </w:r>
      <w:r w:rsidR="00672050" w:rsidRPr="00FD3DBF">
        <w:rPr>
          <w:color w:val="000000" w:themeColor="text1"/>
        </w:rPr>
        <w:t>е</w:t>
      </w:r>
      <w:r w:rsidR="00672050" w:rsidRPr="00FD3DBF">
        <w:rPr>
          <w:color w:val="000000" w:themeColor="text1"/>
        </w:rPr>
        <w:t>тают ключевое значен</w:t>
      </w:r>
      <w:r w:rsidRPr="00FD3DBF">
        <w:rPr>
          <w:color w:val="000000" w:themeColor="text1"/>
        </w:rPr>
        <w:t xml:space="preserve">ие в стратегическом направлении, обеспечивая долговременное, асимметричное преимущество перед противниками, в том числе обеспечивая жесткие рамки приобретения летального и иного вооружения. С этой целью </w:t>
      </w:r>
      <w:r w:rsidR="00672050" w:rsidRPr="00FD3DBF">
        <w:rPr>
          <w:color w:val="000000" w:themeColor="text1"/>
        </w:rPr>
        <w:t>Вашингтон</w:t>
      </w:r>
      <w:r w:rsidRPr="00FD3DBF">
        <w:rPr>
          <w:color w:val="000000" w:themeColor="text1"/>
        </w:rPr>
        <w:t xml:space="preserve"> предлага</w:t>
      </w:r>
      <w:r w:rsidR="00672050"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>т своим союзникам финансирование</w:t>
      </w:r>
      <w:r w:rsidR="00672050" w:rsidRPr="00FD3DBF">
        <w:rPr>
          <w:color w:val="000000" w:themeColor="text1"/>
        </w:rPr>
        <w:t>, а также</w:t>
      </w:r>
      <w:r w:rsidRPr="00FD3DBF">
        <w:rPr>
          <w:color w:val="000000" w:themeColor="text1"/>
        </w:rPr>
        <w:t xml:space="preserve"> продаж</w:t>
      </w:r>
      <w:r w:rsidR="00672050" w:rsidRPr="00FD3DBF">
        <w:rPr>
          <w:color w:val="000000" w:themeColor="text1"/>
        </w:rPr>
        <w:t>у</w:t>
      </w:r>
      <w:r w:rsidRPr="00FD3DBF">
        <w:rPr>
          <w:color w:val="000000" w:themeColor="text1"/>
        </w:rPr>
        <w:t xml:space="preserve"> своего </w:t>
      </w:r>
      <w:r w:rsidR="00672050" w:rsidRPr="00FD3DBF">
        <w:rPr>
          <w:color w:val="000000" w:themeColor="text1"/>
        </w:rPr>
        <w:t>оружия и средства военного обеспечения</w:t>
      </w:r>
      <w:r w:rsidRPr="00FD3DBF">
        <w:rPr>
          <w:color w:val="000000" w:themeColor="text1"/>
        </w:rPr>
        <w:t xml:space="preserve">. </w:t>
      </w:r>
      <w:r w:rsidR="00E975CE" w:rsidRPr="00FD3DBF">
        <w:rPr>
          <w:color w:val="000000" w:themeColor="text1"/>
        </w:rPr>
        <w:t>При том, что с</w:t>
      </w:r>
      <w:r w:rsidRPr="00FD3DBF">
        <w:rPr>
          <w:color w:val="000000" w:themeColor="text1"/>
        </w:rPr>
        <w:t>оюзник</w:t>
      </w:r>
      <w:r w:rsidR="00E975CE" w:rsidRPr="00FD3DBF">
        <w:rPr>
          <w:color w:val="000000" w:themeColor="text1"/>
        </w:rPr>
        <w:t>ам</w:t>
      </w:r>
      <w:r w:rsidRPr="00FD3DBF">
        <w:rPr>
          <w:color w:val="000000" w:themeColor="text1"/>
        </w:rPr>
        <w:t xml:space="preserve">и США в Индо-Тихоокеанском регионе </w:t>
      </w:r>
      <w:r w:rsidR="00E975CE" w:rsidRPr="00FD3DBF">
        <w:rPr>
          <w:color w:val="000000" w:themeColor="text1"/>
        </w:rPr>
        <w:t>являются</w:t>
      </w:r>
      <w:r w:rsidRPr="00FD3DBF">
        <w:rPr>
          <w:color w:val="000000" w:themeColor="text1"/>
        </w:rPr>
        <w:t xml:space="preserve"> Япония, Южная Корея, Австралия, Филиппины и Таиланд</w:t>
      </w:r>
      <w:r w:rsidR="00E975CE" w:rsidRPr="00FD3DBF">
        <w:rPr>
          <w:color w:val="000000" w:themeColor="text1"/>
        </w:rPr>
        <w:t xml:space="preserve">, </w:t>
      </w:r>
      <w:r w:rsidRPr="00FD3DBF">
        <w:rPr>
          <w:color w:val="000000" w:themeColor="text1"/>
        </w:rPr>
        <w:t>американо-японск</w:t>
      </w:r>
      <w:r w:rsidR="00E975CE" w:rsidRPr="00FD3DBF">
        <w:rPr>
          <w:color w:val="000000" w:themeColor="text1"/>
        </w:rPr>
        <w:t>ое партне</w:t>
      </w:r>
      <w:r w:rsidR="00E975CE" w:rsidRPr="00FD3DBF">
        <w:rPr>
          <w:color w:val="000000" w:themeColor="text1"/>
        </w:rPr>
        <w:t>р</w:t>
      </w:r>
      <w:r w:rsidR="00E975CE" w:rsidRPr="00FD3DBF">
        <w:rPr>
          <w:color w:val="000000" w:themeColor="text1"/>
        </w:rPr>
        <w:t>ство, как союз в новых форматах,</w:t>
      </w:r>
      <w:r w:rsidRPr="00FD3DBF">
        <w:rPr>
          <w:color w:val="000000" w:themeColor="text1"/>
        </w:rPr>
        <w:t xml:space="preserve"> является ключевым в американской региональной пол</w:t>
      </w:r>
      <w:r w:rsidRPr="00FD3DBF">
        <w:rPr>
          <w:color w:val="000000" w:themeColor="text1"/>
        </w:rPr>
        <w:t>и</w:t>
      </w:r>
      <w:r w:rsidRPr="00FD3DBF">
        <w:rPr>
          <w:color w:val="000000" w:themeColor="text1"/>
        </w:rPr>
        <w:t xml:space="preserve">тике. </w:t>
      </w:r>
      <w:r w:rsidR="00E975CE" w:rsidRPr="00FD3DBF">
        <w:rPr>
          <w:color w:val="000000" w:themeColor="text1"/>
        </w:rPr>
        <w:t>Данный союз</w:t>
      </w:r>
      <w:r w:rsidRPr="00FD3DBF">
        <w:rPr>
          <w:color w:val="000000" w:themeColor="text1"/>
        </w:rPr>
        <w:t xml:space="preserve"> создает </w:t>
      </w:r>
      <w:r w:rsidR="00E975CE" w:rsidRPr="00FD3DBF">
        <w:rPr>
          <w:color w:val="000000" w:themeColor="text1"/>
        </w:rPr>
        <w:t xml:space="preserve">для </w:t>
      </w:r>
      <w:r w:rsidRPr="00FD3DBF">
        <w:rPr>
          <w:color w:val="000000" w:themeColor="text1"/>
        </w:rPr>
        <w:t xml:space="preserve">США асимметричные преимущества. </w:t>
      </w:r>
      <w:r w:rsidR="00E975CE" w:rsidRPr="00FD3DBF">
        <w:rPr>
          <w:color w:val="000000" w:themeColor="text1"/>
        </w:rPr>
        <w:t>Суть в том, что Б</w:t>
      </w:r>
      <w:r w:rsidR="00E975CE" w:rsidRPr="00FD3DBF">
        <w:rPr>
          <w:color w:val="000000" w:themeColor="text1"/>
        </w:rPr>
        <w:t>е</w:t>
      </w:r>
      <w:r w:rsidR="00E975CE" w:rsidRPr="00FD3DBF">
        <w:rPr>
          <w:color w:val="000000" w:themeColor="text1"/>
        </w:rPr>
        <w:t>лый дом</w:t>
      </w:r>
      <w:r w:rsidRPr="00FD3DBF">
        <w:rPr>
          <w:color w:val="000000" w:themeColor="text1"/>
        </w:rPr>
        <w:t xml:space="preserve"> предлагают Японии совместное участие по модернизации совместного военно-политического партнерства, ставшего, несмотря на некоторые разногласия и противор</w:t>
      </w:r>
      <w:r w:rsidRPr="00FD3DBF">
        <w:rPr>
          <w:color w:val="000000" w:themeColor="text1"/>
        </w:rPr>
        <w:t>е</w:t>
      </w:r>
      <w:r w:rsidRPr="00FD3DBF">
        <w:rPr>
          <w:color w:val="000000" w:themeColor="text1"/>
        </w:rPr>
        <w:t>чия в рамках консенсуса, устойчивым союза. Кроме того, в</w:t>
      </w:r>
      <w:r w:rsidR="00E975CE" w:rsidRPr="00FD3DBF">
        <w:rPr>
          <w:color w:val="000000" w:themeColor="text1"/>
        </w:rPr>
        <w:t xml:space="preserve"> ИТР Соединенные Штаты и</w:t>
      </w:r>
      <w:r w:rsidRPr="00FD3DBF">
        <w:rPr>
          <w:color w:val="000000" w:themeColor="text1"/>
        </w:rPr>
        <w:t xml:space="preserve">меют </w:t>
      </w:r>
      <w:r w:rsidR="00E975CE" w:rsidRPr="00FD3DBF">
        <w:rPr>
          <w:color w:val="000000" w:themeColor="text1"/>
        </w:rPr>
        <w:t xml:space="preserve">еще и военно-политические партнерские </w:t>
      </w:r>
      <w:r w:rsidRPr="00FD3DBF">
        <w:rPr>
          <w:color w:val="000000" w:themeColor="text1"/>
        </w:rPr>
        <w:t>отношения со своими ключевыми сою</w:t>
      </w:r>
      <w:r w:rsidRPr="00FD3DBF">
        <w:rPr>
          <w:color w:val="000000" w:themeColor="text1"/>
        </w:rPr>
        <w:t>з</w:t>
      </w:r>
      <w:r w:rsidRPr="00FD3DBF">
        <w:rPr>
          <w:color w:val="000000" w:themeColor="text1"/>
        </w:rPr>
        <w:t>никами по НАТО — Великобрит</w:t>
      </w:r>
      <w:r w:rsidR="00E975CE" w:rsidRPr="00FD3DBF">
        <w:rPr>
          <w:color w:val="000000" w:themeColor="text1"/>
        </w:rPr>
        <w:t>а</w:t>
      </w:r>
      <w:r w:rsidRPr="00FD3DBF">
        <w:rPr>
          <w:color w:val="000000" w:themeColor="text1"/>
        </w:rPr>
        <w:t xml:space="preserve">нией, Францией и Канадой. </w:t>
      </w:r>
    </w:p>
    <w:p w:rsidR="000446AA" w:rsidRPr="00FD3DBF" w:rsidRDefault="00E975CE" w:rsidP="00FD3DBF">
      <w:pPr>
        <w:ind w:firstLine="709"/>
        <w:jc w:val="both"/>
        <w:textAlignment w:val="baseline"/>
        <w:rPr>
          <w:color w:val="000000" w:themeColor="text1"/>
        </w:rPr>
      </w:pPr>
      <w:r w:rsidRPr="00FD3DBF">
        <w:rPr>
          <w:color w:val="000000" w:themeColor="text1"/>
        </w:rPr>
        <w:t>Особенность политическ</w:t>
      </w:r>
      <w:r w:rsidR="0062049C" w:rsidRPr="00FD3DBF">
        <w:rPr>
          <w:color w:val="000000" w:themeColor="text1"/>
        </w:rPr>
        <w:t xml:space="preserve">ий ландшафт Индо-Тихоокеанского региона таком, что кроме </w:t>
      </w:r>
      <w:r w:rsidR="000446AA" w:rsidRPr="00FD3DBF">
        <w:rPr>
          <w:color w:val="000000" w:themeColor="text1"/>
        </w:rPr>
        <w:t>двусторонних</w:t>
      </w:r>
      <w:r w:rsidR="0062049C" w:rsidRPr="00FD3DBF">
        <w:rPr>
          <w:color w:val="000000" w:themeColor="text1"/>
        </w:rPr>
        <w:t xml:space="preserve"> отношений</w:t>
      </w:r>
      <w:r w:rsidR="000446AA" w:rsidRPr="00FD3DBF">
        <w:rPr>
          <w:color w:val="000000" w:themeColor="text1"/>
        </w:rPr>
        <w:t>, С</w:t>
      </w:r>
      <w:r w:rsidR="0062049C" w:rsidRPr="00FD3DBF">
        <w:rPr>
          <w:color w:val="000000" w:themeColor="text1"/>
        </w:rPr>
        <w:t>ША</w:t>
      </w:r>
      <w:r w:rsidR="000446AA" w:rsidRPr="00FD3DBF">
        <w:rPr>
          <w:color w:val="000000" w:themeColor="text1"/>
        </w:rPr>
        <w:t xml:space="preserve"> развивают трехсторонние отношения со своими стратегическими союзниками</w:t>
      </w:r>
      <w:r w:rsidR="0062049C" w:rsidRPr="00FD3DBF">
        <w:rPr>
          <w:color w:val="000000" w:themeColor="text1"/>
        </w:rPr>
        <w:t>. Формула этих отношений представляет следующее форм</w:t>
      </w:r>
      <w:r w:rsidR="0062049C" w:rsidRPr="00FD3DBF">
        <w:rPr>
          <w:color w:val="000000" w:themeColor="text1"/>
        </w:rPr>
        <w:t>и</w:t>
      </w:r>
      <w:r w:rsidR="0062049C" w:rsidRPr="00FD3DBF">
        <w:rPr>
          <w:color w:val="000000" w:themeColor="text1"/>
        </w:rPr>
        <w:t>рование</w:t>
      </w:r>
      <w:r w:rsidR="000446AA" w:rsidRPr="00FD3DBF">
        <w:rPr>
          <w:color w:val="000000" w:themeColor="text1"/>
        </w:rPr>
        <w:t>: США — Республика Корея — Япония; США — Япония — Австралия.</w:t>
      </w:r>
      <w:r w:rsidR="006837EC" w:rsidRPr="00FD3DBF">
        <w:rPr>
          <w:color w:val="000000" w:themeColor="text1"/>
        </w:rPr>
        <w:t xml:space="preserve"> </w:t>
      </w:r>
      <w:r w:rsidR="000446AA" w:rsidRPr="00FD3DBF">
        <w:rPr>
          <w:color w:val="000000" w:themeColor="text1"/>
        </w:rPr>
        <w:t>Кроме стратегических союзников, США имеют партнерские отношения, которые намерены ра</w:t>
      </w:r>
      <w:r w:rsidR="000446AA" w:rsidRPr="00FD3DBF">
        <w:rPr>
          <w:color w:val="000000" w:themeColor="text1"/>
        </w:rPr>
        <w:t>с</w:t>
      </w:r>
      <w:r w:rsidR="000446AA" w:rsidRPr="00FD3DBF">
        <w:rPr>
          <w:color w:val="000000" w:themeColor="text1"/>
        </w:rPr>
        <w:t>ширять и укреплять как в политическом, так и военном плане. Это партнерские отнош</w:t>
      </w:r>
      <w:r w:rsidR="000446AA" w:rsidRPr="00FD3DBF">
        <w:rPr>
          <w:color w:val="000000" w:themeColor="text1"/>
        </w:rPr>
        <w:t>е</w:t>
      </w:r>
      <w:r w:rsidR="000446AA" w:rsidRPr="00FD3DBF">
        <w:rPr>
          <w:color w:val="000000" w:themeColor="text1"/>
        </w:rPr>
        <w:t>ния с Сингапуром, Тайванем, Новой Зеландией и Монголией, которые определяются в следующих ключевых направлениях:</w:t>
      </w:r>
      <w:r w:rsidR="006837EC" w:rsidRPr="00FD3DBF">
        <w:rPr>
          <w:color w:val="000000" w:themeColor="text1"/>
        </w:rPr>
        <w:t xml:space="preserve"> </w:t>
      </w:r>
      <w:r w:rsidR="000446AA" w:rsidRPr="00FD3DBF">
        <w:rPr>
          <w:color w:val="000000" w:themeColor="text1"/>
        </w:rPr>
        <w:t>с целью обеспечения доминирования США, участ</w:t>
      </w:r>
      <w:r w:rsidR="000446AA" w:rsidRPr="00FD3DBF">
        <w:rPr>
          <w:color w:val="000000" w:themeColor="text1"/>
        </w:rPr>
        <w:t>и</w:t>
      </w:r>
      <w:r w:rsidR="000446AA" w:rsidRPr="00FD3DBF">
        <w:rPr>
          <w:color w:val="000000" w:themeColor="text1"/>
        </w:rPr>
        <w:t>ем как в военных, так и гуманитарных миссиях по всему миру;</w:t>
      </w:r>
      <w:r w:rsidR="006837EC" w:rsidRPr="00FD3DBF">
        <w:rPr>
          <w:color w:val="000000" w:themeColor="text1"/>
        </w:rPr>
        <w:t xml:space="preserve"> </w:t>
      </w:r>
      <w:r w:rsidR="000446AA" w:rsidRPr="00FD3DBF">
        <w:rPr>
          <w:color w:val="000000" w:themeColor="text1"/>
        </w:rPr>
        <w:t>активным военным уч</w:t>
      </w:r>
      <w:r w:rsidR="000446AA" w:rsidRPr="00FD3DBF">
        <w:rPr>
          <w:color w:val="000000" w:themeColor="text1"/>
        </w:rPr>
        <w:t>а</w:t>
      </w:r>
      <w:r w:rsidR="000446AA" w:rsidRPr="00FD3DBF">
        <w:rPr>
          <w:color w:val="000000" w:themeColor="text1"/>
        </w:rPr>
        <w:t>стием в поддержании свободного и открытого международного порядка;</w:t>
      </w:r>
      <w:r w:rsidR="006837EC" w:rsidRPr="00FD3DBF">
        <w:rPr>
          <w:color w:val="000000" w:themeColor="text1"/>
        </w:rPr>
        <w:t xml:space="preserve"> </w:t>
      </w:r>
      <w:r w:rsidR="000446AA" w:rsidRPr="00FD3DBF">
        <w:rPr>
          <w:color w:val="000000" w:themeColor="text1"/>
        </w:rPr>
        <w:t>обеспечивая принятия в странах Индо-Тихоокеанского региона тех ценностей, о которых открыто з</w:t>
      </w:r>
      <w:r w:rsidR="000446AA" w:rsidRPr="00FD3DBF">
        <w:rPr>
          <w:color w:val="000000" w:themeColor="text1"/>
        </w:rPr>
        <w:t>а</w:t>
      </w:r>
      <w:r w:rsidR="000446AA" w:rsidRPr="00FD3DBF">
        <w:rPr>
          <w:color w:val="000000" w:themeColor="text1"/>
        </w:rPr>
        <w:t>являют. Это так называемые демократические ценности.</w:t>
      </w:r>
      <w:r w:rsidR="006837EC" w:rsidRPr="00FD3DBF">
        <w:rPr>
          <w:color w:val="000000" w:themeColor="text1"/>
        </w:rPr>
        <w:t xml:space="preserve"> </w:t>
      </w:r>
      <w:r w:rsidR="000446AA" w:rsidRPr="00FD3DBF">
        <w:rPr>
          <w:color w:val="000000" w:themeColor="text1"/>
        </w:rPr>
        <w:t xml:space="preserve">Но кроме </w:t>
      </w:r>
      <w:r w:rsidR="00F966AF" w:rsidRPr="00FD3DBF">
        <w:rPr>
          <w:color w:val="000000" w:themeColor="text1"/>
        </w:rPr>
        <w:t>традиционных союзн</w:t>
      </w:r>
      <w:r w:rsidR="00F966AF" w:rsidRPr="00FD3DBF">
        <w:rPr>
          <w:color w:val="000000" w:themeColor="text1"/>
        </w:rPr>
        <w:t>и</w:t>
      </w:r>
      <w:r w:rsidR="00F966AF" w:rsidRPr="00FD3DBF">
        <w:rPr>
          <w:color w:val="000000" w:themeColor="text1"/>
        </w:rPr>
        <w:t>ков</w:t>
      </w:r>
      <w:r w:rsidR="000446AA" w:rsidRPr="00FD3DBF">
        <w:rPr>
          <w:color w:val="000000" w:themeColor="text1"/>
        </w:rPr>
        <w:t xml:space="preserve">, Соединенные Штаты </w:t>
      </w:r>
      <w:r w:rsidR="00F966AF" w:rsidRPr="00FD3DBF">
        <w:rPr>
          <w:color w:val="000000" w:themeColor="text1"/>
        </w:rPr>
        <w:t>планируют заключить долговременные соглашения с теми странами, которые в перспективе могут быть полезны Вашингтону в дальнейшем как стратегические партнеры</w:t>
      </w:r>
      <w:r w:rsidR="000446AA" w:rsidRPr="00FD3DBF">
        <w:rPr>
          <w:color w:val="000000" w:themeColor="text1"/>
        </w:rPr>
        <w:t xml:space="preserve">. </w:t>
      </w:r>
      <w:r w:rsidR="0062049C" w:rsidRPr="00FD3DBF">
        <w:rPr>
          <w:color w:val="000000" w:themeColor="text1"/>
        </w:rPr>
        <w:t xml:space="preserve">В </w:t>
      </w:r>
      <w:r w:rsidR="000446AA" w:rsidRPr="00FD3DBF">
        <w:rPr>
          <w:color w:val="000000" w:themeColor="text1"/>
        </w:rPr>
        <w:t>Индо-Тихоокеанском регионе США целенаправленно</w:t>
      </w:r>
      <w:r w:rsidR="0062049C" w:rsidRPr="00FD3DBF">
        <w:rPr>
          <w:color w:val="000000" w:themeColor="text1"/>
        </w:rPr>
        <w:t xml:space="preserve"> дейс</w:t>
      </w:r>
      <w:r w:rsidR="0062049C" w:rsidRPr="00FD3DBF">
        <w:rPr>
          <w:color w:val="000000" w:themeColor="text1"/>
        </w:rPr>
        <w:t>т</w:t>
      </w:r>
      <w:r w:rsidR="0062049C" w:rsidRPr="00FD3DBF">
        <w:rPr>
          <w:color w:val="000000" w:themeColor="text1"/>
        </w:rPr>
        <w:t>вуют</w:t>
      </w:r>
      <w:r w:rsidR="000446AA" w:rsidRPr="00FD3DBF">
        <w:rPr>
          <w:color w:val="000000" w:themeColor="text1"/>
        </w:rPr>
        <w:t xml:space="preserve"> над «Основн</w:t>
      </w:r>
      <w:r w:rsidR="0062049C" w:rsidRPr="00FD3DBF">
        <w:rPr>
          <w:color w:val="000000" w:themeColor="text1"/>
        </w:rPr>
        <w:t>ым</w:t>
      </w:r>
      <w:r w:rsidR="000446AA" w:rsidRPr="00FD3DBF">
        <w:rPr>
          <w:color w:val="000000" w:themeColor="text1"/>
        </w:rPr>
        <w:t xml:space="preserve"> оборонн</w:t>
      </w:r>
      <w:r w:rsidR="0062049C" w:rsidRPr="00FD3DBF">
        <w:rPr>
          <w:color w:val="000000" w:themeColor="text1"/>
        </w:rPr>
        <w:t xml:space="preserve">ым </w:t>
      </w:r>
      <w:r w:rsidR="000446AA" w:rsidRPr="00FD3DBF">
        <w:rPr>
          <w:color w:val="000000" w:themeColor="text1"/>
        </w:rPr>
        <w:t>партнерств</w:t>
      </w:r>
      <w:r w:rsidR="0062049C" w:rsidRPr="00FD3DBF">
        <w:rPr>
          <w:color w:val="000000" w:themeColor="text1"/>
        </w:rPr>
        <w:t>ом</w:t>
      </w:r>
      <w:r w:rsidR="000446AA" w:rsidRPr="00FD3DBF">
        <w:rPr>
          <w:color w:val="000000" w:themeColor="text1"/>
        </w:rPr>
        <w:t>»</w:t>
      </w:r>
      <w:r w:rsidR="0062049C" w:rsidRPr="00FD3DBF">
        <w:rPr>
          <w:color w:val="000000" w:themeColor="text1"/>
        </w:rPr>
        <w:t>, в которое по замыслу Вашингтона должны войти</w:t>
      </w:r>
      <w:r w:rsidR="000446AA" w:rsidRPr="00FD3DBF">
        <w:rPr>
          <w:color w:val="000000" w:themeColor="text1"/>
        </w:rPr>
        <w:t xml:space="preserve"> Инди</w:t>
      </w:r>
      <w:r w:rsidR="0062049C" w:rsidRPr="00FD3DBF">
        <w:rPr>
          <w:color w:val="000000" w:themeColor="text1"/>
        </w:rPr>
        <w:t>я</w:t>
      </w:r>
      <w:r w:rsidR="000446AA" w:rsidRPr="00FD3DBF">
        <w:rPr>
          <w:color w:val="000000" w:themeColor="text1"/>
        </w:rPr>
        <w:t xml:space="preserve"> и Шри-Ланк</w:t>
      </w:r>
      <w:r w:rsidR="007516DD" w:rsidRPr="00FD3DBF">
        <w:rPr>
          <w:color w:val="000000" w:themeColor="text1"/>
        </w:rPr>
        <w:t>а</w:t>
      </w:r>
      <w:r w:rsidR="000446AA" w:rsidRPr="00FD3DBF">
        <w:rPr>
          <w:color w:val="000000" w:themeColor="text1"/>
        </w:rPr>
        <w:t>, Мальдивски</w:t>
      </w:r>
      <w:r w:rsidR="007516DD" w:rsidRPr="00FD3DBF">
        <w:rPr>
          <w:color w:val="000000" w:themeColor="text1"/>
        </w:rPr>
        <w:t>е</w:t>
      </w:r>
      <w:r w:rsidR="000446AA" w:rsidRPr="00FD3DBF">
        <w:rPr>
          <w:color w:val="000000" w:themeColor="text1"/>
        </w:rPr>
        <w:t xml:space="preserve"> острова, Бангладеш и Непал.</w:t>
      </w:r>
      <w:r w:rsidR="007516DD" w:rsidRPr="00FD3DBF">
        <w:rPr>
          <w:color w:val="000000" w:themeColor="text1"/>
        </w:rPr>
        <w:t xml:space="preserve"> Кроме т</w:t>
      </w:r>
      <w:r w:rsidR="007516DD" w:rsidRPr="00FD3DBF">
        <w:rPr>
          <w:color w:val="000000" w:themeColor="text1"/>
        </w:rPr>
        <w:t>о</w:t>
      </w:r>
      <w:r w:rsidR="007516DD" w:rsidRPr="00FD3DBF">
        <w:rPr>
          <w:color w:val="000000" w:themeColor="text1"/>
        </w:rPr>
        <w:lastRenderedPageBreak/>
        <w:t xml:space="preserve">го, США целенаправленно выстраивают </w:t>
      </w:r>
      <w:r w:rsidR="005E33D7" w:rsidRPr="00FD3DBF">
        <w:rPr>
          <w:color w:val="000000" w:themeColor="text1"/>
        </w:rPr>
        <w:t xml:space="preserve">партнерские </w:t>
      </w:r>
      <w:r w:rsidR="007516DD" w:rsidRPr="00FD3DBF">
        <w:rPr>
          <w:color w:val="000000" w:themeColor="text1"/>
        </w:rPr>
        <w:t>отношения с Вьетнамом</w:t>
      </w:r>
      <w:r w:rsidR="005E33D7" w:rsidRPr="00FD3DBF">
        <w:rPr>
          <w:color w:val="000000" w:themeColor="text1"/>
        </w:rPr>
        <w:t xml:space="preserve">, </w:t>
      </w:r>
      <w:r w:rsidR="000446AA" w:rsidRPr="00FD3DBF">
        <w:rPr>
          <w:color w:val="000000" w:themeColor="text1"/>
        </w:rPr>
        <w:t>Индонез</w:t>
      </w:r>
      <w:r w:rsidR="000446AA" w:rsidRPr="00FD3DBF">
        <w:rPr>
          <w:color w:val="000000" w:themeColor="text1"/>
        </w:rPr>
        <w:t>и</w:t>
      </w:r>
      <w:r w:rsidR="000446AA" w:rsidRPr="00FD3DBF">
        <w:rPr>
          <w:color w:val="000000" w:themeColor="text1"/>
        </w:rPr>
        <w:t>ей, Малайзией</w:t>
      </w:r>
      <w:r w:rsidR="005E33D7" w:rsidRPr="00FD3DBF">
        <w:rPr>
          <w:color w:val="000000" w:themeColor="text1"/>
        </w:rPr>
        <w:t xml:space="preserve">, </w:t>
      </w:r>
      <w:r w:rsidR="000446AA" w:rsidRPr="00FD3DBF">
        <w:rPr>
          <w:color w:val="000000" w:themeColor="text1"/>
        </w:rPr>
        <w:t xml:space="preserve">Брунеем, Лаосом и </w:t>
      </w:r>
      <w:proofErr w:type="spellStart"/>
      <w:r w:rsidR="000446AA" w:rsidRPr="00FD3DBF">
        <w:rPr>
          <w:color w:val="000000" w:themeColor="text1"/>
        </w:rPr>
        <w:t>Камбоджей</w:t>
      </w:r>
      <w:proofErr w:type="spellEnd"/>
      <w:r w:rsidR="000446AA" w:rsidRPr="00FD3DBF">
        <w:rPr>
          <w:color w:val="000000" w:themeColor="text1"/>
        </w:rPr>
        <w:t>. В этом отношении для Соединенных Шт</w:t>
      </w:r>
      <w:r w:rsidR="000446AA" w:rsidRPr="00FD3DBF">
        <w:rPr>
          <w:color w:val="000000" w:themeColor="text1"/>
        </w:rPr>
        <w:t>а</w:t>
      </w:r>
      <w:r w:rsidR="000446AA" w:rsidRPr="00FD3DBF">
        <w:rPr>
          <w:color w:val="000000" w:themeColor="text1"/>
        </w:rPr>
        <w:t xml:space="preserve">тов ключевым союзником является Индия, как самым перспективным из всех стран. Так, </w:t>
      </w:r>
      <w:r w:rsidR="005E33D7" w:rsidRPr="00FD3DBF">
        <w:rPr>
          <w:color w:val="000000" w:themeColor="text1"/>
        </w:rPr>
        <w:t>еще в</w:t>
      </w:r>
      <w:r w:rsidR="000446AA" w:rsidRPr="00FD3DBF">
        <w:rPr>
          <w:color w:val="000000" w:themeColor="text1"/>
        </w:rPr>
        <w:t xml:space="preserve"> 2016 г</w:t>
      </w:r>
      <w:r w:rsidR="005E33D7" w:rsidRPr="00FD3DBF">
        <w:rPr>
          <w:color w:val="000000" w:themeColor="text1"/>
        </w:rPr>
        <w:t>.</w:t>
      </w:r>
      <w:r w:rsidR="000446AA" w:rsidRPr="00FD3DBF">
        <w:rPr>
          <w:color w:val="000000" w:themeColor="text1"/>
        </w:rPr>
        <w:t xml:space="preserve"> </w:t>
      </w:r>
      <w:r w:rsidR="005E33D7" w:rsidRPr="00FD3DBF">
        <w:rPr>
          <w:color w:val="000000" w:themeColor="text1"/>
        </w:rPr>
        <w:t>Белый дом</w:t>
      </w:r>
      <w:r w:rsidR="000446AA" w:rsidRPr="00FD3DBF">
        <w:rPr>
          <w:color w:val="000000" w:themeColor="text1"/>
        </w:rPr>
        <w:t xml:space="preserve"> объявил Индию «основным партнером по обороне»</w:t>
      </w:r>
      <w:r w:rsidR="005E33D7" w:rsidRPr="00FD3DBF">
        <w:rPr>
          <w:color w:val="000000" w:themeColor="text1"/>
        </w:rPr>
        <w:t>, что является у</w:t>
      </w:r>
      <w:r w:rsidR="000446AA" w:rsidRPr="00FD3DBF">
        <w:rPr>
          <w:color w:val="000000" w:themeColor="text1"/>
        </w:rPr>
        <w:t>никальны</w:t>
      </w:r>
      <w:r w:rsidR="005E33D7" w:rsidRPr="00FD3DBF">
        <w:rPr>
          <w:color w:val="000000" w:themeColor="text1"/>
        </w:rPr>
        <w:t>м</w:t>
      </w:r>
      <w:r w:rsidR="000446AA" w:rsidRPr="00FD3DBF">
        <w:rPr>
          <w:color w:val="000000" w:themeColor="text1"/>
        </w:rPr>
        <w:t xml:space="preserve"> статус</w:t>
      </w:r>
      <w:r w:rsidR="005E33D7" w:rsidRPr="00FD3DBF">
        <w:rPr>
          <w:color w:val="000000" w:themeColor="text1"/>
        </w:rPr>
        <w:t>ом</w:t>
      </w:r>
      <w:r w:rsidR="000446AA" w:rsidRPr="00FD3DBF">
        <w:rPr>
          <w:color w:val="000000" w:themeColor="text1"/>
        </w:rPr>
        <w:t xml:space="preserve"> для </w:t>
      </w:r>
      <w:r w:rsidR="005E33D7" w:rsidRPr="00FD3DBF">
        <w:rPr>
          <w:color w:val="000000" w:themeColor="text1"/>
        </w:rPr>
        <w:t>эт</w:t>
      </w:r>
      <w:r w:rsidR="000446AA" w:rsidRPr="00FD3DBF">
        <w:rPr>
          <w:color w:val="000000" w:themeColor="text1"/>
        </w:rPr>
        <w:t>ой стра</w:t>
      </w:r>
      <w:r w:rsidR="005E33D7" w:rsidRPr="00FD3DBF">
        <w:rPr>
          <w:color w:val="000000" w:themeColor="text1"/>
        </w:rPr>
        <w:t>ны</w:t>
      </w:r>
      <w:r w:rsidR="000446AA" w:rsidRPr="00FD3DBF">
        <w:rPr>
          <w:color w:val="000000" w:themeColor="text1"/>
        </w:rPr>
        <w:t xml:space="preserve"> и, в целом, практике внешней политики безопасн</w:t>
      </w:r>
      <w:r w:rsidR="000446AA" w:rsidRPr="00FD3DBF">
        <w:rPr>
          <w:color w:val="000000" w:themeColor="text1"/>
        </w:rPr>
        <w:t>о</w:t>
      </w:r>
      <w:r w:rsidR="000446AA" w:rsidRPr="00FD3DBF">
        <w:rPr>
          <w:color w:val="000000" w:themeColor="text1"/>
        </w:rPr>
        <w:t xml:space="preserve">сти Соединенных Штатов. Только с 2008 года США </w:t>
      </w:r>
      <w:r w:rsidR="005E33D7" w:rsidRPr="00FD3DBF">
        <w:rPr>
          <w:color w:val="000000" w:themeColor="text1"/>
        </w:rPr>
        <w:t>постави</w:t>
      </w:r>
      <w:r w:rsidR="000446AA" w:rsidRPr="00FD3DBF">
        <w:rPr>
          <w:color w:val="000000" w:themeColor="text1"/>
        </w:rPr>
        <w:t xml:space="preserve">ли </w:t>
      </w:r>
      <w:r w:rsidR="005E33D7" w:rsidRPr="00FD3DBF">
        <w:rPr>
          <w:color w:val="000000" w:themeColor="text1"/>
        </w:rPr>
        <w:t xml:space="preserve">для армии и морских сил </w:t>
      </w:r>
      <w:r w:rsidR="000446AA" w:rsidRPr="00FD3DBF">
        <w:rPr>
          <w:color w:val="000000" w:themeColor="text1"/>
        </w:rPr>
        <w:t>Индии товаров на $ 16 млрд</w:t>
      </w:r>
      <w:r w:rsidR="009541E5" w:rsidRPr="00FD3DBF">
        <w:rPr>
          <w:color w:val="000000" w:themeColor="text1"/>
        </w:rPr>
        <w:t>[</w:t>
      </w:r>
      <w:r w:rsidR="009C25FB" w:rsidRPr="00FD3DBF">
        <w:rPr>
          <w:color w:val="000000" w:themeColor="text1"/>
        </w:rPr>
        <w:t>1</w:t>
      </w:r>
      <w:r w:rsidR="009541E5" w:rsidRPr="00FD3DBF">
        <w:rPr>
          <w:color w:val="000000" w:themeColor="text1"/>
        </w:rPr>
        <w:t>]</w:t>
      </w:r>
      <w:r w:rsidR="000446AA" w:rsidRPr="00FD3DBF">
        <w:rPr>
          <w:color w:val="000000" w:themeColor="text1"/>
        </w:rPr>
        <w:t xml:space="preserve">. Кроме того, Белый дом </w:t>
      </w:r>
      <w:r w:rsidR="006C4E07" w:rsidRPr="00FD3DBF">
        <w:rPr>
          <w:color w:val="000000" w:themeColor="text1"/>
        </w:rPr>
        <w:t>формирует</w:t>
      </w:r>
      <w:r w:rsidR="000446AA" w:rsidRPr="00FD3DBF">
        <w:rPr>
          <w:color w:val="000000" w:themeColor="text1"/>
        </w:rPr>
        <w:t xml:space="preserve"> трехстороннее пар</w:t>
      </w:r>
      <w:r w:rsidR="000446AA" w:rsidRPr="00FD3DBF">
        <w:rPr>
          <w:color w:val="000000" w:themeColor="text1"/>
        </w:rPr>
        <w:t>т</w:t>
      </w:r>
      <w:r w:rsidR="000446AA" w:rsidRPr="00FD3DBF">
        <w:rPr>
          <w:color w:val="000000" w:themeColor="text1"/>
        </w:rPr>
        <w:t xml:space="preserve">нерство по </w:t>
      </w:r>
      <w:r w:rsidR="006C4E07" w:rsidRPr="00FD3DBF">
        <w:rPr>
          <w:color w:val="000000" w:themeColor="text1"/>
        </w:rPr>
        <w:t>формуле:</w:t>
      </w:r>
      <w:r w:rsidR="000446AA" w:rsidRPr="00FD3DBF">
        <w:rPr>
          <w:color w:val="000000" w:themeColor="text1"/>
        </w:rPr>
        <w:t xml:space="preserve"> США — Япония — Индия. </w:t>
      </w:r>
    </w:p>
    <w:p w:rsidR="0004504E" w:rsidRPr="00FD3DBF" w:rsidRDefault="000446AA" w:rsidP="00FD3DBF">
      <w:pPr>
        <w:ind w:firstLine="709"/>
        <w:jc w:val="both"/>
        <w:textAlignment w:val="baseline"/>
        <w:rPr>
          <w:color w:val="000000" w:themeColor="text1"/>
        </w:rPr>
      </w:pPr>
      <w:r w:rsidRPr="00FD3DBF">
        <w:rPr>
          <w:b/>
          <w:color w:val="000000" w:themeColor="text1"/>
        </w:rPr>
        <w:t>Третий аспект</w:t>
      </w:r>
      <w:r w:rsidRPr="00FD3DBF">
        <w:rPr>
          <w:color w:val="000000" w:themeColor="text1"/>
        </w:rPr>
        <w:t xml:space="preserve"> Стратегии национальной безопасности и стратегии национальной обороны Соединенных Штатов, который заключается в том, что США активизирует свое присутствие на островах Тихого океана. Особенность в том, что тихоокеанские острова представляют собой регион, отличный от других регионов Индо-Тихоокеанского региона из-за относительно небольшого размера государств, уникальной географии и проблем, в основе которых лежат исторические, культурные, экономические, религиозные и иные причины. США считают тихоокеанские острова наиболее важными для стратегической цели обеспечения всеобщего доминирования в Индо-Тихоокеанском регионе. Посредс</w:t>
      </w:r>
      <w:r w:rsidRPr="00FD3DBF">
        <w:rPr>
          <w:color w:val="000000" w:themeColor="text1"/>
        </w:rPr>
        <w:t>т</w:t>
      </w:r>
      <w:r w:rsidRPr="00FD3DBF">
        <w:rPr>
          <w:color w:val="000000" w:themeColor="text1"/>
        </w:rPr>
        <w:t>вом заключенных соглашений о морском</w:t>
      </w:r>
      <w:r w:rsidR="006C4E07" w:rsidRPr="00FD3DBF">
        <w:rPr>
          <w:color w:val="000000" w:themeColor="text1"/>
        </w:rPr>
        <w:t>у праву</w:t>
      </w:r>
      <w:r w:rsidRPr="00FD3DBF">
        <w:rPr>
          <w:color w:val="000000" w:themeColor="text1"/>
        </w:rPr>
        <w:t xml:space="preserve">, </w:t>
      </w:r>
      <w:r w:rsidR="006C4E07" w:rsidRPr="00FD3DBF">
        <w:rPr>
          <w:color w:val="000000" w:themeColor="text1"/>
        </w:rPr>
        <w:t>Соединенные Штаты</w:t>
      </w:r>
      <w:r w:rsidRPr="00FD3DBF">
        <w:rPr>
          <w:color w:val="000000" w:themeColor="text1"/>
        </w:rPr>
        <w:t xml:space="preserve"> имеют </w:t>
      </w:r>
      <w:r w:rsidR="006C4E07" w:rsidRPr="00FD3DBF">
        <w:rPr>
          <w:color w:val="000000" w:themeColor="text1"/>
        </w:rPr>
        <w:t xml:space="preserve">устойчивые отношения с </w:t>
      </w:r>
      <w:r w:rsidRPr="00FD3DBF">
        <w:rPr>
          <w:color w:val="000000" w:themeColor="text1"/>
        </w:rPr>
        <w:t>одиннадцат</w:t>
      </w:r>
      <w:r w:rsidR="006C4E07" w:rsidRPr="00FD3DBF">
        <w:rPr>
          <w:color w:val="000000" w:themeColor="text1"/>
        </w:rPr>
        <w:t>ью</w:t>
      </w:r>
      <w:r w:rsidRPr="00FD3DBF">
        <w:rPr>
          <w:color w:val="000000" w:themeColor="text1"/>
        </w:rPr>
        <w:t xml:space="preserve"> островным</w:t>
      </w:r>
      <w:r w:rsidR="006C4E07" w:rsidRPr="00FD3DBF">
        <w:rPr>
          <w:color w:val="000000" w:themeColor="text1"/>
        </w:rPr>
        <w:t>и</w:t>
      </w:r>
      <w:r w:rsidRPr="00FD3DBF">
        <w:rPr>
          <w:color w:val="000000" w:themeColor="text1"/>
        </w:rPr>
        <w:t xml:space="preserve"> государствам Тихого океана</w:t>
      </w:r>
      <w:r w:rsidR="006C4E07" w:rsidRPr="00FD3DBF">
        <w:rPr>
          <w:color w:val="000000" w:themeColor="text1"/>
        </w:rPr>
        <w:t xml:space="preserve">, это </w:t>
      </w:r>
      <w:proofErr w:type="spellStart"/>
      <w:r w:rsidRPr="00FD3DBF">
        <w:rPr>
          <w:color w:val="000000" w:themeColor="text1"/>
        </w:rPr>
        <w:t>Папуа-Новая</w:t>
      </w:r>
      <w:proofErr w:type="spellEnd"/>
      <w:r w:rsidRPr="00FD3DBF">
        <w:rPr>
          <w:color w:val="000000" w:themeColor="text1"/>
        </w:rPr>
        <w:t xml:space="preserve"> Гвинея, Фиджи и Тонга. Но справедливости надо признать, что в целом, во внутренней политике США существует проблема, как «инерция американской бюрократической м</w:t>
      </w:r>
      <w:r w:rsidRPr="00FD3DBF">
        <w:rPr>
          <w:color w:val="000000" w:themeColor="text1"/>
        </w:rPr>
        <w:t>а</w:t>
      </w:r>
      <w:r w:rsidRPr="00FD3DBF">
        <w:rPr>
          <w:color w:val="000000" w:themeColor="text1"/>
        </w:rPr>
        <w:t>шины» в той или иной мере влияющая на военное присутствие США в Индо-Тихоокеанском регионе. В контексте исследуемой темы, именно данная проблема препя</w:t>
      </w:r>
      <w:r w:rsidRPr="00FD3DBF">
        <w:rPr>
          <w:color w:val="000000" w:themeColor="text1"/>
        </w:rPr>
        <w:t>т</w:t>
      </w:r>
      <w:r w:rsidRPr="00FD3DBF">
        <w:rPr>
          <w:color w:val="000000" w:themeColor="text1"/>
        </w:rPr>
        <w:t>ствует более последовательной переориентации американских ресурсов на увеличение военного присутствия в данном регионе</w:t>
      </w:r>
      <w:r w:rsidR="009541E5" w:rsidRPr="00FD3DBF">
        <w:rPr>
          <w:color w:val="000000" w:themeColor="text1"/>
        </w:rPr>
        <w:t>[</w:t>
      </w:r>
      <w:r w:rsidR="0078250C" w:rsidRPr="00FD3DBF">
        <w:rPr>
          <w:color w:val="000000" w:themeColor="text1"/>
        </w:rPr>
        <w:t>7</w:t>
      </w:r>
      <w:r w:rsidR="009541E5" w:rsidRPr="00FD3DBF">
        <w:rPr>
          <w:color w:val="000000" w:themeColor="text1"/>
        </w:rPr>
        <w:t>]</w:t>
      </w:r>
      <w:r w:rsidRPr="00FD3DBF">
        <w:rPr>
          <w:color w:val="000000" w:themeColor="text1"/>
        </w:rPr>
        <w:t>.</w:t>
      </w:r>
      <w:r w:rsidR="0004504E" w:rsidRPr="00FD3DBF">
        <w:rPr>
          <w:color w:val="000000" w:themeColor="text1"/>
        </w:rPr>
        <w:t xml:space="preserve"> В этой связи необходимо констатировать еще один непреложный факт. Несмотря на то, что задача перебалансировки вооруженных сил США была поставлена еще в начале 2010-х гг., понадобится еще время для того, чтобы этот процесс получил адекватное отражение в выделяемых средствах, начав давать пра</w:t>
      </w:r>
      <w:r w:rsidR="0004504E" w:rsidRPr="00FD3DBF">
        <w:rPr>
          <w:color w:val="000000" w:themeColor="text1"/>
        </w:rPr>
        <w:t>к</w:t>
      </w:r>
      <w:r w:rsidR="0004504E" w:rsidRPr="00FD3DBF">
        <w:rPr>
          <w:color w:val="000000" w:themeColor="text1"/>
        </w:rPr>
        <w:t>тические результаты. Хотя бы в среднесрочной перспективе. Вашингтон признает, что б</w:t>
      </w:r>
      <w:r w:rsidR="0004504E" w:rsidRPr="00FD3DBF">
        <w:rPr>
          <w:color w:val="000000" w:themeColor="text1"/>
        </w:rPr>
        <w:t>а</w:t>
      </w:r>
      <w:r w:rsidR="0004504E" w:rsidRPr="00FD3DBF">
        <w:rPr>
          <w:color w:val="000000" w:themeColor="text1"/>
        </w:rPr>
        <w:t>ланс сил в регионе меняется, и разрабатывает способы ответа на вызовы, порождаемые усилением китайского военного потенциала. Таким образом, исследуя проблему усиления военно-морского присутствия ВМС США в Индо-Тихоокеанском регионе, необходимо сделать рад выводов.</w:t>
      </w:r>
    </w:p>
    <w:p w:rsidR="0004504E" w:rsidRPr="00FD3DBF" w:rsidRDefault="0004504E" w:rsidP="00FD3DBF">
      <w:pPr>
        <w:ind w:firstLine="709"/>
        <w:jc w:val="both"/>
        <w:rPr>
          <w:color w:val="000000" w:themeColor="text1"/>
        </w:rPr>
      </w:pPr>
      <w:r w:rsidRPr="00FD3DBF">
        <w:rPr>
          <w:color w:val="000000" w:themeColor="text1"/>
        </w:rPr>
        <w:t>Во-первых, в случае реальной конфронтации между США и КНР, Соединенные Штаты по-прежнему располагают подавляющим качественным преимуществом, основа</w:t>
      </w:r>
      <w:r w:rsidRPr="00FD3DBF">
        <w:rPr>
          <w:color w:val="000000" w:themeColor="text1"/>
        </w:rPr>
        <w:t>н</w:t>
      </w:r>
      <w:r w:rsidRPr="00FD3DBF">
        <w:rPr>
          <w:color w:val="000000" w:themeColor="text1"/>
        </w:rPr>
        <w:t xml:space="preserve">ном на количественном параметре боевой и силовой составляющей морских сил. Но, тем не менее, развитие вооруженных сил Китая привело к существенному повышению цены возможного столкновения для Вашингтона, вплоть до уровня, когда непосредственное противоборство более не считается им приемлемым. </w:t>
      </w:r>
      <w:r w:rsidR="00AB63D2" w:rsidRPr="00FD3DBF">
        <w:rPr>
          <w:color w:val="000000" w:themeColor="text1"/>
        </w:rPr>
        <w:t>П</w:t>
      </w:r>
      <w:r w:rsidRPr="00FD3DBF">
        <w:rPr>
          <w:color w:val="000000" w:themeColor="text1"/>
        </w:rPr>
        <w:t>родолжающееся наращивание в</w:t>
      </w:r>
      <w:r w:rsidRPr="00FD3DBF">
        <w:rPr>
          <w:color w:val="000000" w:themeColor="text1"/>
        </w:rPr>
        <w:t>о</w:t>
      </w:r>
      <w:r w:rsidRPr="00FD3DBF">
        <w:rPr>
          <w:color w:val="000000" w:themeColor="text1"/>
        </w:rPr>
        <w:t>енного потенциала Китая будет направлено на дальнейшее выдавливание американского присутствия из прилегающих акваторий Южно-Китайского и Восточно-Китайского м</w:t>
      </w:r>
      <w:r w:rsidRPr="00FD3DBF">
        <w:rPr>
          <w:color w:val="000000" w:themeColor="text1"/>
        </w:rPr>
        <w:t>о</w:t>
      </w:r>
      <w:r w:rsidRPr="00FD3DBF">
        <w:rPr>
          <w:color w:val="000000" w:themeColor="text1"/>
        </w:rPr>
        <w:t>рей. Выдавливание кораблей США за, так называемую, «первую гряду островов» может привести к большей переориентации азиатских стран в вопросах безопасности судоходс</w:t>
      </w:r>
      <w:r w:rsidRPr="00FD3DBF">
        <w:rPr>
          <w:color w:val="000000" w:themeColor="text1"/>
        </w:rPr>
        <w:t>т</w:t>
      </w:r>
      <w:r w:rsidRPr="00FD3DBF">
        <w:rPr>
          <w:color w:val="000000" w:themeColor="text1"/>
        </w:rPr>
        <w:t xml:space="preserve">ва на морских коммуникациях. </w:t>
      </w:r>
    </w:p>
    <w:p w:rsidR="0004504E" w:rsidRPr="00FD3DBF" w:rsidRDefault="0004504E" w:rsidP="00FD3DBF">
      <w:pPr>
        <w:ind w:firstLine="709"/>
        <w:jc w:val="both"/>
        <w:rPr>
          <w:bCs/>
          <w:color w:val="000000" w:themeColor="text1"/>
        </w:rPr>
      </w:pPr>
      <w:r w:rsidRPr="00FD3DBF">
        <w:rPr>
          <w:color w:val="000000" w:themeColor="text1"/>
        </w:rPr>
        <w:t>В</w:t>
      </w:r>
      <w:r w:rsidR="00AB63D2" w:rsidRPr="00FD3DBF">
        <w:rPr>
          <w:color w:val="000000" w:themeColor="text1"/>
        </w:rPr>
        <w:t>о-вторых</w:t>
      </w:r>
      <w:r w:rsidRPr="00FD3DBF">
        <w:rPr>
          <w:color w:val="000000" w:themeColor="text1"/>
        </w:rPr>
        <w:t>, Китай добивается расширения присутствия своих сил в Мировом оке</w:t>
      </w:r>
      <w:r w:rsidRPr="00FD3DBF">
        <w:rPr>
          <w:color w:val="000000" w:themeColor="text1"/>
        </w:rPr>
        <w:t>а</w:t>
      </w:r>
      <w:r w:rsidRPr="00FD3DBF">
        <w:rPr>
          <w:color w:val="000000" w:themeColor="text1"/>
        </w:rPr>
        <w:t>не на основных морских транспортных артериях. На этом фоне США интенсифицировали использование военного инструментария в качестве механизма политического давления, причем как КНР, так и своим региональным партнерам.</w:t>
      </w:r>
      <w:r w:rsidR="00AB63D2" w:rsidRPr="00FD3DBF">
        <w:rPr>
          <w:color w:val="000000" w:themeColor="text1"/>
        </w:rPr>
        <w:t xml:space="preserve"> Д</w:t>
      </w:r>
      <w:r w:rsidRPr="00FD3DBF">
        <w:rPr>
          <w:bCs/>
          <w:color w:val="000000" w:themeColor="text1"/>
        </w:rPr>
        <w:t>ля достижения безопасности, сдерживания противников, к которым США причисляет Китай, Россию и Корейскую Н</w:t>
      </w:r>
      <w:r w:rsidRPr="00FD3DBF">
        <w:rPr>
          <w:bCs/>
          <w:color w:val="000000" w:themeColor="text1"/>
        </w:rPr>
        <w:t>а</w:t>
      </w:r>
      <w:r w:rsidRPr="00FD3DBF">
        <w:rPr>
          <w:bCs/>
          <w:color w:val="000000" w:themeColor="text1"/>
        </w:rPr>
        <w:t>родно-Демократическую Республику, а также</w:t>
      </w:r>
      <w:r w:rsidR="00787ED4" w:rsidRPr="00FD3DBF">
        <w:rPr>
          <w:bCs/>
          <w:color w:val="000000" w:themeColor="text1"/>
        </w:rPr>
        <w:t xml:space="preserve"> устойчивого доминирования в регионе</w:t>
      </w:r>
      <w:r w:rsidRPr="00FD3DBF">
        <w:rPr>
          <w:bCs/>
          <w:color w:val="000000" w:themeColor="text1"/>
        </w:rPr>
        <w:t xml:space="preserve"> В</w:t>
      </w:r>
      <w:r w:rsidRPr="00FD3DBF">
        <w:rPr>
          <w:bCs/>
          <w:color w:val="000000" w:themeColor="text1"/>
        </w:rPr>
        <w:t>а</w:t>
      </w:r>
      <w:r w:rsidRPr="00FD3DBF">
        <w:rPr>
          <w:bCs/>
          <w:color w:val="000000" w:themeColor="text1"/>
        </w:rPr>
        <w:t>шингтону требуется военно-политическ</w:t>
      </w:r>
      <w:r w:rsidR="00787ED4" w:rsidRPr="00FD3DBF">
        <w:rPr>
          <w:bCs/>
          <w:color w:val="000000" w:themeColor="text1"/>
        </w:rPr>
        <w:t>ие</w:t>
      </w:r>
      <w:r w:rsidRPr="00FD3DBF">
        <w:rPr>
          <w:bCs/>
          <w:color w:val="000000" w:themeColor="text1"/>
        </w:rPr>
        <w:t xml:space="preserve"> объединени</w:t>
      </w:r>
      <w:r w:rsidR="00787ED4" w:rsidRPr="00FD3DBF">
        <w:rPr>
          <w:bCs/>
          <w:color w:val="000000" w:themeColor="text1"/>
        </w:rPr>
        <w:t>я</w:t>
      </w:r>
      <w:r w:rsidRPr="00FD3DBF">
        <w:rPr>
          <w:bCs/>
          <w:color w:val="000000" w:themeColor="text1"/>
        </w:rPr>
        <w:t xml:space="preserve"> с большим </w:t>
      </w:r>
      <w:r w:rsidR="00787ED4" w:rsidRPr="00FD3DBF">
        <w:rPr>
          <w:bCs/>
          <w:color w:val="000000" w:themeColor="text1"/>
        </w:rPr>
        <w:t>количеством</w:t>
      </w:r>
      <w:r w:rsidRPr="00FD3DBF">
        <w:rPr>
          <w:bCs/>
          <w:color w:val="000000" w:themeColor="text1"/>
        </w:rPr>
        <w:t xml:space="preserve"> союзн</w:t>
      </w:r>
      <w:r w:rsidRPr="00FD3DBF">
        <w:rPr>
          <w:bCs/>
          <w:color w:val="000000" w:themeColor="text1"/>
        </w:rPr>
        <w:t>и</w:t>
      </w:r>
      <w:r w:rsidRPr="00FD3DBF">
        <w:rPr>
          <w:bCs/>
          <w:color w:val="000000" w:themeColor="text1"/>
        </w:rPr>
        <w:t xml:space="preserve">ков и партнеров. </w:t>
      </w:r>
      <w:r w:rsidR="00787ED4" w:rsidRPr="00FD3DBF">
        <w:rPr>
          <w:bCs/>
          <w:color w:val="000000" w:themeColor="text1"/>
        </w:rPr>
        <w:t>Для обеспечения благоприятного баланса сил и защиты свободного и о</w:t>
      </w:r>
      <w:r w:rsidR="00787ED4" w:rsidRPr="00FD3DBF">
        <w:rPr>
          <w:bCs/>
          <w:color w:val="000000" w:themeColor="text1"/>
        </w:rPr>
        <w:t>т</w:t>
      </w:r>
      <w:r w:rsidR="00787ED4" w:rsidRPr="00FD3DBF">
        <w:rPr>
          <w:bCs/>
          <w:color w:val="000000" w:themeColor="text1"/>
        </w:rPr>
        <w:t>крытого международного порядка, под которым США понимают всеобъемлющее гл</w:t>
      </w:r>
      <w:r w:rsidR="00787ED4" w:rsidRPr="00FD3DBF">
        <w:rPr>
          <w:bCs/>
          <w:color w:val="000000" w:themeColor="text1"/>
        </w:rPr>
        <w:t>о</w:t>
      </w:r>
      <w:r w:rsidR="00787ED4" w:rsidRPr="00FD3DBF">
        <w:rPr>
          <w:bCs/>
          <w:color w:val="000000" w:themeColor="text1"/>
        </w:rPr>
        <w:lastRenderedPageBreak/>
        <w:t>бальное доминирование, у</w:t>
      </w:r>
      <w:r w:rsidRPr="00FD3DBF">
        <w:rPr>
          <w:bCs/>
          <w:color w:val="000000" w:themeColor="text1"/>
        </w:rPr>
        <w:t xml:space="preserve">величение американских инвестиций </w:t>
      </w:r>
      <w:r w:rsidR="00787ED4" w:rsidRPr="00FD3DBF">
        <w:rPr>
          <w:bCs/>
          <w:color w:val="000000" w:themeColor="text1"/>
        </w:rPr>
        <w:t>является важнейшим фа</w:t>
      </w:r>
      <w:r w:rsidR="00787ED4" w:rsidRPr="00FD3DBF">
        <w:rPr>
          <w:bCs/>
          <w:color w:val="000000" w:themeColor="text1"/>
        </w:rPr>
        <w:t>к</w:t>
      </w:r>
      <w:r w:rsidR="00787ED4" w:rsidRPr="00FD3DBF">
        <w:rPr>
          <w:bCs/>
          <w:color w:val="000000" w:themeColor="text1"/>
        </w:rPr>
        <w:t xml:space="preserve">тором </w:t>
      </w:r>
      <w:r w:rsidRPr="00FD3DBF">
        <w:rPr>
          <w:bCs/>
          <w:color w:val="000000" w:themeColor="text1"/>
        </w:rPr>
        <w:t>американско</w:t>
      </w:r>
      <w:r w:rsidR="00787ED4" w:rsidRPr="00FD3DBF">
        <w:rPr>
          <w:bCs/>
          <w:color w:val="000000" w:themeColor="text1"/>
        </w:rPr>
        <w:t>го</w:t>
      </w:r>
      <w:r w:rsidRPr="00FD3DBF">
        <w:rPr>
          <w:bCs/>
          <w:color w:val="000000" w:themeColor="text1"/>
        </w:rPr>
        <w:t xml:space="preserve"> влияни</w:t>
      </w:r>
      <w:r w:rsidR="00787ED4" w:rsidRPr="00FD3DBF">
        <w:rPr>
          <w:bCs/>
          <w:color w:val="000000" w:themeColor="text1"/>
        </w:rPr>
        <w:t>я</w:t>
      </w:r>
      <w:r w:rsidRPr="00FD3DBF">
        <w:rPr>
          <w:bCs/>
          <w:color w:val="000000" w:themeColor="text1"/>
        </w:rPr>
        <w:t xml:space="preserve"> в регионе.</w:t>
      </w:r>
    </w:p>
    <w:p w:rsidR="00AB63D2" w:rsidRPr="00FD3DBF" w:rsidRDefault="00AB63D2" w:rsidP="00FD3DBF">
      <w:pPr>
        <w:ind w:firstLine="709"/>
        <w:jc w:val="center"/>
        <w:textAlignment w:val="baseline"/>
        <w:rPr>
          <w:bCs/>
          <w:color w:val="000000" w:themeColor="text1"/>
        </w:rPr>
      </w:pPr>
      <w:r w:rsidRPr="00FD3DBF">
        <w:rPr>
          <w:b/>
          <w:shd w:val="clear" w:color="auto" w:fill="FFFFFF"/>
        </w:rPr>
        <w:t xml:space="preserve">Список литературы / </w:t>
      </w:r>
      <w:proofErr w:type="spellStart"/>
      <w:r w:rsidRPr="00FD3DBF">
        <w:rPr>
          <w:b/>
          <w:shd w:val="clear" w:color="auto" w:fill="FFFFFF"/>
        </w:rPr>
        <w:t>References</w:t>
      </w:r>
      <w:proofErr w:type="spellEnd"/>
    </w:p>
    <w:p w:rsidR="00AB63D2" w:rsidRPr="00FD3DBF" w:rsidRDefault="00F24F63" w:rsidP="00FD3DBF">
      <w:pPr>
        <w:pStyle w:val="afd"/>
        <w:numPr>
          <w:ilvl w:val="0"/>
          <w:numId w:val="39"/>
        </w:numPr>
        <w:ind w:left="782" w:hanging="357"/>
        <w:rPr>
          <w:lang w:val="en-US"/>
        </w:rPr>
      </w:pPr>
      <w:r w:rsidRPr="00FD3DBF">
        <w:rPr>
          <w:color w:val="000000"/>
          <w:shd w:val="clear" w:color="auto" w:fill="FFFFFF"/>
          <w:lang w:val="en-US"/>
        </w:rPr>
        <w:t>THE DEPARMENT OF DEFENSE. Indo-Pacific Strategy Report Preparedness, Par</w:t>
      </w:r>
      <w:r w:rsidRPr="00FD3DBF">
        <w:rPr>
          <w:color w:val="000000"/>
          <w:shd w:val="clear" w:color="auto" w:fill="FFFFFF"/>
          <w:lang w:val="en-US"/>
        </w:rPr>
        <w:t>t</w:t>
      </w:r>
      <w:r w:rsidRPr="00FD3DBF">
        <w:rPr>
          <w:color w:val="000000"/>
          <w:shd w:val="clear" w:color="auto" w:fill="FFFFFF"/>
          <w:lang w:val="en-US"/>
        </w:rPr>
        <w:t xml:space="preserve">nerships, and Promoting a Networked Region June 1, 2019. </w:t>
      </w:r>
      <w:r w:rsidR="00AB63D2" w:rsidRPr="00FD3DBF">
        <w:rPr>
          <w:bCs/>
          <w:kern w:val="36"/>
          <w:lang w:val="en-US"/>
        </w:rPr>
        <w:t xml:space="preserve">– </w:t>
      </w:r>
      <w:r w:rsidR="00AB63D2" w:rsidRPr="00FD3DBF">
        <w:rPr>
          <w:color w:val="000000" w:themeColor="text1"/>
        </w:rPr>
        <w:t>Текст</w:t>
      </w:r>
      <w:r w:rsidR="00AB63D2" w:rsidRPr="00FD3DBF">
        <w:rPr>
          <w:color w:val="000000" w:themeColor="text1"/>
          <w:lang w:val="en-US"/>
        </w:rPr>
        <w:t xml:space="preserve">: </w:t>
      </w:r>
      <w:r w:rsidR="00AB63D2" w:rsidRPr="00FD3DBF">
        <w:rPr>
          <w:color w:val="000000" w:themeColor="text1"/>
        </w:rPr>
        <w:t>электронный</w:t>
      </w:r>
      <w:r w:rsidR="00AB63D2" w:rsidRPr="00FD3DBF">
        <w:rPr>
          <w:color w:val="000000" w:themeColor="text1"/>
          <w:lang w:val="en-US"/>
        </w:rPr>
        <w:t xml:space="preserve"> // – URL:</w:t>
      </w:r>
      <w:r w:rsidR="00AB63D2" w:rsidRPr="00FD3DBF">
        <w:rPr>
          <w:b/>
          <w:color w:val="000000" w:themeColor="text1"/>
          <w:lang w:val="en-US"/>
        </w:rPr>
        <w:t xml:space="preserve"> </w:t>
      </w:r>
      <w:proofErr w:type="spellStart"/>
      <w:r w:rsidR="00A41B37" w:rsidRPr="00FD3DBF">
        <w:rPr>
          <w:color w:val="000000" w:themeColor="text1"/>
          <w:lang w:val="en-US"/>
        </w:rPr>
        <w:t>hhths</w:t>
      </w:r>
      <w:proofErr w:type="spellEnd"/>
      <w:r w:rsidR="00A41B37" w:rsidRPr="00FD3DBF">
        <w:rPr>
          <w:color w:val="000000" w:themeColor="text1"/>
          <w:lang w:val="en-US"/>
        </w:rPr>
        <w:t>:</w:t>
      </w:r>
      <w:r w:rsidR="00A41B37" w:rsidRPr="00FD3DBF">
        <w:rPr>
          <w:b/>
          <w:color w:val="000000" w:themeColor="text1"/>
          <w:lang w:val="en-US"/>
        </w:rPr>
        <w:t xml:space="preserve"> </w:t>
      </w:r>
      <w:r w:rsidR="00A41B37" w:rsidRPr="00FD3DBF">
        <w:rPr>
          <w:color w:val="000000" w:themeColor="text1"/>
          <w:lang w:val="en-US"/>
        </w:rPr>
        <w:t>// yandex.ru/search/?clid=2285101&amp;text=The%20US&amp;20</w:t>
      </w:r>
      <w:r w:rsidR="00C86F11" w:rsidRPr="00FD3DBF">
        <w:rPr>
          <w:color w:val="000000" w:themeColor="text1"/>
          <w:lang w:val="en-US"/>
        </w:rPr>
        <w:t xml:space="preserve">Indo-Pacific&amp;20strategy&amp;1r=49 </w:t>
      </w:r>
      <w:r w:rsidR="00AB63D2" w:rsidRPr="00FD3DBF">
        <w:rPr>
          <w:color w:val="000000" w:themeColor="text1"/>
          <w:lang w:val="en-US"/>
        </w:rPr>
        <w:t>(</w:t>
      </w:r>
      <w:r w:rsidR="00AB63D2" w:rsidRPr="00FD3DBF">
        <w:rPr>
          <w:color w:val="000000" w:themeColor="text1"/>
        </w:rPr>
        <w:t>дата</w:t>
      </w:r>
      <w:r w:rsidR="00AB63D2" w:rsidRPr="00FD3DBF">
        <w:rPr>
          <w:lang w:val="en-US"/>
        </w:rPr>
        <w:t xml:space="preserve"> </w:t>
      </w:r>
      <w:r w:rsidR="00AB63D2" w:rsidRPr="00FD3DBF">
        <w:t>обращения</w:t>
      </w:r>
      <w:r w:rsidR="00AB63D2" w:rsidRPr="00FD3DBF">
        <w:rPr>
          <w:lang w:val="en-US"/>
        </w:rPr>
        <w:t xml:space="preserve"> 07.11.2020)</w:t>
      </w:r>
    </w:p>
    <w:p w:rsidR="00DA2565" w:rsidRPr="00FD3DBF" w:rsidRDefault="00DA2565" w:rsidP="00FD3DBF">
      <w:pPr>
        <w:numPr>
          <w:ilvl w:val="0"/>
          <w:numId w:val="39"/>
        </w:numPr>
        <w:rPr>
          <w:color w:val="000000" w:themeColor="text1"/>
        </w:rPr>
      </w:pPr>
      <w:r w:rsidRPr="00FD3DBF">
        <w:rPr>
          <w:rStyle w:val="af7"/>
          <w:b w:val="0"/>
          <w:iCs/>
          <w:color w:val="000000" w:themeColor="text1"/>
        </w:rPr>
        <w:t>Тушков А.А., Зарецкий Д.В. </w:t>
      </w:r>
      <w:r w:rsidRPr="00FD3DBF">
        <w:rPr>
          <w:color w:val="000000" w:themeColor="text1"/>
        </w:rPr>
        <w:t xml:space="preserve">Проблемы, поиски и пути решения формирования Японией в конце XX века концепции военно-политической стратегии // Вопросы политологии. </w:t>
      </w:r>
      <w:r w:rsidRPr="00FD3DBF">
        <w:rPr>
          <w:rFonts w:eastAsiaTheme="minorHAnsi"/>
          <w:lang w:eastAsia="en-US"/>
        </w:rPr>
        <w:t>– Том 9</w:t>
      </w:r>
      <w:r w:rsidR="005E517E" w:rsidRPr="00FD3DBF">
        <w:rPr>
          <w:rFonts w:eastAsiaTheme="minorHAnsi"/>
          <w:lang w:eastAsia="en-US"/>
        </w:rPr>
        <w:t>, №</w:t>
      </w:r>
      <w:r w:rsidRPr="00FD3DBF">
        <w:rPr>
          <w:rFonts w:eastAsiaTheme="minorHAnsi"/>
          <w:lang w:eastAsia="en-US"/>
        </w:rPr>
        <w:t xml:space="preserve"> </w:t>
      </w:r>
      <w:r w:rsidR="005E517E" w:rsidRPr="00FD3DBF">
        <w:rPr>
          <w:rFonts w:eastAsiaTheme="minorHAnsi"/>
          <w:lang w:eastAsia="en-US"/>
        </w:rPr>
        <w:t xml:space="preserve">7(47). </w:t>
      </w:r>
      <w:r w:rsidRPr="00FD3DBF">
        <w:rPr>
          <w:rFonts w:eastAsiaTheme="minorHAnsi"/>
          <w:lang w:eastAsia="en-US"/>
        </w:rPr>
        <w:t>– 2019. – С. 1496-14506.</w:t>
      </w:r>
    </w:p>
    <w:p w:rsidR="005D3E80" w:rsidRPr="00FD3DBF" w:rsidRDefault="005D3E80" w:rsidP="00FD3DBF">
      <w:pPr>
        <w:numPr>
          <w:ilvl w:val="0"/>
          <w:numId w:val="39"/>
        </w:numPr>
        <w:rPr>
          <w:color w:val="000000" w:themeColor="text1"/>
        </w:rPr>
      </w:pPr>
      <w:proofErr w:type="spellStart"/>
      <w:r w:rsidRPr="00FD3DBF">
        <w:t>Гриванов</w:t>
      </w:r>
      <w:proofErr w:type="spellEnd"/>
      <w:r w:rsidRPr="00FD3DBF">
        <w:t xml:space="preserve"> Р.И. Роль США в формировании внешней политики Японии // Россия и АТР – 2011. – № 2 (Июнь)</w:t>
      </w:r>
      <w:r w:rsidR="001057BD" w:rsidRPr="00FD3DBF">
        <w:t>. – С. 188-193</w:t>
      </w:r>
      <w:r w:rsidRPr="00FD3DBF">
        <w:t>.</w:t>
      </w:r>
    </w:p>
    <w:p w:rsidR="001057BD" w:rsidRPr="00FD3DBF" w:rsidRDefault="001057BD" w:rsidP="00FD3DBF">
      <w:pPr>
        <w:numPr>
          <w:ilvl w:val="0"/>
          <w:numId w:val="39"/>
        </w:numPr>
        <w:jc w:val="both"/>
        <w:rPr>
          <w:color w:val="000000" w:themeColor="text1"/>
        </w:rPr>
      </w:pPr>
      <w:r w:rsidRPr="00FD3DBF">
        <w:t xml:space="preserve">Бунин В.Н. Японо-американский союз безопасности: история и современность: (к 50-летию со дня основания) / РАН. </w:t>
      </w:r>
      <w:proofErr w:type="spellStart"/>
      <w:r w:rsidRPr="00FD3DBF">
        <w:t>Ин-т</w:t>
      </w:r>
      <w:proofErr w:type="spellEnd"/>
      <w:r w:rsidRPr="00FD3DBF">
        <w:t xml:space="preserve"> Дал. Востока. – М., 2000. – 331 с.</w:t>
      </w:r>
    </w:p>
    <w:p w:rsidR="008235CC" w:rsidRPr="00FD3DBF" w:rsidRDefault="008235CC" w:rsidP="00FD3DBF">
      <w:pPr>
        <w:pStyle w:val="afd"/>
        <w:numPr>
          <w:ilvl w:val="0"/>
          <w:numId w:val="39"/>
        </w:numPr>
        <w:outlineLvl w:val="0"/>
        <w:rPr>
          <w:color w:val="000000" w:themeColor="text1"/>
        </w:rPr>
      </w:pPr>
      <w:r w:rsidRPr="00FD3DBF">
        <w:rPr>
          <w:color w:val="000000" w:themeColor="text1"/>
          <w:kern w:val="36"/>
        </w:rPr>
        <w:t xml:space="preserve">Россия уступила США и Китаю в рейтинге самых мощных в мире флотов. </w:t>
      </w:r>
      <w:r w:rsidRPr="00FD3DBF">
        <w:rPr>
          <w:color w:val="000000" w:themeColor="text1"/>
        </w:rPr>
        <w:t>– Текст: электронный // – URL: https://rns.online/industry/Rossiya-ustupila-SSHa-i-Kitayu-v-reitinge-samih-moschnih-v-mire-flotov-2019-12-12/ (дата обращения 12.03.2020)</w:t>
      </w:r>
    </w:p>
    <w:p w:rsidR="008235CC" w:rsidRPr="00FD3DBF" w:rsidRDefault="008235CC" w:rsidP="00FD3DBF">
      <w:pPr>
        <w:pStyle w:val="afd"/>
        <w:numPr>
          <w:ilvl w:val="0"/>
          <w:numId w:val="39"/>
        </w:numPr>
        <w:rPr>
          <w:color w:val="000000" w:themeColor="text1"/>
        </w:rPr>
      </w:pPr>
      <w:r w:rsidRPr="00FD3DBF">
        <w:rPr>
          <w:bCs/>
          <w:color w:val="000000" w:themeColor="text1"/>
          <w:kern w:val="36"/>
        </w:rPr>
        <w:t xml:space="preserve">Силу ВМФ России оценили в долях силы ВМС США. </w:t>
      </w:r>
      <w:r w:rsidRPr="00FD3DBF">
        <w:rPr>
          <w:color w:val="000000" w:themeColor="text1"/>
        </w:rPr>
        <w:t>– Текст: электронный // – URL: https://lenta.ru/news/2020/02/14/navy/ (дата обращения 29.03.2020)</w:t>
      </w:r>
    </w:p>
    <w:p w:rsidR="00AB63D2" w:rsidRPr="00FD3DBF" w:rsidRDefault="00AB63D2" w:rsidP="00FD3DBF">
      <w:pPr>
        <w:pStyle w:val="af8"/>
        <w:numPr>
          <w:ilvl w:val="0"/>
          <w:numId w:val="39"/>
        </w:numPr>
        <w:ind w:left="782" w:hanging="357"/>
        <w:rPr>
          <w:sz w:val="24"/>
          <w:szCs w:val="24"/>
        </w:rPr>
      </w:pPr>
      <w:r w:rsidRPr="00FD3DBF">
        <w:rPr>
          <w:sz w:val="24"/>
          <w:szCs w:val="24"/>
        </w:rPr>
        <w:t xml:space="preserve">Истомин, И.А. Политика США в Индо-Тихоокеанском регионе: последствия для России : рабочая тетрадь РСМД № 49 /2019/ [И. А. Истомин; гл. ред. И.С. Иванов]; Российский совет по международным делам (РСМД). – М.: НП РСМД, 2019. – </w:t>
      </w:r>
      <w:r w:rsidR="003352EE" w:rsidRPr="00FD3DBF">
        <w:rPr>
          <w:sz w:val="24"/>
          <w:szCs w:val="24"/>
        </w:rPr>
        <w:t>44 с</w:t>
      </w:r>
      <w:r w:rsidRPr="00FD3DBF">
        <w:rPr>
          <w:sz w:val="24"/>
          <w:szCs w:val="24"/>
        </w:rPr>
        <w:t>.</w:t>
      </w:r>
    </w:p>
    <w:p w:rsidR="00AB63D2" w:rsidRPr="00FD3DBF" w:rsidRDefault="00AB63D2" w:rsidP="00FD3DBF">
      <w:pPr>
        <w:pStyle w:val="afd"/>
        <w:numPr>
          <w:ilvl w:val="0"/>
          <w:numId w:val="39"/>
        </w:numPr>
        <w:ind w:left="782" w:hanging="357"/>
      </w:pPr>
      <w:r w:rsidRPr="00FD3DBF">
        <w:rPr>
          <w:lang w:val="en-US"/>
        </w:rPr>
        <w:t>Sayers E. Assessing America’s Indo-Pacific Budget Shortfall. War</w:t>
      </w:r>
      <w:r w:rsidRPr="00FD3DBF">
        <w:t xml:space="preserve"> </w:t>
      </w:r>
      <w:r w:rsidRPr="00FD3DBF">
        <w:rPr>
          <w:lang w:val="en-US"/>
        </w:rPr>
        <w:t>on</w:t>
      </w:r>
      <w:r w:rsidRPr="00FD3DBF">
        <w:t xml:space="preserve"> </w:t>
      </w:r>
      <w:r w:rsidRPr="00FD3DBF">
        <w:rPr>
          <w:lang w:val="en-US"/>
        </w:rPr>
        <w:t>the</w:t>
      </w:r>
      <w:r w:rsidRPr="00FD3DBF">
        <w:t xml:space="preserve"> </w:t>
      </w:r>
      <w:r w:rsidRPr="00FD3DBF">
        <w:rPr>
          <w:lang w:val="en-US"/>
        </w:rPr>
        <w:t>Rocks</w:t>
      </w:r>
      <w:r w:rsidRPr="00FD3DBF">
        <w:t>.</w:t>
      </w:r>
      <w:r w:rsidR="00C82B10" w:rsidRPr="00FD3DBF">
        <w:t xml:space="preserve"> </w:t>
      </w:r>
      <w:r w:rsidRPr="00FD3DBF">
        <w:t xml:space="preserve">– Текст: электронный // – </w:t>
      </w:r>
      <w:r w:rsidRPr="00FD3DBF">
        <w:rPr>
          <w:lang w:val="en-US"/>
        </w:rPr>
        <w:t>URL</w:t>
      </w:r>
      <w:r w:rsidRPr="00FD3DBF">
        <w:t xml:space="preserve">: </w:t>
      </w:r>
      <w:r w:rsidRPr="00FD3DBF">
        <w:rPr>
          <w:lang w:val="en-US"/>
        </w:rPr>
        <w:t>https</w:t>
      </w:r>
      <w:r w:rsidRPr="00FD3DBF">
        <w:t>://</w:t>
      </w:r>
      <w:proofErr w:type="spellStart"/>
      <w:r w:rsidRPr="00FD3DBF">
        <w:rPr>
          <w:lang w:val="en-US"/>
        </w:rPr>
        <w:t>warontherocks</w:t>
      </w:r>
      <w:proofErr w:type="spellEnd"/>
      <w:r w:rsidRPr="00FD3DBF">
        <w:t>.</w:t>
      </w:r>
      <w:r w:rsidRPr="00FD3DBF">
        <w:rPr>
          <w:lang w:val="en-US"/>
        </w:rPr>
        <w:t>com</w:t>
      </w:r>
      <w:r w:rsidRPr="00FD3DBF">
        <w:t>/2018/11/</w:t>
      </w:r>
      <w:r w:rsidRPr="00FD3DBF">
        <w:rPr>
          <w:lang w:val="en-US"/>
        </w:rPr>
        <w:t>assessing</w:t>
      </w:r>
      <w:r w:rsidRPr="00FD3DBF">
        <w:t>-</w:t>
      </w:r>
      <w:proofErr w:type="spellStart"/>
      <w:r w:rsidRPr="00FD3DBF">
        <w:rPr>
          <w:lang w:val="en-US"/>
        </w:rPr>
        <w:t>americas</w:t>
      </w:r>
      <w:proofErr w:type="spellEnd"/>
      <w:r w:rsidRPr="00FD3DBF">
        <w:t>-</w:t>
      </w:r>
      <w:r w:rsidRPr="00FD3DBF">
        <w:rPr>
          <w:lang w:val="en-US"/>
        </w:rPr>
        <w:t>indo</w:t>
      </w:r>
      <w:r w:rsidRPr="00FD3DBF">
        <w:t>-</w:t>
      </w:r>
      <w:r w:rsidRPr="00FD3DBF">
        <w:rPr>
          <w:lang w:val="en-US"/>
        </w:rPr>
        <w:t>pacific</w:t>
      </w:r>
      <w:r w:rsidRPr="00FD3DBF">
        <w:t>-</w:t>
      </w:r>
      <w:r w:rsidRPr="00FD3DBF">
        <w:rPr>
          <w:lang w:val="en-US"/>
        </w:rPr>
        <w:t>budget</w:t>
      </w:r>
      <w:r w:rsidRPr="00FD3DBF">
        <w:t>-</w:t>
      </w:r>
      <w:r w:rsidRPr="00FD3DBF">
        <w:rPr>
          <w:lang w:val="en-US"/>
        </w:rPr>
        <w:t>shortfall</w:t>
      </w:r>
      <w:r w:rsidRPr="00FD3DBF">
        <w:t xml:space="preserve">/ </w:t>
      </w:r>
      <w:r w:rsidR="00C82B10" w:rsidRPr="00FD3DBF">
        <w:t>(дата обращения 27.09.2020)</w:t>
      </w:r>
    </w:p>
    <w:p w:rsidR="00AB63D2" w:rsidRPr="00FD3DBF" w:rsidRDefault="00AB63D2" w:rsidP="00FD3DBF">
      <w:pPr>
        <w:pStyle w:val="afd"/>
        <w:numPr>
          <w:ilvl w:val="0"/>
          <w:numId w:val="39"/>
        </w:numPr>
        <w:ind w:left="782" w:hanging="357"/>
      </w:pPr>
      <w:r w:rsidRPr="00FD3DBF">
        <w:rPr>
          <w:lang w:val="en-US"/>
        </w:rPr>
        <w:t>Asia Reassurance Initiative Act of 2018. S</w:t>
      </w:r>
      <w:r w:rsidRPr="00FD3DBF">
        <w:t>.2736 – 115</w:t>
      </w:r>
      <w:proofErr w:type="spellStart"/>
      <w:r w:rsidRPr="00FD3DBF">
        <w:rPr>
          <w:lang w:val="en-US"/>
        </w:rPr>
        <w:t>th</w:t>
      </w:r>
      <w:proofErr w:type="spellEnd"/>
      <w:r w:rsidRPr="00FD3DBF">
        <w:t xml:space="preserve"> </w:t>
      </w:r>
      <w:r w:rsidRPr="00FD3DBF">
        <w:rPr>
          <w:lang w:val="en-US"/>
        </w:rPr>
        <w:t>Congress</w:t>
      </w:r>
      <w:r w:rsidRPr="00FD3DBF">
        <w:t xml:space="preserve"> (2017-2018). – Текст: электронный // – URL: </w:t>
      </w:r>
      <w:r w:rsidRPr="00FD3DBF">
        <w:rPr>
          <w:lang w:val="en-US"/>
        </w:rPr>
        <w:t>https</w:t>
      </w:r>
      <w:r w:rsidRPr="00FD3DBF">
        <w:t>://</w:t>
      </w:r>
      <w:r w:rsidRPr="00FD3DBF">
        <w:rPr>
          <w:lang w:val="en-US"/>
        </w:rPr>
        <w:t>www</w:t>
      </w:r>
      <w:r w:rsidRPr="00FD3DBF">
        <w:t>.</w:t>
      </w:r>
      <w:proofErr w:type="spellStart"/>
      <w:r w:rsidRPr="00FD3DBF">
        <w:rPr>
          <w:lang w:val="en-US"/>
        </w:rPr>
        <w:t>whitehouse</w:t>
      </w:r>
      <w:proofErr w:type="spellEnd"/>
      <w:r w:rsidRPr="00FD3DBF">
        <w:t>.</w:t>
      </w:r>
      <w:proofErr w:type="spellStart"/>
      <w:r w:rsidRPr="00FD3DBF">
        <w:rPr>
          <w:lang w:val="en-US"/>
        </w:rPr>
        <w:t>gov</w:t>
      </w:r>
      <w:proofErr w:type="spellEnd"/>
      <w:r w:rsidRPr="00FD3DBF">
        <w:t>/</w:t>
      </w:r>
      <w:r w:rsidRPr="00FD3DBF">
        <w:rPr>
          <w:lang w:val="en-US"/>
        </w:rPr>
        <w:t>briefings</w:t>
      </w:r>
      <w:r w:rsidRPr="00FD3DBF">
        <w:t>-</w:t>
      </w:r>
      <w:r w:rsidRPr="00FD3DBF">
        <w:rPr>
          <w:lang w:val="en-US"/>
        </w:rPr>
        <w:t>statements</w:t>
      </w:r>
      <w:r w:rsidRPr="00FD3DBF">
        <w:t>/</w:t>
      </w:r>
      <w:r w:rsidRPr="00FD3DBF">
        <w:rPr>
          <w:lang w:val="en-US"/>
        </w:rPr>
        <w:t>bill</w:t>
      </w:r>
      <w:r w:rsidRPr="00FD3DBF">
        <w:t>-</w:t>
      </w:r>
      <w:r w:rsidRPr="00FD3DBF">
        <w:rPr>
          <w:lang w:val="en-US"/>
        </w:rPr>
        <w:t>announcement</w:t>
      </w:r>
      <w:r w:rsidRPr="00FD3DBF">
        <w:t>-12/ (дата обращения 02.11.2020)</w:t>
      </w:r>
    </w:p>
    <w:p w:rsidR="00AB63D2" w:rsidRPr="00FD3DBF" w:rsidRDefault="00AB63D2" w:rsidP="00FD3DBF">
      <w:pPr>
        <w:pStyle w:val="afd"/>
        <w:numPr>
          <w:ilvl w:val="0"/>
          <w:numId w:val="39"/>
        </w:numPr>
        <w:ind w:left="782" w:hanging="357"/>
      </w:pPr>
      <w:r w:rsidRPr="00FD3DBF">
        <w:rPr>
          <w:lang w:val="en-US"/>
        </w:rPr>
        <w:t>Snow S. Marine Corps presence in Australia to rise to 2,500 as soon as possible. Marine</w:t>
      </w:r>
      <w:r w:rsidRPr="00FD3DBF">
        <w:t xml:space="preserve"> </w:t>
      </w:r>
      <w:r w:rsidRPr="00FD3DBF">
        <w:rPr>
          <w:lang w:val="en-US"/>
        </w:rPr>
        <w:t>Corps</w:t>
      </w:r>
      <w:r w:rsidRPr="00FD3DBF">
        <w:t xml:space="preserve"> </w:t>
      </w:r>
      <w:r w:rsidRPr="00FD3DBF">
        <w:rPr>
          <w:lang w:val="en-US"/>
        </w:rPr>
        <w:t>Times</w:t>
      </w:r>
      <w:r w:rsidRPr="00FD3DBF">
        <w:t xml:space="preserve">. </w:t>
      </w:r>
      <w:r w:rsidR="00C82B10" w:rsidRPr="00FD3DBF">
        <w:t xml:space="preserve">– Текст: электронный // – </w:t>
      </w:r>
      <w:r w:rsidR="00C82B10" w:rsidRPr="00FD3DBF">
        <w:rPr>
          <w:lang w:val="en-US"/>
        </w:rPr>
        <w:t>URL</w:t>
      </w:r>
      <w:r w:rsidR="00C82B10" w:rsidRPr="00FD3DBF">
        <w:t>:</w:t>
      </w:r>
      <w:r w:rsidRPr="00FD3DBF">
        <w:t xml:space="preserve"> </w:t>
      </w:r>
      <w:r w:rsidRPr="00FD3DBF">
        <w:rPr>
          <w:lang w:val="en-US"/>
        </w:rPr>
        <w:t>https</w:t>
      </w:r>
      <w:r w:rsidRPr="00FD3DBF">
        <w:t>://</w:t>
      </w:r>
      <w:r w:rsidRPr="00FD3DBF">
        <w:rPr>
          <w:lang w:val="en-US"/>
        </w:rPr>
        <w:t>www</w:t>
      </w:r>
      <w:r w:rsidRPr="00FD3DBF">
        <w:t>.</w:t>
      </w:r>
      <w:proofErr w:type="spellStart"/>
      <w:r w:rsidRPr="00FD3DBF">
        <w:rPr>
          <w:lang w:val="en-US"/>
        </w:rPr>
        <w:t>marinecorpstimes</w:t>
      </w:r>
      <w:proofErr w:type="spellEnd"/>
      <w:r w:rsidRPr="00FD3DBF">
        <w:t>.</w:t>
      </w:r>
      <w:r w:rsidRPr="00FD3DBF">
        <w:rPr>
          <w:lang w:val="en-US"/>
        </w:rPr>
        <w:t>com</w:t>
      </w:r>
      <w:r w:rsidRPr="00FD3DBF">
        <w:t>/</w:t>
      </w:r>
      <w:r w:rsidRPr="00FD3DBF">
        <w:rPr>
          <w:lang w:val="en-US"/>
        </w:rPr>
        <w:t>news</w:t>
      </w:r>
      <w:r w:rsidRPr="00FD3DBF">
        <w:t>/</w:t>
      </w:r>
      <w:r w:rsidRPr="00FD3DBF">
        <w:rPr>
          <w:lang w:val="en-US"/>
        </w:rPr>
        <w:t>your</w:t>
      </w:r>
      <w:r w:rsidRPr="00FD3DBF">
        <w:t>-</w:t>
      </w:r>
      <w:r w:rsidRPr="00FD3DBF">
        <w:rPr>
          <w:lang w:val="en-US"/>
        </w:rPr>
        <w:t>marine</w:t>
      </w:r>
      <w:r w:rsidRPr="00FD3DBF">
        <w:t>-</w:t>
      </w:r>
      <w:r w:rsidRPr="00FD3DBF">
        <w:rPr>
          <w:lang w:val="en-US"/>
        </w:rPr>
        <w:t>corps</w:t>
      </w:r>
      <w:r w:rsidRPr="00FD3DBF">
        <w:t>/2018/07/24/</w:t>
      </w:r>
      <w:r w:rsidRPr="00FD3DBF">
        <w:rPr>
          <w:lang w:val="en-US"/>
        </w:rPr>
        <w:t>marine</w:t>
      </w:r>
      <w:r w:rsidRPr="00FD3DBF">
        <w:t>-</w:t>
      </w:r>
      <w:r w:rsidRPr="00FD3DBF">
        <w:rPr>
          <w:lang w:val="en-US"/>
        </w:rPr>
        <w:t>corps</w:t>
      </w:r>
      <w:r w:rsidRPr="00FD3DBF">
        <w:t>-</w:t>
      </w:r>
      <w:r w:rsidRPr="00FD3DBF">
        <w:rPr>
          <w:lang w:val="en-US"/>
        </w:rPr>
        <w:t>presence</w:t>
      </w:r>
      <w:r w:rsidRPr="00FD3DBF">
        <w:t>-</w:t>
      </w:r>
      <w:proofErr w:type="spellStart"/>
      <w:r w:rsidRPr="00FD3DBF">
        <w:rPr>
          <w:lang w:val="en-US"/>
        </w:rPr>
        <w:t>inaustralia</w:t>
      </w:r>
      <w:proofErr w:type="spellEnd"/>
      <w:r w:rsidRPr="00FD3DBF">
        <w:t>-</w:t>
      </w:r>
      <w:r w:rsidRPr="00FD3DBF">
        <w:rPr>
          <w:lang w:val="en-US"/>
        </w:rPr>
        <w:t>to</w:t>
      </w:r>
      <w:r w:rsidRPr="00FD3DBF">
        <w:t>-</w:t>
      </w:r>
      <w:r w:rsidRPr="00FD3DBF">
        <w:rPr>
          <w:lang w:val="en-US"/>
        </w:rPr>
        <w:t>rise</w:t>
      </w:r>
      <w:r w:rsidRPr="00FD3DBF">
        <w:t>-</w:t>
      </w:r>
      <w:r w:rsidRPr="00FD3DBF">
        <w:rPr>
          <w:lang w:val="en-US"/>
        </w:rPr>
        <w:t>to</w:t>
      </w:r>
      <w:r w:rsidRPr="00FD3DBF">
        <w:t>-2500-</w:t>
      </w:r>
      <w:r w:rsidRPr="00FD3DBF">
        <w:rPr>
          <w:lang w:val="en-US"/>
        </w:rPr>
        <w:t>as</w:t>
      </w:r>
      <w:r w:rsidRPr="00FD3DBF">
        <w:t>-</w:t>
      </w:r>
      <w:r w:rsidRPr="00FD3DBF">
        <w:rPr>
          <w:lang w:val="en-US"/>
        </w:rPr>
        <w:t>soon</w:t>
      </w:r>
      <w:r w:rsidRPr="00FD3DBF">
        <w:t>-</w:t>
      </w:r>
      <w:r w:rsidRPr="00FD3DBF">
        <w:rPr>
          <w:lang w:val="en-US"/>
        </w:rPr>
        <w:t>as</w:t>
      </w:r>
      <w:r w:rsidRPr="00FD3DBF">
        <w:t>-</w:t>
      </w:r>
      <w:r w:rsidRPr="00FD3DBF">
        <w:rPr>
          <w:lang w:val="en-US"/>
        </w:rPr>
        <w:t>possible</w:t>
      </w:r>
      <w:r w:rsidRPr="00FD3DBF">
        <w:t>/</w:t>
      </w:r>
      <w:r w:rsidR="00C82B10" w:rsidRPr="00FD3DBF">
        <w:t>(дата обращения 04.12.2020)</w:t>
      </w:r>
    </w:p>
    <w:p w:rsidR="00AB63D2" w:rsidRPr="00FD3DBF" w:rsidRDefault="00AB63D2" w:rsidP="00FD3DBF">
      <w:pPr>
        <w:pStyle w:val="af8"/>
        <w:numPr>
          <w:ilvl w:val="0"/>
          <w:numId w:val="39"/>
        </w:numPr>
        <w:ind w:left="782" w:hanging="357"/>
        <w:rPr>
          <w:sz w:val="24"/>
          <w:szCs w:val="24"/>
        </w:rPr>
      </w:pPr>
      <w:proofErr w:type="spellStart"/>
      <w:r w:rsidRPr="00FD3DBF">
        <w:rPr>
          <w:sz w:val="24"/>
          <w:szCs w:val="24"/>
          <w:lang w:val="en-US"/>
        </w:rPr>
        <w:t>Lubold</w:t>
      </w:r>
      <w:proofErr w:type="spellEnd"/>
      <w:r w:rsidRPr="00FD3DBF">
        <w:rPr>
          <w:sz w:val="24"/>
          <w:szCs w:val="24"/>
          <w:lang w:val="en-US"/>
        </w:rPr>
        <w:t xml:space="preserve"> G., </w:t>
      </w:r>
      <w:proofErr w:type="spellStart"/>
      <w:r w:rsidRPr="00FD3DBF">
        <w:rPr>
          <w:sz w:val="24"/>
          <w:szCs w:val="24"/>
          <w:lang w:val="en-US"/>
        </w:rPr>
        <w:t>Youseff</w:t>
      </w:r>
      <w:proofErr w:type="spellEnd"/>
      <w:r w:rsidRPr="00FD3DBF">
        <w:rPr>
          <w:sz w:val="24"/>
          <w:szCs w:val="24"/>
          <w:lang w:val="en-US"/>
        </w:rPr>
        <w:t xml:space="preserve"> N.A. U.S. Considers Boosting Asia Forces With Special Marine Units. Wall</w:t>
      </w:r>
      <w:r w:rsidRPr="00FD3DBF">
        <w:rPr>
          <w:sz w:val="24"/>
          <w:szCs w:val="24"/>
        </w:rPr>
        <w:t xml:space="preserve"> </w:t>
      </w:r>
      <w:r w:rsidRPr="00FD3DBF">
        <w:rPr>
          <w:sz w:val="24"/>
          <w:szCs w:val="24"/>
          <w:lang w:val="en-US"/>
        </w:rPr>
        <w:t>Street</w:t>
      </w:r>
      <w:r w:rsidRPr="00FD3DBF">
        <w:rPr>
          <w:sz w:val="24"/>
          <w:szCs w:val="24"/>
        </w:rPr>
        <w:t xml:space="preserve"> </w:t>
      </w:r>
      <w:r w:rsidRPr="00FD3DBF">
        <w:rPr>
          <w:sz w:val="24"/>
          <w:szCs w:val="24"/>
          <w:lang w:val="en-US"/>
        </w:rPr>
        <w:t>Journal</w:t>
      </w:r>
      <w:r w:rsidRPr="00FD3DBF">
        <w:rPr>
          <w:sz w:val="24"/>
          <w:szCs w:val="24"/>
        </w:rPr>
        <w:t xml:space="preserve">. </w:t>
      </w:r>
      <w:r w:rsidR="00C82B10" w:rsidRPr="00FD3DBF">
        <w:rPr>
          <w:sz w:val="24"/>
          <w:szCs w:val="24"/>
        </w:rPr>
        <w:t xml:space="preserve">– Текст: электронный // – </w:t>
      </w:r>
      <w:r w:rsidR="00C82B10" w:rsidRPr="00FD3DBF">
        <w:rPr>
          <w:sz w:val="24"/>
          <w:szCs w:val="24"/>
          <w:lang w:val="en-US"/>
        </w:rPr>
        <w:t>URL</w:t>
      </w:r>
      <w:r w:rsidR="00C82B10" w:rsidRPr="00FD3DBF">
        <w:rPr>
          <w:sz w:val="24"/>
          <w:szCs w:val="24"/>
        </w:rPr>
        <w:t xml:space="preserve">: </w:t>
      </w:r>
      <w:r w:rsidRPr="00FD3DBF">
        <w:rPr>
          <w:sz w:val="24"/>
          <w:szCs w:val="24"/>
          <w:lang w:val="en-US"/>
        </w:rPr>
        <w:t>https</w:t>
      </w:r>
      <w:r w:rsidRPr="00FD3DBF">
        <w:rPr>
          <w:sz w:val="24"/>
          <w:szCs w:val="24"/>
        </w:rPr>
        <w:t>://</w:t>
      </w:r>
      <w:r w:rsidRPr="00FD3DBF">
        <w:rPr>
          <w:sz w:val="24"/>
          <w:szCs w:val="24"/>
          <w:lang w:val="en-US"/>
        </w:rPr>
        <w:t>www</w:t>
      </w:r>
      <w:r w:rsidRPr="00FD3DBF">
        <w:rPr>
          <w:sz w:val="24"/>
          <w:szCs w:val="24"/>
        </w:rPr>
        <w:t>.</w:t>
      </w:r>
      <w:proofErr w:type="spellStart"/>
      <w:r w:rsidRPr="00FD3DBF">
        <w:rPr>
          <w:sz w:val="24"/>
          <w:szCs w:val="24"/>
          <w:lang w:val="en-US"/>
        </w:rPr>
        <w:t>wsj</w:t>
      </w:r>
      <w:proofErr w:type="spellEnd"/>
      <w:r w:rsidRPr="00FD3DBF">
        <w:rPr>
          <w:sz w:val="24"/>
          <w:szCs w:val="24"/>
        </w:rPr>
        <w:t>.</w:t>
      </w:r>
      <w:r w:rsidRPr="00FD3DBF">
        <w:rPr>
          <w:sz w:val="24"/>
          <w:szCs w:val="24"/>
          <w:lang w:val="en-US"/>
        </w:rPr>
        <w:t>com</w:t>
      </w:r>
      <w:r w:rsidRPr="00FD3DBF">
        <w:rPr>
          <w:sz w:val="24"/>
          <w:szCs w:val="24"/>
        </w:rPr>
        <w:t>/</w:t>
      </w:r>
      <w:r w:rsidRPr="00FD3DBF">
        <w:rPr>
          <w:sz w:val="24"/>
          <w:szCs w:val="24"/>
          <w:lang w:val="en-US"/>
        </w:rPr>
        <w:t>articles</w:t>
      </w:r>
      <w:r w:rsidRPr="00FD3DBF">
        <w:rPr>
          <w:sz w:val="24"/>
          <w:szCs w:val="24"/>
        </w:rPr>
        <w:t>/</w:t>
      </w:r>
      <w:r w:rsidRPr="00FD3DBF">
        <w:rPr>
          <w:sz w:val="24"/>
          <w:szCs w:val="24"/>
          <w:lang w:val="en-US"/>
        </w:rPr>
        <w:t>u</w:t>
      </w:r>
      <w:r w:rsidRPr="00FD3DBF">
        <w:rPr>
          <w:sz w:val="24"/>
          <w:szCs w:val="24"/>
        </w:rPr>
        <w:t>-</w:t>
      </w:r>
      <w:r w:rsidRPr="00FD3DBF">
        <w:rPr>
          <w:sz w:val="24"/>
          <w:szCs w:val="24"/>
          <w:lang w:val="en-US"/>
        </w:rPr>
        <w:t>s</w:t>
      </w:r>
      <w:r w:rsidRPr="00FD3DBF">
        <w:rPr>
          <w:sz w:val="24"/>
          <w:szCs w:val="24"/>
        </w:rPr>
        <w:t>-</w:t>
      </w:r>
      <w:r w:rsidRPr="00FD3DBF">
        <w:rPr>
          <w:sz w:val="24"/>
          <w:szCs w:val="24"/>
          <w:lang w:val="en-US"/>
        </w:rPr>
        <w:t>considers</w:t>
      </w:r>
      <w:r w:rsidRPr="00FD3DBF">
        <w:rPr>
          <w:sz w:val="24"/>
          <w:szCs w:val="24"/>
        </w:rPr>
        <w:t>-</w:t>
      </w:r>
      <w:r w:rsidRPr="00FD3DBF">
        <w:rPr>
          <w:sz w:val="24"/>
          <w:szCs w:val="24"/>
          <w:lang w:val="en-US"/>
        </w:rPr>
        <w:t>boosting</w:t>
      </w:r>
      <w:r w:rsidRPr="00FD3DBF">
        <w:rPr>
          <w:sz w:val="24"/>
          <w:szCs w:val="24"/>
        </w:rPr>
        <w:t>-</w:t>
      </w:r>
      <w:proofErr w:type="spellStart"/>
      <w:r w:rsidRPr="00FD3DBF">
        <w:rPr>
          <w:sz w:val="24"/>
          <w:szCs w:val="24"/>
          <w:lang w:val="en-US"/>
        </w:rPr>
        <w:t>asia</w:t>
      </w:r>
      <w:proofErr w:type="spellEnd"/>
      <w:r w:rsidRPr="00FD3DBF">
        <w:rPr>
          <w:sz w:val="24"/>
          <w:szCs w:val="24"/>
        </w:rPr>
        <w:t>-</w:t>
      </w:r>
      <w:r w:rsidRPr="00FD3DBF">
        <w:rPr>
          <w:sz w:val="24"/>
          <w:szCs w:val="24"/>
          <w:lang w:val="en-US"/>
        </w:rPr>
        <w:t>forces</w:t>
      </w:r>
      <w:r w:rsidRPr="00FD3DBF">
        <w:rPr>
          <w:sz w:val="24"/>
          <w:szCs w:val="24"/>
        </w:rPr>
        <w:t>-</w:t>
      </w:r>
      <w:r w:rsidRPr="00FD3DBF">
        <w:rPr>
          <w:sz w:val="24"/>
          <w:szCs w:val="24"/>
          <w:lang w:val="en-US"/>
        </w:rPr>
        <w:t>with</w:t>
      </w:r>
      <w:r w:rsidRPr="00FD3DBF">
        <w:rPr>
          <w:sz w:val="24"/>
          <w:szCs w:val="24"/>
        </w:rPr>
        <w:t>-</w:t>
      </w:r>
      <w:r w:rsidRPr="00FD3DBF">
        <w:rPr>
          <w:sz w:val="24"/>
          <w:szCs w:val="24"/>
          <w:lang w:val="en-US"/>
        </w:rPr>
        <w:t>special</w:t>
      </w:r>
      <w:r w:rsidRPr="00FD3DBF">
        <w:rPr>
          <w:sz w:val="24"/>
          <w:szCs w:val="24"/>
        </w:rPr>
        <w:t>-</w:t>
      </w:r>
      <w:r w:rsidRPr="00FD3DBF">
        <w:rPr>
          <w:sz w:val="24"/>
          <w:szCs w:val="24"/>
          <w:lang w:val="en-US"/>
        </w:rPr>
        <w:t>marine</w:t>
      </w:r>
      <w:r w:rsidRPr="00FD3DBF">
        <w:rPr>
          <w:sz w:val="24"/>
          <w:szCs w:val="24"/>
        </w:rPr>
        <w:t>-</w:t>
      </w:r>
      <w:r w:rsidRPr="00FD3DBF">
        <w:rPr>
          <w:sz w:val="24"/>
          <w:szCs w:val="24"/>
          <w:lang w:val="en-US"/>
        </w:rPr>
        <w:t>units</w:t>
      </w:r>
      <w:r w:rsidRPr="00FD3DBF">
        <w:rPr>
          <w:sz w:val="24"/>
          <w:szCs w:val="24"/>
        </w:rPr>
        <w:t>1518195306?</w:t>
      </w:r>
      <w:r w:rsidRPr="00FD3DBF">
        <w:rPr>
          <w:sz w:val="24"/>
          <w:szCs w:val="24"/>
          <w:lang w:val="en-US"/>
        </w:rPr>
        <w:t>ns</w:t>
      </w:r>
      <w:r w:rsidRPr="00FD3DBF">
        <w:rPr>
          <w:sz w:val="24"/>
          <w:szCs w:val="24"/>
        </w:rPr>
        <w:t>=</w:t>
      </w:r>
      <w:r w:rsidRPr="00FD3DBF">
        <w:rPr>
          <w:sz w:val="24"/>
          <w:szCs w:val="24"/>
          <w:lang w:val="en-US"/>
        </w:rPr>
        <w:t>prod</w:t>
      </w:r>
      <w:r w:rsidRPr="00FD3DBF">
        <w:rPr>
          <w:sz w:val="24"/>
          <w:szCs w:val="24"/>
        </w:rPr>
        <w:t>/</w:t>
      </w:r>
      <w:r w:rsidRPr="00FD3DBF">
        <w:rPr>
          <w:sz w:val="24"/>
          <w:szCs w:val="24"/>
          <w:lang w:val="en-US"/>
        </w:rPr>
        <w:t>accounts</w:t>
      </w:r>
      <w:r w:rsidRPr="00FD3DBF">
        <w:rPr>
          <w:sz w:val="24"/>
          <w:szCs w:val="24"/>
        </w:rPr>
        <w:t>-</w:t>
      </w:r>
      <w:proofErr w:type="spellStart"/>
      <w:r w:rsidRPr="00FD3DBF">
        <w:rPr>
          <w:sz w:val="24"/>
          <w:szCs w:val="24"/>
          <w:lang w:val="en-US"/>
        </w:rPr>
        <w:t>wsj</w:t>
      </w:r>
      <w:proofErr w:type="spellEnd"/>
      <w:r w:rsidR="00C82B10" w:rsidRPr="00FD3DBF">
        <w:rPr>
          <w:sz w:val="24"/>
          <w:szCs w:val="24"/>
        </w:rPr>
        <w:t xml:space="preserve"> (дата обращения 07.11.2020)</w:t>
      </w:r>
    </w:p>
    <w:p w:rsidR="00AB63D2" w:rsidRPr="00FD3DBF" w:rsidRDefault="00AB63D2" w:rsidP="00FD3DBF">
      <w:pPr>
        <w:pStyle w:val="af8"/>
        <w:numPr>
          <w:ilvl w:val="0"/>
          <w:numId w:val="39"/>
        </w:numPr>
        <w:ind w:left="782" w:hanging="357"/>
        <w:rPr>
          <w:sz w:val="24"/>
          <w:szCs w:val="24"/>
        </w:rPr>
      </w:pPr>
      <w:r w:rsidRPr="00FD3DBF">
        <w:rPr>
          <w:sz w:val="24"/>
          <w:szCs w:val="24"/>
          <w:lang w:val="en-US"/>
        </w:rPr>
        <w:t>Pence M. Remarks by Vice President at the 2018 APEC CEO Summit. Port Moresby, Papua New Guinea. White</w:t>
      </w:r>
      <w:r w:rsidRPr="00FD3DBF">
        <w:rPr>
          <w:sz w:val="24"/>
          <w:szCs w:val="24"/>
        </w:rPr>
        <w:t xml:space="preserve"> </w:t>
      </w:r>
      <w:r w:rsidRPr="00FD3DBF">
        <w:rPr>
          <w:sz w:val="24"/>
          <w:szCs w:val="24"/>
          <w:lang w:val="en-US"/>
        </w:rPr>
        <w:t>House</w:t>
      </w:r>
      <w:r w:rsidRPr="00FD3DBF">
        <w:rPr>
          <w:sz w:val="24"/>
          <w:szCs w:val="24"/>
        </w:rPr>
        <w:t xml:space="preserve">. </w:t>
      </w:r>
      <w:r w:rsidR="00C82B10" w:rsidRPr="00FD3DBF">
        <w:rPr>
          <w:sz w:val="24"/>
          <w:szCs w:val="24"/>
        </w:rPr>
        <w:t xml:space="preserve">– Текст: электронный // – </w:t>
      </w:r>
      <w:r w:rsidR="00C82B10" w:rsidRPr="00FD3DBF">
        <w:rPr>
          <w:sz w:val="24"/>
          <w:szCs w:val="24"/>
          <w:lang w:val="en-US"/>
        </w:rPr>
        <w:t>URL</w:t>
      </w:r>
      <w:r w:rsidR="00C82B10" w:rsidRPr="00FD3DBF">
        <w:rPr>
          <w:sz w:val="24"/>
          <w:szCs w:val="24"/>
        </w:rPr>
        <w:t xml:space="preserve">: </w:t>
      </w:r>
      <w:r w:rsidRPr="00FD3DBF">
        <w:rPr>
          <w:sz w:val="24"/>
          <w:szCs w:val="24"/>
          <w:lang w:val="en-US"/>
        </w:rPr>
        <w:t>https</w:t>
      </w:r>
      <w:r w:rsidRPr="00FD3DBF">
        <w:rPr>
          <w:sz w:val="24"/>
          <w:szCs w:val="24"/>
        </w:rPr>
        <w:t>://</w:t>
      </w:r>
      <w:r w:rsidRPr="00FD3DBF">
        <w:rPr>
          <w:sz w:val="24"/>
          <w:szCs w:val="24"/>
          <w:lang w:val="en-US"/>
        </w:rPr>
        <w:t>www</w:t>
      </w:r>
      <w:r w:rsidRPr="00FD3DBF">
        <w:rPr>
          <w:sz w:val="24"/>
          <w:szCs w:val="24"/>
        </w:rPr>
        <w:t>.</w:t>
      </w:r>
      <w:proofErr w:type="spellStart"/>
      <w:r w:rsidRPr="00FD3DBF">
        <w:rPr>
          <w:sz w:val="24"/>
          <w:szCs w:val="24"/>
          <w:lang w:val="en-US"/>
        </w:rPr>
        <w:t>whitehouse</w:t>
      </w:r>
      <w:proofErr w:type="spellEnd"/>
      <w:r w:rsidRPr="00FD3DBF">
        <w:rPr>
          <w:sz w:val="24"/>
          <w:szCs w:val="24"/>
        </w:rPr>
        <w:t>.</w:t>
      </w:r>
      <w:proofErr w:type="spellStart"/>
      <w:r w:rsidRPr="00FD3DBF">
        <w:rPr>
          <w:sz w:val="24"/>
          <w:szCs w:val="24"/>
          <w:lang w:val="en-US"/>
        </w:rPr>
        <w:t>gov</w:t>
      </w:r>
      <w:proofErr w:type="spellEnd"/>
      <w:r w:rsidRPr="00FD3DBF">
        <w:rPr>
          <w:sz w:val="24"/>
          <w:szCs w:val="24"/>
        </w:rPr>
        <w:t>/</w:t>
      </w:r>
      <w:r w:rsidRPr="00FD3DBF">
        <w:rPr>
          <w:sz w:val="24"/>
          <w:szCs w:val="24"/>
          <w:lang w:val="en-US"/>
        </w:rPr>
        <w:t>briefings</w:t>
      </w:r>
      <w:r w:rsidRPr="00FD3DBF">
        <w:rPr>
          <w:sz w:val="24"/>
          <w:szCs w:val="24"/>
        </w:rPr>
        <w:t>-</w:t>
      </w:r>
      <w:r w:rsidRPr="00FD3DBF">
        <w:rPr>
          <w:sz w:val="24"/>
          <w:szCs w:val="24"/>
          <w:lang w:val="en-US"/>
        </w:rPr>
        <w:t>statements</w:t>
      </w:r>
      <w:r w:rsidRPr="00FD3DBF">
        <w:rPr>
          <w:sz w:val="24"/>
          <w:szCs w:val="24"/>
        </w:rPr>
        <w:t>/</w:t>
      </w:r>
      <w:r w:rsidRPr="00FD3DBF">
        <w:rPr>
          <w:sz w:val="24"/>
          <w:szCs w:val="24"/>
          <w:lang w:val="en-US"/>
        </w:rPr>
        <w:t>remarks</w:t>
      </w:r>
      <w:r w:rsidRPr="00FD3DBF">
        <w:rPr>
          <w:sz w:val="24"/>
          <w:szCs w:val="24"/>
        </w:rPr>
        <w:t>-</w:t>
      </w:r>
      <w:r w:rsidRPr="00FD3DBF">
        <w:rPr>
          <w:sz w:val="24"/>
          <w:szCs w:val="24"/>
          <w:lang w:val="en-US"/>
        </w:rPr>
        <w:t>vice</w:t>
      </w:r>
      <w:r w:rsidRPr="00FD3DBF">
        <w:rPr>
          <w:sz w:val="24"/>
          <w:szCs w:val="24"/>
        </w:rPr>
        <w:t>-</w:t>
      </w:r>
      <w:r w:rsidRPr="00FD3DBF">
        <w:rPr>
          <w:sz w:val="24"/>
          <w:szCs w:val="24"/>
          <w:lang w:val="en-US"/>
        </w:rPr>
        <w:t>president</w:t>
      </w:r>
      <w:r w:rsidRPr="00FD3DBF">
        <w:rPr>
          <w:sz w:val="24"/>
          <w:szCs w:val="24"/>
        </w:rPr>
        <w:t>-</w:t>
      </w:r>
      <w:r w:rsidRPr="00FD3DBF">
        <w:rPr>
          <w:sz w:val="24"/>
          <w:szCs w:val="24"/>
          <w:lang w:val="en-US"/>
        </w:rPr>
        <w:t>pence</w:t>
      </w:r>
      <w:r w:rsidRPr="00FD3DBF">
        <w:rPr>
          <w:sz w:val="24"/>
          <w:szCs w:val="24"/>
        </w:rPr>
        <w:t>-2018-</w:t>
      </w:r>
      <w:proofErr w:type="spellStart"/>
      <w:r w:rsidRPr="00FD3DBF">
        <w:rPr>
          <w:sz w:val="24"/>
          <w:szCs w:val="24"/>
          <w:lang w:val="en-US"/>
        </w:rPr>
        <w:t>apec</w:t>
      </w:r>
      <w:proofErr w:type="spellEnd"/>
      <w:r w:rsidRPr="00FD3DBF">
        <w:rPr>
          <w:sz w:val="24"/>
          <w:szCs w:val="24"/>
        </w:rPr>
        <w:t>-</w:t>
      </w:r>
      <w:proofErr w:type="spellStart"/>
      <w:r w:rsidRPr="00FD3DBF">
        <w:rPr>
          <w:sz w:val="24"/>
          <w:szCs w:val="24"/>
          <w:lang w:val="en-US"/>
        </w:rPr>
        <w:t>ceo</w:t>
      </w:r>
      <w:proofErr w:type="spellEnd"/>
      <w:r w:rsidRPr="00FD3DBF">
        <w:rPr>
          <w:sz w:val="24"/>
          <w:szCs w:val="24"/>
        </w:rPr>
        <w:t>-</w:t>
      </w:r>
      <w:proofErr w:type="spellStart"/>
      <w:r w:rsidRPr="00FD3DBF">
        <w:rPr>
          <w:sz w:val="24"/>
          <w:szCs w:val="24"/>
          <w:lang w:val="en-US"/>
        </w:rPr>
        <w:t>summitport</w:t>
      </w:r>
      <w:proofErr w:type="spellEnd"/>
      <w:r w:rsidRPr="00FD3DBF">
        <w:rPr>
          <w:sz w:val="24"/>
          <w:szCs w:val="24"/>
        </w:rPr>
        <w:t>-</w:t>
      </w:r>
      <w:proofErr w:type="spellStart"/>
      <w:r w:rsidRPr="00FD3DBF">
        <w:rPr>
          <w:sz w:val="24"/>
          <w:szCs w:val="24"/>
          <w:lang w:val="en-US"/>
        </w:rPr>
        <w:t>moresby</w:t>
      </w:r>
      <w:proofErr w:type="spellEnd"/>
      <w:r w:rsidRPr="00FD3DBF">
        <w:rPr>
          <w:sz w:val="24"/>
          <w:szCs w:val="24"/>
        </w:rPr>
        <w:t>-</w:t>
      </w:r>
      <w:proofErr w:type="spellStart"/>
      <w:r w:rsidRPr="00FD3DBF">
        <w:rPr>
          <w:sz w:val="24"/>
          <w:szCs w:val="24"/>
          <w:lang w:val="en-US"/>
        </w:rPr>
        <w:t>papua</w:t>
      </w:r>
      <w:proofErr w:type="spellEnd"/>
      <w:r w:rsidRPr="00FD3DBF">
        <w:rPr>
          <w:sz w:val="24"/>
          <w:szCs w:val="24"/>
        </w:rPr>
        <w:t>-</w:t>
      </w:r>
      <w:r w:rsidRPr="00FD3DBF">
        <w:rPr>
          <w:sz w:val="24"/>
          <w:szCs w:val="24"/>
          <w:lang w:val="en-US"/>
        </w:rPr>
        <w:t>new</w:t>
      </w:r>
      <w:r w:rsidRPr="00FD3DBF">
        <w:rPr>
          <w:sz w:val="24"/>
          <w:szCs w:val="24"/>
        </w:rPr>
        <w:t>-</w:t>
      </w:r>
      <w:r w:rsidRPr="00FD3DBF">
        <w:rPr>
          <w:sz w:val="24"/>
          <w:szCs w:val="24"/>
          <w:lang w:val="en-US"/>
        </w:rPr>
        <w:t>guinea</w:t>
      </w:r>
      <w:r w:rsidRPr="00FD3DBF">
        <w:rPr>
          <w:sz w:val="24"/>
          <w:szCs w:val="24"/>
        </w:rPr>
        <w:t>/</w:t>
      </w:r>
      <w:r w:rsidR="00943CA2" w:rsidRPr="00FD3DBF">
        <w:rPr>
          <w:sz w:val="24"/>
          <w:szCs w:val="24"/>
        </w:rPr>
        <w:t xml:space="preserve"> </w:t>
      </w:r>
      <w:r w:rsidR="00943CA2" w:rsidRPr="00FD3DBF">
        <w:rPr>
          <w:color w:val="000000"/>
          <w:sz w:val="24"/>
          <w:szCs w:val="24"/>
          <w:shd w:val="clear" w:color="auto" w:fill="F6F6F6"/>
        </w:rPr>
        <w:t>(дата обращения 10.12.2020)</w:t>
      </w:r>
    </w:p>
    <w:p w:rsidR="00AB63D2" w:rsidRPr="00FD3DBF" w:rsidRDefault="00AB63D2" w:rsidP="00FD3DBF">
      <w:pPr>
        <w:pStyle w:val="af8"/>
        <w:numPr>
          <w:ilvl w:val="0"/>
          <w:numId w:val="39"/>
        </w:numPr>
        <w:ind w:left="782" w:hanging="357"/>
        <w:rPr>
          <w:sz w:val="24"/>
          <w:szCs w:val="24"/>
        </w:rPr>
      </w:pPr>
      <w:proofErr w:type="spellStart"/>
      <w:r w:rsidRPr="00FD3DBF">
        <w:rPr>
          <w:color w:val="000000"/>
          <w:sz w:val="24"/>
          <w:szCs w:val="24"/>
          <w:shd w:val="clear" w:color="auto" w:fill="F6F6F6"/>
        </w:rPr>
        <w:t>Malabar</w:t>
      </w:r>
      <w:proofErr w:type="spellEnd"/>
      <w:r w:rsidRPr="00FD3DBF">
        <w:rPr>
          <w:color w:val="000000"/>
          <w:sz w:val="24"/>
          <w:szCs w:val="24"/>
          <w:shd w:val="clear" w:color="auto" w:fill="F6F6F6"/>
        </w:rPr>
        <w:t xml:space="preserve"> 2020 </w:t>
      </w:r>
      <w:proofErr w:type="spellStart"/>
      <w:r w:rsidRPr="00FD3DBF">
        <w:rPr>
          <w:color w:val="000000"/>
          <w:sz w:val="24"/>
          <w:szCs w:val="24"/>
          <w:shd w:val="clear" w:color="auto" w:fill="F6F6F6"/>
        </w:rPr>
        <w:t>Малабар</w:t>
      </w:r>
      <w:proofErr w:type="spellEnd"/>
      <w:r w:rsidRPr="00FD3DBF">
        <w:rPr>
          <w:color w:val="000000"/>
          <w:sz w:val="24"/>
          <w:szCs w:val="24"/>
          <w:shd w:val="clear" w:color="auto" w:fill="F6F6F6"/>
        </w:rPr>
        <w:t xml:space="preserve"> (военно-морские учения). – </w:t>
      </w:r>
      <w:r w:rsidRPr="00FD3DBF">
        <w:rPr>
          <w:sz w:val="24"/>
          <w:szCs w:val="24"/>
        </w:rPr>
        <w:t>Текст: электронный // – URL:</w:t>
      </w:r>
      <w:r w:rsidRPr="00FD3DBF">
        <w:rPr>
          <w:bCs/>
          <w:color w:val="000000"/>
          <w:sz w:val="24"/>
          <w:szCs w:val="24"/>
        </w:rPr>
        <w:t xml:space="preserve"> </w:t>
      </w:r>
      <w:r w:rsidRPr="00FD3DBF">
        <w:rPr>
          <w:sz w:val="24"/>
          <w:szCs w:val="24"/>
        </w:rPr>
        <w:t xml:space="preserve"> </w:t>
      </w:r>
      <w:r w:rsidRPr="00FD3DBF">
        <w:rPr>
          <w:color w:val="000000"/>
          <w:sz w:val="24"/>
          <w:szCs w:val="24"/>
          <w:shd w:val="clear" w:color="auto" w:fill="F6F6F6"/>
        </w:rPr>
        <w:t>https://ru.qaz.wiki/wiki/Malabar_(naval_exercise) (дата обращения 10.12.2020)</w:t>
      </w:r>
    </w:p>
    <w:p w:rsidR="00AB63D2" w:rsidRPr="00FD3DBF" w:rsidRDefault="00AB63D2" w:rsidP="00FD3DBF">
      <w:pPr>
        <w:pStyle w:val="1"/>
        <w:numPr>
          <w:ilvl w:val="0"/>
          <w:numId w:val="39"/>
        </w:numPr>
        <w:shd w:val="clear" w:color="auto" w:fill="FFFFFF"/>
        <w:spacing w:line="240" w:lineRule="auto"/>
        <w:ind w:left="782" w:hanging="357"/>
        <w:jc w:val="left"/>
        <w:rPr>
          <w:sz w:val="24"/>
        </w:rPr>
      </w:pPr>
      <w:r w:rsidRPr="00FD3DBF">
        <w:rPr>
          <w:b w:val="0"/>
          <w:bCs/>
          <w:color w:val="000000"/>
          <w:sz w:val="24"/>
        </w:rPr>
        <w:t>Индия направила три корабля и самолет на совместные с США и Японией мане</w:t>
      </w:r>
      <w:r w:rsidRPr="00FD3DBF">
        <w:rPr>
          <w:b w:val="0"/>
          <w:bCs/>
          <w:color w:val="000000"/>
          <w:sz w:val="24"/>
        </w:rPr>
        <w:t>в</w:t>
      </w:r>
      <w:r w:rsidRPr="00FD3DBF">
        <w:rPr>
          <w:b w:val="0"/>
          <w:bCs/>
          <w:color w:val="000000"/>
          <w:sz w:val="24"/>
        </w:rPr>
        <w:t>ры ВМС «</w:t>
      </w:r>
      <w:proofErr w:type="spellStart"/>
      <w:r w:rsidRPr="00FD3DBF">
        <w:rPr>
          <w:b w:val="0"/>
          <w:bCs/>
          <w:color w:val="000000"/>
          <w:sz w:val="24"/>
        </w:rPr>
        <w:t>Малабар</w:t>
      </w:r>
      <w:proofErr w:type="spellEnd"/>
      <w:r w:rsidRPr="00FD3DBF">
        <w:rPr>
          <w:b w:val="0"/>
          <w:bCs/>
          <w:color w:val="000000"/>
          <w:sz w:val="24"/>
        </w:rPr>
        <w:t xml:space="preserve">»/ – </w:t>
      </w:r>
      <w:r w:rsidRPr="00FD3DBF">
        <w:rPr>
          <w:b w:val="0"/>
          <w:sz w:val="24"/>
        </w:rPr>
        <w:t>Текст: электронный // – URL:</w:t>
      </w:r>
      <w:r w:rsidRPr="00FD3DBF">
        <w:rPr>
          <w:b w:val="0"/>
          <w:bCs/>
          <w:color w:val="000000"/>
          <w:sz w:val="24"/>
        </w:rPr>
        <w:t xml:space="preserve"> </w:t>
      </w:r>
      <w:r w:rsidRPr="00FD3DBF">
        <w:rPr>
          <w:b w:val="0"/>
          <w:sz w:val="24"/>
        </w:rPr>
        <w:t xml:space="preserve"> </w:t>
      </w:r>
      <w:r w:rsidRPr="00FD3DBF">
        <w:rPr>
          <w:b w:val="0"/>
          <w:sz w:val="24"/>
          <w:lang w:val="en-US"/>
        </w:rPr>
        <w:t>https</w:t>
      </w:r>
      <w:r w:rsidRPr="00FD3DBF">
        <w:rPr>
          <w:b w:val="0"/>
          <w:sz w:val="24"/>
        </w:rPr>
        <w:t>://</w:t>
      </w:r>
      <w:r w:rsidRPr="00FD3DBF">
        <w:rPr>
          <w:b w:val="0"/>
          <w:sz w:val="24"/>
          <w:lang w:val="en-US"/>
        </w:rPr>
        <w:t>tass</w:t>
      </w:r>
      <w:r w:rsidRPr="00FD3DBF">
        <w:rPr>
          <w:b w:val="0"/>
          <w:sz w:val="24"/>
        </w:rPr>
        <w:t>.</w:t>
      </w:r>
      <w:r w:rsidRPr="00FD3DBF">
        <w:rPr>
          <w:b w:val="0"/>
          <w:sz w:val="24"/>
          <w:lang w:val="en-US"/>
        </w:rPr>
        <w:t>ru</w:t>
      </w:r>
      <w:r w:rsidRPr="00FD3DBF">
        <w:rPr>
          <w:b w:val="0"/>
          <w:sz w:val="24"/>
        </w:rPr>
        <w:t>/</w:t>
      </w:r>
      <w:r w:rsidRPr="00FD3DBF">
        <w:rPr>
          <w:b w:val="0"/>
          <w:sz w:val="24"/>
          <w:lang w:val="en-US"/>
        </w:rPr>
        <w:t>mezhdunarodnaya</w:t>
      </w:r>
      <w:r w:rsidRPr="00FD3DBF">
        <w:rPr>
          <w:b w:val="0"/>
          <w:sz w:val="24"/>
        </w:rPr>
        <w:t>-</w:t>
      </w:r>
      <w:r w:rsidRPr="00FD3DBF">
        <w:rPr>
          <w:b w:val="0"/>
          <w:sz w:val="24"/>
          <w:lang w:val="en-US"/>
        </w:rPr>
        <w:t>panorama</w:t>
      </w:r>
      <w:r w:rsidRPr="00FD3DBF">
        <w:rPr>
          <w:b w:val="0"/>
          <w:sz w:val="24"/>
        </w:rPr>
        <w:t xml:space="preserve">/5266535 (дата обращения 11.11.2020) </w:t>
      </w:r>
    </w:p>
    <w:p w:rsidR="00AB63D2" w:rsidRPr="00FD3DBF" w:rsidRDefault="00AB63D2" w:rsidP="00FD3DBF">
      <w:pPr>
        <w:pStyle w:val="afd"/>
        <w:numPr>
          <w:ilvl w:val="0"/>
          <w:numId w:val="39"/>
        </w:numPr>
        <w:ind w:left="782" w:hanging="357"/>
      </w:pPr>
      <w:r w:rsidRPr="00FD3DBF">
        <w:rPr>
          <w:lang w:val="en-US"/>
        </w:rPr>
        <w:t xml:space="preserve">Starr B., Browne R., </w:t>
      </w:r>
      <w:proofErr w:type="spellStart"/>
      <w:r w:rsidRPr="00FD3DBF">
        <w:rPr>
          <w:lang w:val="en-US"/>
        </w:rPr>
        <w:t>Lendon</w:t>
      </w:r>
      <w:proofErr w:type="spellEnd"/>
      <w:r w:rsidRPr="00FD3DBF">
        <w:rPr>
          <w:lang w:val="en-US"/>
        </w:rPr>
        <w:t xml:space="preserve"> B. Chinese warship in 'unsafe' encounter with US destro</w:t>
      </w:r>
      <w:r w:rsidRPr="00FD3DBF">
        <w:rPr>
          <w:lang w:val="en-US"/>
        </w:rPr>
        <w:t>y</w:t>
      </w:r>
      <w:r w:rsidRPr="00FD3DBF">
        <w:rPr>
          <w:lang w:val="en-US"/>
        </w:rPr>
        <w:t>er, amid rising US-China tensions. CNN</w:t>
      </w:r>
      <w:r w:rsidRPr="00FD3DBF">
        <w:t>.</w:t>
      </w:r>
      <w:r w:rsidR="00943CA2" w:rsidRPr="00FD3DBF">
        <w:t xml:space="preserve"> </w:t>
      </w:r>
      <w:r w:rsidRPr="00FD3DBF">
        <w:t>– Текст: электронный // – URL:</w:t>
      </w:r>
      <w:r w:rsidRPr="00FD3DBF">
        <w:rPr>
          <w:b/>
          <w:bCs/>
          <w:color w:val="000000"/>
        </w:rPr>
        <w:t xml:space="preserve"> </w:t>
      </w:r>
      <w:r w:rsidRPr="00FD3DBF">
        <w:rPr>
          <w:b/>
        </w:rPr>
        <w:t xml:space="preserve"> </w:t>
      </w:r>
      <w:r w:rsidRPr="00FD3DBF">
        <w:t xml:space="preserve"> </w:t>
      </w:r>
      <w:r w:rsidRPr="00FD3DBF">
        <w:rPr>
          <w:lang w:val="en-US"/>
        </w:rPr>
        <w:t>https</w:t>
      </w:r>
      <w:r w:rsidRPr="00FD3DBF">
        <w:t>://</w:t>
      </w:r>
      <w:r w:rsidRPr="00FD3DBF">
        <w:rPr>
          <w:lang w:val="en-US"/>
        </w:rPr>
        <w:t>edition</w:t>
      </w:r>
      <w:r w:rsidRPr="00FD3DBF">
        <w:t>.</w:t>
      </w:r>
      <w:proofErr w:type="spellStart"/>
      <w:r w:rsidRPr="00FD3DBF">
        <w:rPr>
          <w:lang w:val="en-US"/>
        </w:rPr>
        <w:t>cnn</w:t>
      </w:r>
      <w:proofErr w:type="spellEnd"/>
      <w:r w:rsidRPr="00FD3DBF">
        <w:t>.</w:t>
      </w:r>
      <w:r w:rsidRPr="00FD3DBF">
        <w:rPr>
          <w:lang w:val="en-US"/>
        </w:rPr>
        <w:t>com</w:t>
      </w:r>
      <w:r w:rsidRPr="00FD3DBF">
        <w:t>/2018/10/01/</w:t>
      </w:r>
      <w:r w:rsidRPr="00FD3DBF">
        <w:rPr>
          <w:lang w:val="en-US"/>
        </w:rPr>
        <w:t>politics</w:t>
      </w:r>
      <w:r w:rsidRPr="00FD3DBF">
        <w:t>/</w:t>
      </w:r>
      <w:r w:rsidRPr="00FD3DBF">
        <w:rPr>
          <w:lang w:val="en-US"/>
        </w:rPr>
        <w:t>china</w:t>
      </w:r>
      <w:r w:rsidRPr="00FD3DBF">
        <w:t>-</w:t>
      </w:r>
      <w:r w:rsidRPr="00FD3DBF">
        <w:rPr>
          <w:lang w:val="en-US"/>
        </w:rPr>
        <w:t>us</w:t>
      </w:r>
      <w:r w:rsidRPr="00FD3DBF">
        <w:t>-</w:t>
      </w:r>
      <w:r w:rsidRPr="00FD3DBF">
        <w:rPr>
          <w:lang w:val="en-US"/>
        </w:rPr>
        <w:t>warship</w:t>
      </w:r>
      <w:r w:rsidRPr="00FD3DBF">
        <w:t>-</w:t>
      </w:r>
      <w:r w:rsidRPr="00FD3DBF">
        <w:rPr>
          <w:lang w:val="en-US"/>
        </w:rPr>
        <w:t>unsafe</w:t>
      </w:r>
      <w:r w:rsidRPr="00FD3DBF">
        <w:t>-</w:t>
      </w:r>
      <w:r w:rsidRPr="00FD3DBF">
        <w:rPr>
          <w:lang w:val="en-US"/>
        </w:rPr>
        <w:t>encounter</w:t>
      </w:r>
      <w:r w:rsidRPr="00FD3DBF">
        <w:t>/</w:t>
      </w:r>
      <w:r w:rsidRPr="00FD3DBF">
        <w:rPr>
          <w:lang w:val="en-US"/>
        </w:rPr>
        <w:t>index</w:t>
      </w:r>
      <w:r w:rsidRPr="00FD3DBF">
        <w:t>.</w:t>
      </w:r>
      <w:r w:rsidRPr="00FD3DBF">
        <w:rPr>
          <w:lang w:val="en-US"/>
        </w:rPr>
        <w:t>html</w:t>
      </w:r>
      <w:r w:rsidRPr="00FD3DBF">
        <w:t xml:space="preserve"> </w:t>
      </w:r>
      <w:r w:rsidR="00943CA2" w:rsidRPr="00FD3DBF">
        <w:t xml:space="preserve"> </w:t>
      </w:r>
      <w:r w:rsidR="00943CA2" w:rsidRPr="00FD3DBF">
        <w:rPr>
          <w:color w:val="000000"/>
          <w:shd w:val="clear" w:color="auto" w:fill="F6F6F6"/>
        </w:rPr>
        <w:t>(дата обращения 10.12.2020)</w:t>
      </w:r>
    </w:p>
    <w:p w:rsidR="00AB63D2" w:rsidRPr="00FD3DBF" w:rsidRDefault="00AB63D2" w:rsidP="00FD3DBF">
      <w:pPr>
        <w:pStyle w:val="afd"/>
        <w:numPr>
          <w:ilvl w:val="0"/>
          <w:numId w:val="39"/>
        </w:numPr>
        <w:ind w:left="782" w:hanging="357"/>
      </w:pPr>
      <w:r w:rsidRPr="00FD3DBF">
        <w:rPr>
          <w:lang w:val="en-US"/>
        </w:rPr>
        <w:lastRenderedPageBreak/>
        <w:t>US Navy ships sail through Taiwan Strait. Naval</w:t>
      </w:r>
      <w:r w:rsidRPr="00FD3DBF">
        <w:t xml:space="preserve"> </w:t>
      </w:r>
      <w:r w:rsidRPr="00FD3DBF">
        <w:rPr>
          <w:lang w:val="en-US"/>
        </w:rPr>
        <w:t>Today</w:t>
      </w:r>
      <w:r w:rsidRPr="00FD3DBF">
        <w:t>.– Текст: электронный // – URL:</w:t>
      </w:r>
      <w:r w:rsidRPr="00FD3DBF">
        <w:rPr>
          <w:bCs/>
          <w:color w:val="000000"/>
        </w:rPr>
        <w:t xml:space="preserve"> </w:t>
      </w:r>
      <w:r w:rsidRPr="00FD3DBF">
        <w:rPr>
          <w:lang w:val="en-US"/>
        </w:rPr>
        <w:t>https</w:t>
      </w:r>
      <w:r w:rsidRPr="00FD3DBF">
        <w:t>://</w:t>
      </w:r>
      <w:proofErr w:type="spellStart"/>
      <w:r w:rsidRPr="00FD3DBF">
        <w:rPr>
          <w:lang w:val="en-US"/>
        </w:rPr>
        <w:t>navaltoday</w:t>
      </w:r>
      <w:proofErr w:type="spellEnd"/>
      <w:r w:rsidRPr="00FD3DBF">
        <w:t>.</w:t>
      </w:r>
      <w:r w:rsidRPr="00FD3DBF">
        <w:rPr>
          <w:lang w:val="en-US"/>
        </w:rPr>
        <w:t>com</w:t>
      </w:r>
      <w:r w:rsidRPr="00FD3DBF">
        <w:t>/2019/01/25/</w:t>
      </w:r>
      <w:r w:rsidRPr="00FD3DBF">
        <w:rPr>
          <w:lang w:val="en-US"/>
        </w:rPr>
        <w:t>us</w:t>
      </w:r>
      <w:r w:rsidRPr="00FD3DBF">
        <w:t>-</w:t>
      </w:r>
      <w:r w:rsidRPr="00FD3DBF">
        <w:rPr>
          <w:lang w:val="en-US"/>
        </w:rPr>
        <w:t>navy</w:t>
      </w:r>
      <w:r w:rsidRPr="00FD3DBF">
        <w:t>-</w:t>
      </w:r>
      <w:r w:rsidRPr="00FD3DBF">
        <w:rPr>
          <w:lang w:val="en-US"/>
        </w:rPr>
        <w:t>ships</w:t>
      </w:r>
      <w:r w:rsidRPr="00FD3DBF">
        <w:t>-</w:t>
      </w:r>
      <w:r w:rsidRPr="00FD3DBF">
        <w:rPr>
          <w:lang w:val="en-US"/>
        </w:rPr>
        <w:t>sail</w:t>
      </w:r>
      <w:r w:rsidRPr="00FD3DBF">
        <w:t>-</w:t>
      </w:r>
      <w:r w:rsidRPr="00FD3DBF">
        <w:rPr>
          <w:lang w:val="en-US"/>
        </w:rPr>
        <w:t>through</w:t>
      </w:r>
      <w:r w:rsidRPr="00FD3DBF">
        <w:t>-</w:t>
      </w:r>
      <w:proofErr w:type="spellStart"/>
      <w:r w:rsidRPr="00FD3DBF">
        <w:rPr>
          <w:lang w:val="en-US"/>
        </w:rPr>
        <w:t>taiwan</w:t>
      </w:r>
      <w:proofErr w:type="spellEnd"/>
      <w:r w:rsidRPr="00FD3DBF">
        <w:t>-</w:t>
      </w:r>
      <w:r w:rsidRPr="00FD3DBF">
        <w:rPr>
          <w:lang w:val="en-US"/>
        </w:rPr>
        <w:t>strait</w:t>
      </w:r>
      <w:r w:rsidRPr="00FD3DBF">
        <w:t>/</w:t>
      </w:r>
      <w:r w:rsidR="00943CA2" w:rsidRPr="00FD3DBF">
        <w:t xml:space="preserve"> </w:t>
      </w:r>
      <w:r w:rsidR="00943CA2" w:rsidRPr="00FD3DBF">
        <w:rPr>
          <w:color w:val="000000"/>
          <w:shd w:val="clear" w:color="auto" w:fill="F6F6F6"/>
        </w:rPr>
        <w:t>(дата обращения 10.12.2020)</w:t>
      </w:r>
    </w:p>
    <w:p w:rsidR="00AB63D2" w:rsidRPr="00FD3DBF" w:rsidRDefault="00AB63D2" w:rsidP="00FD3DBF">
      <w:pPr>
        <w:pStyle w:val="afd"/>
        <w:numPr>
          <w:ilvl w:val="0"/>
          <w:numId w:val="39"/>
        </w:numPr>
        <w:ind w:left="782" w:hanging="357"/>
      </w:pPr>
      <w:r w:rsidRPr="00FD3DBF">
        <w:rPr>
          <w:lang w:val="en-US"/>
        </w:rPr>
        <w:t>Smith N. UK sends 'strongest of signals' on free navigation in South China Sea. The</w:t>
      </w:r>
      <w:r w:rsidRPr="00FD3DBF">
        <w:t xml:space="preserve"> </w:t>
      </w:r>
      <w:r w:rsidRPr="00FD3DBF">
        <w:rPr>
          <w:lang w:val="en-US"/>
        </w:rPr>
        <w:t>Te</w:t>
      </w:r>
      <w:r w:rsidRPr="00FD3DBF">
        <w:rPr>
          <w:lang w:val="en-US"/>
        </w:rPr>
        <w:t>l</w:t>
      </w:r>
      <w:r w:rsidRPr="00FD3DBF">
        <w:rPr>
          <w:lang w:val="en-US"/>
        </w:rPr>
        <w:t>egraph</w:t>
      </w:r>
      <w:r w:rsidRPr="00FD3DBF">
        <w:t xml:space="preserve">. </w:t>
      </w:r>
      <w:r w:rsidR="00943CA2" w:rsidRPr="00FD3DBF">
        <w:t xml:space="preserve">– Текст: электронный // – </w:t>
      </w:r>
      <w:r w:rsidR="00943CA2" w:rsidRPr="00FD3DBF">
        <w:rPr>
          <w:lang w:val="en-US"/>
        </w:rPr>
        <w:t>URL</w:t>
      </w:r>
      <w:r w:rsidR="00943CA2" w:rsidRPr="00FD3DBF">
        <w:t xml:space="preserve">: </w:t>
      </w:r>
      <w:r w:rsidRPr="00FD3DBF">
        <w:rPr>
          <w:lang w:val="en-US"/>
        </w:rPr>
        <w:t>https</w:t>
      </w:r>
      <w:r w:rsidRPr="00FD3DBF">
        <w:t>://</w:t>
      </w:r>
      <w:r w:rsidRPr="00FD3DBF">
        <w:rPr>
          <w:lang w:val="en-US"/>
        </w:rPr>
        <w:t>www</w:t>
      </w:r>
      <w:r w:rsidRPr="00FD3DBF">
        <w:t>.</w:t>
      </w:r>
      <w:r w:rsidRPr="00FD3DBF">
        <w:rPr>
          <w:lang w:val="en-US"/>
        </w:rPr>
        <w:t>telegraph</w:t>
      </w:r>
      <w:r w:rsidRPr="00FD3DBF">
        <w:t>.</w:t>
      </w:r>
      <w:r w:rsidRPr="00FD3DBF">
        <w:rPr>
          <w:lang w:val="en-US"/>
        </w:rPr>
        <w:t>co</w:t>
      </w:r>
      <w:r w:rsidRPr="00FD3DBF">
        <w:t>.</w:t>
      </w:r>
      <w:proofErr w:type="spellStart"/>
      <w:r w:rsidRPr="00FD3DBF">
        <w:rPr>
          <w:lang w:val="en-US"/>
        </w:rPr>
        <w:t>uk</w:t>
      </w:r>
      <w:proofErr w:type="spellEnd"/>
      <w:r w:rsidRPr="00FD3DBF">
        <w:t>/</w:t>
      </w:r>
      <w:r w:rsidRPr="00FD3DBF">
        <w:rPr>
          <w:lang w:val="en-US"/>
        </w:rPr>
        <w:t>news</w:t>
      </w:r>
      <w:r w:rsidRPr="00FD3DBF">
        <w:t>/2018/06/03/</w:t>
      </w:r>
      <w:proofErr w:type="spellStart"/>
      <w:r w:rsidRPr="00FD3DBF">
        <w:rPr>
          <w:lang w:val="en-US"/>
        </w:rPr>
        <w:t>uk</w:t>
      </w:r>
      <w:proofErr w:type="spellEnd"/>
      <w:r w:rsidRPr="00FD3DBF">
        <w:t>-</w:t>
      </w:r>
      <w:r w:rsidRPr="00FD3DBF">
        <w:rPr>
          <w:lang w:val="en-US"/>
        </w:rPr>
        <w:t>sends</w:t>
      </w:r>
      <w:r w:rsidRPr="00FD3DBF">
        <w:t>-</w:t>
      </w:r>
      <w:r w:rsidRPr="00FD3DBF">
        <w:rPr>
          <w:lang w:val="en-US"/>
        </w:rPr>
        <w:t>strongest</w:t>
      </w:r>
      <w:r w:rsidRPr="00FD3DBF">
        <w:t>-</w:t>
      </w:r>
      <w:r w:rsidRPr="00FD3DBF">
        <w:rPr>
          <w:lang w:val="en-US"/>
        </w:rPr>
        <w:t>signals</w:t>
      </w:r>
      <w:r w:rsidRPr="00FD3DBF">
        <w:t>-</w:t>
      </w:r>
      <w:r w:rsidRPr="00FD3DBF">
        <w:rPr>
          <w:lang w:val="en-US"/>
        </w:rPr>
        <w:t>free</w:t>
      </w:r>
      <w:r w:rsidRPr="00FD3DBF">
        <w:t>-</w:t>
      </w:r>
      <w:r w:rsidRPr="00FD3DBF">
        <w:rPr>
          <w:lang w:val="en-US"/>
        </w:rPr>
        <w:t>navigation</w:t>
      </w:r>
      <w:r w:rsidRPr="00FD3DBF">
        <w:t>-</w:t>
      </w:r>
      <w:r w:rsidRPr="00FD3DBF">
        <w:rPr>
          <w:lang w:val="en-US"/>
        </w:rPr>
        <w:t>south</w:t>
      </w:r>
      <w:r w:rsidRPr="00FD3DBF">
        <w:t>-</w:t>
      </w:r>
      <w:r w:rsidRPr="00FD3DBF">
        <w:rPr>
          <w:lang w:val="en-US"/>
        </w:rPr>
        <w:t>china</w:t>
      </w:r>
      <w:r w:rsidRPr="00FD3DBF">
        <w:t>-</w:t>
      </w:r>
      <w:r w:rsidRPr="00FD3DBF">
        <w:rPr>
          <w:lang w:val="en-US"/>
        </w:rPr>
        <w:t>sea</w:t>
      </w:r>
      <w:r w:rsidRPr="00FD3DBF">
        <w:t xml:space="preserve">/ </w:t>
      </w:r>
      <w:r w:rsidR="00943CA2" w:rsidRPr="00FD3DBF">
        <w:t xml:space="preserve"> </w:t>
      </w:r>
      <w:r w:rsidR="00943CA2" w:rsidRPr="00FD3DBF">
        <w:rPr>
          <w:color w:val="000000"/>
          <w:shd w:val="clear" w:color="auto" w:fill="F6F6F6"/>
        </w:rPr>
        <w:t>(дата обращения 10.12.2020)</w:t>
      </w:r>
    </w:p>
    <w:p w:rsidR="00AB63D2" w:rsidRPr="00FD3DBF" w:rsidRDefault="00AB63D2" w:rsidP="00FD3DBF">
      <w:pPr>
        <w:pStyle w:val="afd"/>
        <w:numPr>
          <w:ilvl w:val="0"/>
          <w:numId w:val="39"/>
        </w:numPr>
        <w:ind w:left="782" w:hanging="357"/>
        <w:rPr>
          <w:lang w:val="en-US"/>
        </w:rPr>
      </w:pPr>
      <w:r w:rsidRPr="00FD3DBF">
        <w:rPr>
          <w:lang w:val="en-US"/>
        </w:rPr>
        <w:t>Davidson P. Advance Policy Questions for Expected Nominee for Commander, U.S. P</w:t>
      </w:r>
      <w:r w:rsidRPr="00FD3DBF">
        <w:rPr>
          <w:lang w:val="en-US"/>
        </w:rPr>
        <w:t>a</w:t>
      </w:r>
      <w:r w:rsidRPr="00FD3DBF">
        <w:rPr>
          <w:lang w:val="en-US"/>
        </w:rPr>
        <w:t xml:space="preserve">cific Command. U.S. Senate Armed Services Committee. </w:t>
      </w:r>
      <w:r w:rsidR="00943CA2" w:rsidRPr="00FD3DBF">
        <w:rPr>
          <w:lang w:val="en-US"/>
        </w:rPr>
        <w:t xml:space="preserve">– </w:t>
      </w:r>
      <w:r w:rsidR="00943CA2" w:rsidRPr="00FD3DBF">
        <w:t>Текст</w:t>
      </w:r>
      <w:r w:rsidR="00943CA2" w:rsidRPr="00FD3DBF">
        <w:rPr>
          <w:lang w:val="en-US"/>
        </w:rPr>
        <w:t xml:space="preserve">: </w:t>
      </w:r>
      <w:r w:rsidR="00943CA2" w:rsidRPr="00FD3DBF">
        <w:t>электронный</w:t>
      </w:r>
      <w:r w:rsidR="00943CA2" w:rsidRPr="00FD3DBF">
        <w:rPr>
          <w:lang w:val="en-US"/>
        </w:rPr>
        <w:t xml:space="preserve"> // – URL: </w:t>
      </w:r>
      <w:r w:rsidRPr="00FD3DBF">
        <w:rPr>
          <w:lang w:val="en-US"/>
        </w:rPr>
        <w:t>https://www.armed-services.senate.gov/imo/media/doc/Davidson_APQs_04-17-18.pd</w:t>
      </w:r>
      <w:r w:rsidR="00943CA2" w:rsidRPr="00FD3DBF">
        <w:rPr>
          <w:lang w:val="en-US"/>
        </w:rPr>
        <w:t xml:space="preserve"> </w:t>
      </w:r>
      <w:r w:rsidR="00943CA2" w:rsidRPr="00FD3DBF">
        <w:rPr>
          <w:color w:val="000000"/>
          <w:shd w:val="clear" w:color="auto" w:fill="F6F6F6"/>
          <w:lang w:val="en-US"/>
        </w:rPr>
        <w:t>(</w:t>
      </w:r>
      <w:r w:rsidR="00943CA2" w:rsidRPr="00FD3DBF">
        <w:rPr>
          <w:color w:val="000000"/>
          <w:shd w:val="clear" w:color="auto" w:fill="F6F6F6"/>
        </w:rPr>
        <w:t>дата</w:t>
      </w:r>
      <w:r w:rsidR="00943CA2" w:rsidRPr="00FD3DBF">
        <w:rPr>
          <w:color w:val="000000"/>
          <w:shd w:val="clear" w:color="auto" w:fill="F6F6F6"/>
          <w:lang w:val="en-US"/>
        </w:rPr>
        <w:t xml:space="preserve"> </w:t>
      </w:r>
      <w:r w:rsidR="00943CA2" w:rsidRPr="00FD3DBF">
        <w:rPr>
          <w:color w:val="000000"/>
          <w:shd w:val="clear" w:color="auto" w:fill="F6F6F6"/>
        </w:rPr>
        <w:t>обращения</w:t>
      </w:r>
      <w:r w:rsidR="00943CA2" w:rsidRPr="00FD3DBF">
        <w:rPr>
          <w:color w:val="000000"/>
          <w:shd w:val="clear" w:color="auto" w:fill="F6F6F6"/>
          <w:lang w:val="en-US"/>
        </w:rPr>
        <w:t xml:space="preserve"> 10.12.2020)</w:t>
      </w:r>
    </w:p>
    <w:p w:rsidR="00AB63D2" w:rsidRPr="00FD3DBF" w:rsidRDefault="00AB63D2" w:rsidP="00FD3DBF">
      <w:pPr>
        <w:pStyle w:val="afd"/>
        <w:numPr>
          <w:ilvl w:val="0"/>
          <w:numId w:val="39"/>
        </w:numPr>
        <w:ind w:left="782" w:hanging="357"/>
      </w:pPr>
      <w:r w:rsidRPr="00FD3DBF">
        <w:rPr>
          <w:lang w:val="en-US"/>
        </w:rPr>
        <w:t>Sayers E. Assessing America’s Indo-Pacific Budget Shortfall. War</w:t>
      </w:r>
      <w:r w:rsidRPr="00FD3DBF">
        <w:t xml:space="preserve"> </w:t>
      </w:r>
      <w:r w:rsidRPr="00FD3DBF">
        <w:rPr>
          <w:lang w:val="en-US"/>
        </w:rPr>
        <w:t>on</w:t>
      </w:r>
      <w:r w:rsidRPr="00FD3DBF">
        <w:t xml:space="preserve"> </w:t>
      </w:r>
      <w:r w:rsidRPr="00FD3DBF">
        <w:rPr>
          <w:lang w:val="en-US"/>
        </w:rPr>
        <w:t>the</w:t>
      </w:r>
      <w:r w:rsidRPr="00FD3DBF">
        <w:t xml:space="preserve"> </w:t>
      </w:r>
      <w:r w:rsidRPr="00FD3DBF">
        <w:rPr>
          <w:lang w:val="en-US"/>
        </w:rPr>
        <w:t>Rocks</w:t>
      </w:r>
      <w:r w:rsidRPr="00FD3DBF">
        <w:t xml:space="preserve">. </w:t>
      </w:r>
      <w:r w:rsidR="00943CA2" w:rsidRPr="00FD3DBF">
        <w:t xml:space="preserve">– Текст: электронный // – </w:t>
      </w:r>
      <w:r w:rsidR="00943CA2" w:rsidRPr="00FD3DBF">
        <w:rPr>
          <w:lang w:val="en-US"/>
        </w:rPr>
        <w:t>URL</w:t>
      </w:r>
      <w:r w:rsidR="00943CA2" w:rsidRPr="00FD3DBF">
        <w:t xml:space="preserve">: </w:t>
      </w:r>
      <w:r w:rsidRPr="00FD3DBF">
        <w:rPr>
          <w:lang w:val="en-US"/>
        </w:rPr>
        <w:t>https</w:t>
      </w:r>
      <w:r w:rsidRPr="00FD3DBF">
        <w:t>://</w:t>
      </w:r>
      <w:proofErr w:type="spellStart"/>
      <w:r w:rsidRPr="00FD3DBF">
        <w:rPr>
          <w:lang w:val="en-US"/>
        </w:rPr>
        <w:t>warontherocks</w:t>
      </w:r>
      <w:proofErr w:type="spellEnd"/>
      <w:r w:rsidRPr="00FD3DBF">
        <w:t>.</w:t>
      </w:r>
      <w:r w:rsidRPr="00FD3DBF">
        <w:rPr>
          <w:lang w:val="en-US"/>
        </w:rPr>
        <w:t>com</w:t>
      </w:r>
      <w:r w:rsidRPr="00FD3DBF">
        <w:t>/2018/11/</w:t>
      </w:r>
      <w:r w:rsidRPr="00FD3DBF">
        <w:rPr>
          <w:lang w:val="en-US"/>
        </w:rPr>
        <w:t>assessing</w:t>
      </w:r>
      <w:r w:rsidRPr="00FD3DBF">
        <w:t>-</w:t>
      </w:r>
      <w:proofErr w:type="spellStart"/>
      <w:r w:rsidRPr="00FD3DBF">
        <w:rPr>
          <w:lang w:val="en-US"/>
        </w:rPr>
        <w:t>americas</w:t>
      </w:r>
      <w:proofErr w:type="spellEnd"/>
      <w:r w:rsidRPr="00FD3DBF">
        <w:t>-</w:t>
      </w:r>
      <w:r w:rsidRPr="00FD3DBF">
        <w:rPr>
          <w:lang w:val="en-US"/>
        </w:rPr>
        <w:t>indo</w:t>
      </w:r>
      <w:r w:rsidRPr="00FD3DBF">
        <w:t>-</w:t>
      </w:r>
      <w:r w:rsidRPr="00FD3DBF">
        <w:rPr>
          <w:lang w:val="en-US"/>
        </w:rPr>
        <w:t>pacific</w:t>
      </w:r>
      <w:r w:rsidRPr="00FD3DBF">
        <w:t>-</w:t>
      </w:r>
      <w:r w:rsidRPr="00FD3DBF">
        <w:rPr>
          <w:lang w:val="en-US"/>
        </w:rPr>
        <w:t>budget</w:t>
      </w:r>
      <w:r w:rsidRPr="00FD3DBF">
        <w:t>-</w:t>
      </w:r>
      <w:r w:rsidRPr="00FD3DBF">
        <w:rPr>
          <w:lang w:val="en-US"/>
        </w:rPr>
        <w:t>shortfall</w:t>
      </w:r>
      <w:r w:rsidRPr="00FD3DBF">
        <w:t>/</w:t>
      </w:r>
      <w:r w:rsidR="00943CA2" w:rsidRPr="00FD3DBF">
        <w:t xml:space="preserve"> </w:t>
      </w:r>
      <w:r w:rsidR="00943CA2" w:rsidRPr="00FD3DBF">
        <w:rPr>
          <w:color w:val="000000"/>
          <w:shd w:val="clear" w:color="auto" w:fill="F6F6F6"/>
        </w:rPr>
        <w:t>(дата обращения 10.12.2020)</w:t>
      </w:r>
    </w:p>
    <w:sectPr w:rsidR="00AB63D2" w:rsidRPr="00FD3DBF" w:rsidSect="0053310E">
      <w:head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CE" w:rsidRDefault="004835CE" w:rsidP="0004504E">
      <w:r>
        <w:separator/>
      </w:r>
    </w:p>
  </w:endnote>
  <w:endnote w:type="continuationSeparator" w:id="0">
    <w:p w:rsidR="004835CE" w:rsidRDefault="004835CE" w:rsidP="0004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CE" w:rsidRDefault="004835CE" w:rsidP="0004504E">
      <w:r>
        <w:separator/>
      </w:r>
    </w:p>
  </w:footnote>
  <w:footnote w:type="continuationSeparator" w:id="0">
    <w:p w:rsidR="004835CE" w:rsidRDefault="004835CE" w:rsidP="0004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582516"/>
      <w:docPartObj>
        <w:docPartGallery w:val="Page Numbers (Top of Page)"/>
        <w:docPartUnique/>
      </w:docPartObj>
    </w:sdtPr>
    <w:sdtContent>
      <w:p w:rsidR="00E975CE" w:rsidRDefault="004E1E78">
        <w:pPr>
          <w:pStyle w:val="ad"/>
          <w:jc w:val="right"/>
        </w:pPr>
        <w:fldSimple w:instr=" PAGE   \* MERGEFORMAT ">
          <w:r w:rsidR="00DC11A8">
            <w:rPr>
              <w:noProof/>
            </w:rPr>
            <w:t>9</w:t>
          </w:r>
        </w:fldSimple>
      </w:p>
    </w:sdtContent>
  </w:sdt>
  <w:p w:rsidR="00E975CE" w:rsidRDefault="00E975C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1AB"/>
    <w:multiLevelType w:val="hybridMultilevel"/>
    <w:tmpl w:val="0046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5CB"/>
    <w:multiLevelType w:val="multilevel"/>
    <w:tmpl w:val="B748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F181E"/>
    <w:multiLevelType w:val="multilevel"/>
    <w:tmpl w:val="F390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B5BC7"/>
    <w:multiLevelType w:val="hybridMultilevel"/>
    <w:tmpl w:val="BC3A9D80"/>
    <w:lvl w:ilvl="0" w:tplc="940872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06858"/>
    <w:multiLevelType w:val="hybridMultilevel"/>
    <w:tmpl w:val="78586E14"/>
    <w:lvl w:ilvl="0" w:tplc="F7A6409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93AC7"/>
    <w:multiLevelType w:val="hybridMultilevel"/>
    <w:tmpl w:val="4CD4EC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17E36"/>
    <w:multiLevelType w:val="hybridMultilevel"/>
    <w:tmpl w:val="723E3B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73AB5"/>
    <w:multiLevelType w:val="hybridMultilevel"/>
    <w:tmpl w:val="DDF22106"/>
    <w:lvl w:ilvl="0" w:tplc="122225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16FD6"/>
    <w:multiLevelType w:val="multilevel"/>
    <w:tmpl w:val="477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657EC8"/>
    <w:multiLevelType w:val="hybridMultilevel"/>
    <w:tmpl w:val="15B0896C"/>
    <w:lvl w:ilvl="0" w:tplc="122225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831D0F"/>
    <w:multiLevelType w:val="hybridMultilevel"/>
    <w:tmpl w:val="18EA16AA"/>
    <w:lvl w:ilvl="0" w:tplc="68D42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8B7E45"/>
    <w:multiLevelType w:val="hybridMultilevel"/>
    <w:tmpl w:val="41A27318"/>
    <w:lvl w:ilvl="0" w:tplc="D8B4078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F1217"/>
    <w:multiLevelType w:val="hybridMultilevel"/>
    <w:tmpl w:val="DEE82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9F6717"/>
    <w:multiLevelType w:val="hybridMultilevel"/>
    <w:tmpl w:val="384C1D10"/>
    <w:lvl w:ilvl="0" w:tplc="122225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22221A"/>
    <w:multiLevelType w:val="hybridMultilevel"/>
    <w:tmpl w:val="E41A5138"/>
    <w:lvl w:ilvl="0" w:tplc="0419000F">
      <w:start w:val="1"/>
      <w:numFmt w:val="decimal"/>
      <w:lvlText w:val="%1."/>
      <w:lvlJc w:val="left"/>
      <w:pPr>
        <w:ind w:left="4406" w:hanging="360"/>
      </w:p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5">
    <w:nsid w:val="27FE7223"/>
    <w:multiLevelType w:val="multilevel"/>
    <w:tmpl w:val="0994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4D0E1B"/>
    <w:multiLevelType w:val="hybridMultilevel"/>
    <w:tmpl w:val="FBC2FD3C"/>
    <w:lvl w:ilvl="0" w:tplc="D9983D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D50033E"/>
    <w:multiLevelType w:val="hybridMultilevel"/>
    <w:tmpl w:val="461C2F70"/>
    <w:lvl w:ilvl="0" w:tplc="F7A64090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CC51F7"/>
    <w:multiLevelType w:val="hybridMultilevel"/>
    <w:tmpl w:val="5790A248"/>
    <w:lvl w:ilvl="0" w:tplc="F7A6409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7008EC"/>
    <w:multiLevelType w:val="hybridMultilevel"/>
    <w:tmpl w:val="235AA07A"/>
    <w:lvl w:ilvl="0" w:tplc="847880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89341D"/>
    <w:multiLevelType w:val="hybridMultilevel"/>
    <w:tmpl w:val="08BC8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AA0E25"/>
    <w:multiLevelType w:val="hybridMultilevel"/>
    <w:tmpl w:val="88687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D27036"/>
    <w:multiLevelType w:val="hybridMultilevel"/>
    <w:tmpl w:val="2FC02048"/>
    <w:lvl w:ilvl="0" w:tplc="122225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3D4762"/>
    <w:multiLevelType w:val="hybridMultilevel"/>
    <w:tmpl w:val="9ECA2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5B2564"/>
    <w:multiLevelType w:val="hybridMultilevel"/>
    <w:tmpl w:val="2954FE44"/>
    <w:lvl w:ilvl="0" w:tplc="F7A6409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0141F"/>
    <w:multiLevelType w:val="hybridMultilevel"/>
    <w:tmpl w:val="4D7AB5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54225D"/>
    <w:multiLevelType w:val="hybridMultilevel"/>
    <w:tmpl w:val="2068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737F1"/>
    <w:multiLevelType w:val="hybridMultilevel"/>
    <w:tmpl w:val="9F80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B6C0C"/>
    <w:multiLevelType w:val="multilevel"/>
    <w:tmpl w:val="D23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FE7FCF"/>
    <w:multiLevelType w:val="hybridMultilevel"/>
    <w:tmpl w:val="F4A036B2"/>
    <w:lvl w:ilvl="0" w:tplc="F7A6409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4E1E10"/>
    <w:multiLevelType w:val="hybridMultilevel"/>
    <w:tmpl w:val="F0487F42"/>
    <w:lvl w:ilvl="0" w:tplc="F7A6409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AE7E09"/>
    <w:multiLevelType w:val="multilevel"/>
    <w:tmpl w:val="7264C512"/>
    <w:lvl w:ilvl="0">
      <w:start w:val="1"/>
      <w:numFmt w:val="decimal"/>
      <w:lvlText w:val="%1"/>
      <w:lvlJc w:val="left"/>
      <w:pPr>
        <w:ind w:left="450" w:hanging="450"/>
      </w:pPr>
      <w:rPr>
        <w:rFonts w:eastAsia="MS Mincho" w:hint="default"/>
        <w:color w:val="00000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eastAsia="MS Mincho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S Mincho" w:hint="default"/>
        <w:color w:val="000000"/>
      </w:rPr>
    </w:lvl>
  </w:abstractNum>
  <w:abstractNum w:abstractNumId="32">
    <w:nsid w:val="6C204419"/>
    <w:multiLevelType w:val="hybridMultilevel"/>
    <w:tmpl w:val="59FA1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6E0D52"/>
    <w:multiLevelType w:val="hybridMultilevel"/>
    <w:tmpl w:val="86A296C2"/>
    <w:lvl w:ilvl="0" w:tplc="122225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90C1D"/>
    <w:multiLevelType w:val="hybridMultilevel"/>
    <w:tmpl w:val="CFE4D47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A5C88A06">
      <w:start w:val="1"/>
      <w:numFmt w:val="decimalZero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83B49FA"/>
    <w:multiLevelType w:val="hybridMultilevel"/>
    <w:tmpl w:val="A6BA9886"/>
    <w:lvl w:ilvl="0" w:tplc="F7A6409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872F50"/>
    <w:multiLevelType w:val="hybridMultilevel"/>
    <w:tmpl w:val="B178BF58"/>
    <w:lvl w:ilvl="0" w:tplc="122225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3E38C4"/>
    <w:multiLevelType w:val="hybridMultilevel"/>
    <w:tmpl w:val="C778F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694461"/>
    <w:multiLevelType w:val="hybridMultilevel"/>
    <w:tmpl w:val="E28CA044"/>
    <w:lvl w:ilvl="0" w:tplc="BC36F1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22"/>
  </w:num>
  <w:num w:numId="8">
    <w:abstractNumId w:val="36"/>
  </w:num>
  <w:num w:numId="9">
    <w:abstractNumId w:val="33"/>
  </w:num>
  <w:num w:numId="10">
    <w:abstractNumId w:val="9"/>
  </w:num>
  <w:num w:numId="11">
    <w:abstractNumId w:val="7"/>
  </w:num>
  <w:num w:numId="12">
    <w:abstractNumId w:val="12"/>
  </w:num>
  <w:num w:numId="13">
    <w:abstractNumId w:val="38"/>
  </w:num>
  <w:num w:numId="14">
    <w:abstractNumId w:val="6"/>
  </w:num>
  <w:num w:numId="15">
    <w:abstractNumId w:val="4"/>
  </w:num>
  <w:num w:numId="16">
    <w:abstractNumId w:val="30"/>
  </w:num>
  <w:num w:numId="17">
    <w:abstractNumId w:val="29"/>
  </w:num>
  <w:num w:numId="18">
    <w:abstractNumId w:val="18"/>
  </w:num>
  <w:num w:numId="19">
    <w:abstractNumId w:val="24"/>
  </w:num>
  <w:num w:numId="20">
    <w:abstractNumId w:val="35"/>
  </w:num>
  <w:num w:numId="21">
    <w:abstractNumId w:val="3"/>
  </w:num>
  <w:num w:numId="22">
    <w:abstractNumId w:val="28"/>
  </w:num>
  <w:num w:numId="23">
    <w:abstractNumId w:val="0"/>
  </w:num>
  <w:num w:numId="24">
    <w:abstractNumId w:val="10"/>
  </w:num>
  <w:num w:numId="25">
    <w:abstractNumId w:val="26"/>
  </w:num>
  <w:num w:numId="26">
    <w:abstractNumId w:val="5"/>
  </w:num>
  <w:num w:numId="27">
    <w:abstractNumId w:val="14"/>
  </w:num>
  <w:num w:numId="28">
    <w:abstractNumId w:val="2"/>
  </w:num>
  <w:num w:numId="29">
    <w:abstractNumId w:val="15"/>
  </w:num>
  <w:num w:numId="30">
    <w:abstractNumId w:val="8"/>
  </w:num>
  <w:num w:numId="31">
    <w:abstractNumId w:val="34"/>
  </w:num>
  <w:num w:numId="32">
    <w:abstractNumId w:val="20"/>
  </w:num>
  <w:num w:numId="33">
    <w:abstractNumId w:val="32"/>
  </w:num>
  <w:num w:numId="34">
    <w:abstractNumId w:val="23"/>
  </w:num>
  <w:num w:numId="35">
    <w:abstractNumId w:val="25"/>
  </w:num>
  <w:num w:numId="36">
    <w:abstractNumId w:val="37"/>
  </w:num>
  <w:num w:numId="37">
    <w:abstractNumId w:val="21"/>
  </w:num>
  <w:num w:numId="38">
    <w:abstractNumId w:val="27"/>
  </w:num>
  <w:num w:numId="39">
    <w:abstractNumId w:val="11"/>
  </w:num>
  <w:num w:numId="4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04E"/>
    <w:rsid w:val="00016EF8"/>
    <w:rsid w:val="00040E4C"/>
    <w:rsid w:val="000446AA"/>
    <w:rsid w:val="00044BC8"/>
    <w:rsid w:val="0004504E"/>
    <w:rsid w:val="0004712E"/>
    <w:rsid w:val="00050C60"/>
    <w:rsid w:val="00051398"/>
    <w:rsid w:val="00060F0F"/>
    <w:rsid w:val="000A6288"/>
    <w:rsid w:val="000A6718"/>
    <w:rsid w:val="001057BD"/>
    <w:rsid w:val="0011070C"/>
    <w:rsid w:val="00114281"/>
    <w:rsid w:val="0012679D"/>
    <w:rsid w:val="00161A8F"/>
    <w:rsid w:val="00174CA0"/>
    <w:rsid w:val="00180CE9"/>
    <w:rsid w:val="00194384"/>
    <w:rsid w:val="00196542"/>
    <w:rsid w:val="001B295A"/>
    <w:rsid w:val="001B354E"/>
    <w:rsid w:val="001E194E"/>
    <w:rsid w:val="001E6ABE"/>
    <w:rsid w:val="001F6559"/>
    <w:rsid w:val="00204E29"/>
    <w:rsid w:val="0024102D"/>
    <w:rsid w:val="00247500"/>
    <w:rsid w:val="00282E7E"/>
    <w:rsid w:val="003352EE"/>
    <w:rsid w:val="00394719"/>
    <w:rsid w:val="003B3B9A"/>
    <w:rsid w:val="003B5803"/>
    <w:rsid w:val="003C729D"/>
    <w:rsid w:val="003D56C1"/>
    <w:rsid w:val="004163C9"/>
    <w:rsid w:val="00452575"/>
    <w:rsid w:val="00473779"/>
    <w:rsid w:val="004835CE"/>
    <w:rsid w:val="004866E8"/>
    <w:rsid w:val="00493133"/>
    <w:rsid w:val="004E1E78"/>
    <w:rsid w:val="004E28BA"/>
    <w:rsid w:val="004E5E02"/>
    <w:rsid w:val="00521F2F"/>
    <w:rsid w:val="0053310E"/>
    <w:rsid w:val="005515C6"/>
    <w:rsid w:val="00556C9F"/>
    <w:rsid w:val="00571632"/>
    <w:rsid w:val="00590840"/>
    <w:rsid w:val="00596868"/>
    <w:rsid w:val="005A1AAD"/>
    <w:rsid w:val="005D3E80"/>
    <w:rsid w:val="005E1146"/>
    <w:rsid w:val="005E33D7"/>
    <w:rsid w:val="005E4D9B"/>
    <w:rsid w:val="005E517E"/>
    <w:rsid w:val="005E6F0B"/>
    <w:rsid w:val="0062049C"/>
    <w:rsid w:val="006373C5"/>
    <w:rsid w:val="006435BD"/>
    <w:rsid w:val="00647693"/>
    <w:rsid w:val="0066480D"/>
    <w:rsid w:val="00672050"/>
    <w:rsid w:val="00681C01"/>
    <w:rsid w:val="006837EC"/>
    <w:rsid w:val="006A0B3B"/>
    <w:rsid w:val="006A7D35"/>
    <w:rsid w:val="006C2A7C"/>
    <w:rsid w:val="006C4E07"/>
    <w:rsid w:val="006F7E94"/>
    <w:rsid w:val="00701F11"/>
    <w:rsid w:val="0070733F"/>
    <w:rsid w:val="0073407C"/>
    <w:rsid w:val="007516DD"/>
    <w:rsid w:val="00755794"/>
    <w:rsid w:val="00781842"/>
    <w:rsid w:val="0078250C"/>
    <w:rsid w:val="00787ED4"/>
    <w:rsid w:val="007A52FC"/>
    <w:rsid w:val="007B0BC7"/>
    <w:rsid w:val="007D52CC"/>
    <w:rsid w:val="007D585D"/>
    <w:rsid w:val="007D68E1"/>
    <w:rsid w:val="008235CC"/>
    <w:rsid w:val="00831DD0"/>
    <w:rsid w:val="008343FE"/>
    <w:rsid w:val="008353BA"/>
    <w:rsid w:val="0083569C"/>
    <w:rsid w:val="0083687D"/>
    <w:rsid w:val="008447A4"/>
    <w:rsid w:val="008529A0"/>
    <w:rsid w:val="008872F7"/>
    <w:rsid w:val="00891C45"/>
    <w:rsid w:val="008B4E9C"/>
    <w:rsid w:val="00943CA2"/>
    <w:rsid w:val="009541E5"/>
    <w:rsid w:val="00965860"/>
    <w:rsid w:val="00982FCD"/>
    <w:rsid w:val="00994DFC"/>
    <w:rsid w:val="009B3251"/>
    <w:rsid w:val="009C0BC3"/>
    <w:rsid w:val="009C25FB"/>
    <w:rsid w:val="009D0833"/>
    <w:rsid w:val="009D51D3"/>
    <w:rsid w:val="00A13599"/>
    <w:rsid w:val="00A33D01"/>
    <w:rsid w:val="00A41B37"/>
    <w:rsid w:val="00A52FB7"/>
    <w:rsid w:val="00A86864"/>
    <w:rsid w:val="00AB63D2"/>
    <w:rsid w:val="00AC2865"/>
    <w:rsid w:val="00AD31E5"/>
    <w:rsid w:val="00AF52C6"/>
    <w:rsid w:val="00B33C6F"/>
    <w:rsid w:val="00B374EA"/>
    <w:rsid w:val="00B439A7"/>
    <w:rsid w:val="00B46D04"/>
    <w:rsid w:val="00B53053"/>
    <w:rsid w:val="00B6030A"/>
    <w:rsid w:val="00B63C23"/>
    <w:rsid w:val="00B8550E"/>
    <w:rsid w:val="00BA50C4"/>
    <w:rsid w:val="00C16F6A"/>
    <w:rsid w:val="00C53016"/>
    <w:rsid w:val="00C82059"/>
    <w:rsid w:val="00C82B10"/>
    <w:rsid w:val="00C84EE8"/>
    <w:rsid w:val="00C86F11"/>
    <w:rsid w:val="00C95C4B"/>
    <w:rsid w:val="00CB6F5F"/>
    <w:rsid w:val="00CB79D8"/>
    <w:rsid w:val="00D24639"/>
    <w:rsid w:val="00D60856"/>
    <w:rsid w:val="00D850DC"/>
    <w:rsid w:val="00D864EB"/>
    <w:rsid w:val="00DA2565"/>
    <w:rsid w:val="00DA342B"/>
    <w:rsid w:val="00DC11A8"/>
    <w:rsid w:val="00DD4C93"/>
    <w:rsid w:val="00E22ED0"/>
    <w:rsid w:val="00E233C2"/>
    <w:rsid w:val="00E311D7"/>
    <w:rsid w:val="00E767A5"/>
    <w:rsid w:val="00E86E80"/>
    <w:rsid w:val="00E902D3"/>
    <w:rsid w:val="00E912F0"/>
    <w:rsid w:val="00E975CE"/>
    <w:rsid w:val="00EA1E74"/>
    <w:rsid w:val="00ED0398"/>
    <w:rsid w:val="00EE7B87"/>
    <w:rsid w:val="00F20273"/>
    <w:rsid w:val="00F24F63"/>
    <w:rsid w:val="00F46C85"/>
    <w:rsid w:val="00F50A3E"/>
    <w:rsid w:val="00F52A14"/>
    <w:rsid w:val="00F546C4"/>
    <w:rsid w:val="00F67DFB"/>
    <w:rsid w:val="00F949DA"/>
    <w:rsid w:val="00F966AF"/>
    <w:rsid w:val="00FD3DBF"/>
    <w:rsid w:val="00FF0851"/>
    <w:rsid w:val="00FF46FF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04E"/>
    <w:pPr>
      <w:keepNext/>
      <w:spacing w:line="360" w:lineRule="auto"/>
      <w:ind w:firstLine="72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04504E"/>
    <w:pPr>
      <w:keepNext/>
      <w:shd w:val="clear" w:color="auto" w:fill="FFFFFF"/>
      <w:jc w:val="right"/>
      <w:outlineLvl w:val="1"/>
    </w:pPr>
    <w:rPr>
      <w:snapToGrid w:val="0"/>
      <w:color w:val="000000"/>
      <w:sz w:val="28"/>
    </w:rPr>
  </w:style>
  <w:style w:type="paragraph" w:styleId="3">
    <w:name w:val="heading 3"/>
    <w:basedOn w:val="a"/>
    <w:next w:val="a"/>
    <w:link w:val="30"/>
    <w:qFormat/>
    <w:rsid w:val="0004504E"/>
    <w:pPr>
      <w:keepNext/>
      <w:shd w:val="clear" w:color="auto" w:fill="FFFFFF"/>
      <w:spacing w:line="360" w:lineRule="auto"/>
      <w:jc w:val="center"/>
      <w:outlineLvl w:val="2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0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504E"/>
    <w:rPr>
      <w:rFonts w:ascii="Times New Roman" w:eastAsia="Times New Roman" w:hAnsi="Times New Roman" w:cs="Times New Roman"/>
      <w:snapToGrid w:val="0"/>
      <w:color w:val="000000"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04504E"/>
    <w:rPr>
      <w:rFonts w:ascii="Times New Roman" w:eastAsia="Times New Roman" w:hAnsi="Times New Roman" w:cs="Times New Roman"/>
      <w:b/>
      <w:snapToGrid w:val="0"/>
      <w:color w:val="000000"/>
      <w:sz w:val="28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4504E"/>
    <w:pPr>
      <w:jc w:val="center"/>
    </w:pPr>
    <w:rPr>
      <w:sz w:val="27"/>
      <w:szCs w:val="20"/>
    </w:rPr>
  </w:style>
  <w:style w:type="character" w:customStyle="1" w:styleId="a4">
    <w:name w:val="Название Знак"/>
    <w:basedOn w:val="a0"/>
    <w:link w:val="a3"/>
    <w:rsid w:val="0004504E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Indent 2"/>
    <w:basedOn w:val="a"/>
    <w:link w:val="22"/>
    <w:semiHidden/>
    <w:rsid w:val="0004504E"/>
    <w:pPr>
      <w:spacing w:line="360" w:lineRule="auto"/>
      <w:ind w:firstLine="720"/>
      <w:jc w:val="both"/>
    </w:pPr>
    <w:rPr>
      <w:sz w:val="27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4504E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5">
    <w:name w:val="Body Text Indent"/>
    <w:basedOn w:val="a"/>
    <w:link w:val="a6"/>
    <w:semiHidden/>
    <w:rsid w:val="0004504E"/>
    <w:pPr>
      <w:spacing w:line="360" w:lineRule="auto"/>
      <w:ind w:firstLine="709"/>
      <w:jc w:val="both"/>
    </w:pPr>
    <w:rPr>
      <w:color w:val="000000"/>
      <w:sz w:val="27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4504E"/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character" w:styleId="a7">
    <w:name w:val="footnote reference"/>
    <w:basedOn w:val="a0"/>
    <w:uiPriority w:val="99"/>
    <w:rsid w:val="0004504E"/>
    <w:rPr>
      <w:vertAlign w:val="superscript"/>
    </w:rPr>
  </w:style>
  <w:style w:type="paragraph" w:styleId="a8">
    <w:name w:val="Body Text"/>
    <w:basedOn w:val="a"/>
    <w:link w:val="a9"/>
    <w:semiHidden/>
    <w:rsid w:val="0004504E"/>
    <w:pPr>
      <w:spacing w:line="360" w:lineRule="auto"/>
      <w:jc w:val="center"/>
    </w:pPr>
    <w:rPr>
      <w:b/>
      <w:color w:val="000000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0450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04504E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45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aliases w:val=" Знак2,Знак2"/>
    <w:basedOn w:val="a"/>
    <w:link w:val="ab"/>
    <w:uiPriority w:val="99"/>
    <w:rsid w:val="0004504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ab">
    <w:name w:val="Текст сноски Знак"/>
    <w:aliases w:val=" Знак2 Знак,Знак2 Знак"/>
    <w:basedOn w:val="a0"/>
    <w:link w:val="aa"/>
    <w:uiPriority w:val="99"/>
    <w:rsid w:val="0004504E"/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04504E"/>
    <w:pPr>
      <w:spacing w:line="360" w:lineRule="auto"/>
      <w:jc w:val="both"/>
    </w:pPr>
    <w:rPr>
      <w:sz w:val="27"/>
      <w:szCs w:val="20"/>
    </w:rPr>
  </w:style>
  <w:style w:type="character" w:customStyle="1" w:styleId="24">
    <w:name w:val="Основной текст 2 Знак"/>
    <w:basedOn w:val="a0"/>
    <w:link w:val="23"/>
    <w:semiHidden/>
    <w:rsid w:val="0004504E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styleId="ac">
    <w:name w:val="page number"/>
    <w:basedOn w:val="a0"/>
    <w:rsid w:val="0004504E"/>
  </w:style>
  <w:style w:type="paragraph" w:styleId="ad">
    <w:name w:val="header"/>
    <w:basedOn w:val="a"/>
    <w:link w:val="ae"/>
    <w:uiPriority w:val="99"/>
    <w:rsid w:val="000450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04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04504E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045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04504E"/>
    <w:pPr>
      <w:shd w:val="clear" w:color="auto" w:fill="FFFFFF"/>
      <w:jc w:val="both"/>
    </w:pPr>
    <w:rPr>
      <w:snapToGrid w:val="0"/>
      <w:color w:val="000000"/>
      <w:sz w:val="28"/>
    </w:rPr>
  </w:style>
  <w:style w:type="character" w:customStyle="1" w:styleId="34">
    <w:name w:val="Основной текст 3 Знак"/>
    <w:basedOn w:val="a0"/>
    <w:link w:val="33"/>
    <w:semiHidden/>
    <w:rsid w:val="0004504E"/>
    <w:rPr>
      <w:rFonts w:ascii="Times New Roman" w:eastAsia="Times New Roman" w:hAnsi="Times New Roman" w:cs="Times New Roman"/>
      <w:snapToGrid w:val="0"/>
      <w:color w:val="000000"/>
      <w:sz w:val="28"/>
      <w:szCs w:val="24"/>
      <w:shd w:val="clear" w:color="auto" w:fill="FFFFFF"/>
      <w:lang w:eastAsia="ru-RU"/>
    </w:rPr>
  </w:style>
  <w:style w:type="character" w:customStyle="1" w:styleId="bold1">
    <w:name w:val="bold1"/>
    <w:basedOn w:val="a0"/>
    <w:rsid w:val="0004504E"/>
    <w:rPr>
      <w:rFonts w:ascii="Arial" w:hAnsi="Arial" w:cs="Arial" w:hint="default"/>
      <w:b/>
      <w:bCs/>
    </w:rPr>
  </w:style>
  <w:style w:type="character" w:styleId="af1">
    <w:name w:val="Placeholder Text"/>
    <w:basedOn w:val="a0"/>
    <w:uiPriority w:val="99"/>
    <w:semiHidden/>
    <w:rsid w:val="0004504E"/>
    <w:rPr>
      <w:color w:val="808080"/>
    </w:rPr>
  </w:style>
  <w:style w:type="paragraph" w:customStyle="1" w:styleId="af2">
    <w:name w:val="Сноска дис"/>
    <w:basedOn w:val="aa"/>
    <w:autoRedefine/>
    <w:qFormat/>
    <w:rsid w:val="0004504E"/>
    <w:pPr>
      <w:widowControl/>
      <w:overflowPunct/>
      <w:autoSpaceDE/>
      <w:autoSpaceDN/>
      <w:adjustRightInd/>
      <w:jc w:val="both"/>
      <w:textAlignment w:val="auto"/>
    </w:pPr>
    <w:rPr>
      <w:rFonts w:ascii="Times New Roman" w:eastAsia="MS Mincho" w:hAnsi="Times New Roman"/>
      <w:sz w:val="28"/>
      <w:lang w:eastAsia="ja-JP"/>
    </w:rPr>
  </w:style>
  <w:style w:type="table" w:styleId="af3">
    <w:name w:val="Table Grid"/>
    <w:basedOn w:val="a1"/>
    <w:rsid w:val="0004504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04504E"/>
    <w:pPr>
      <w:shd w:val="clear" w:color="auto" w:fill="000080"/>
    </w:pPr>
    <w:rPr>
      <w:rFonts w:ascii="Tahoma" w:eastAsia="MS Mincho" w:hAnsi="Tahoma" w:cs="Tahoma"/>
      <w:lang w:eastAsia="ja-JP"/>
    </w:rPr>
  </w:style>
  <w:style w:type="character" w:customStyle="1" w:styleId="af5">
    <w:name w:val="Схема документа Знак"/>
    <w:basedOn w:val="a0"/>
    <w:link w:val="af4"/>
    <w:semiHidden/>
    <w:rsid w:val="0004504E"/>
    <w:rPr>
      <w:rFonts w:ascii="Tahoma" w:eastAsia="MS Mincho" w:hAnsi="Tahoma" w:cs="Tahoma"/>
      <w:sz w:val="24"/>
      <w:szCs w:val="24"/>
      <w:shd w:val="clear" w:color="auto" w:fill="000080"/>
      <w:lang w:eastAsia="ja-JP"/>
    </w:rPr>
  </w:style>
  <w:style w:type="character" w:styleId="af6">
    <w:name w:val="Hyperlink"/>
    <w:basedOn w:val="a0"/>
    <w:uiPriority w:val="99"/>
    <w:rsid w:val="0004504E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04504E"/>
    <w:rPr>
      <w:rFonts w:eastAsia="MS Mincho"/>
      <w:lang w:eastAsia="ja-JP"/>
    </w:rPr>
  </w:style>
  <w:style w:type="paragraph" w:styleId="25">
    <w:name w:val="toc 2"/>
    <w:basedOn w:val="a"/>
    <w:next w:val="a"/>
    <w:autoRedefine/>
    <w:semiHidden/>
    <w:rsid w:val="0004504E"/>
    <w:pPr>
      <w:ind w:left="240"/>
    </w:pPr>
    <w:rPr>
      <w:rFonts w:eastAsia="MS Mincho"/>
      <w:lang w:eastAsia="ja-JP"/>
    </w:rPr>
  </w:style>
  <w:style w:type="paragraph" w:styleId="35">
    <w:name w:val="toc 3"/>
    <w:basedOn w:val="a"/>
    <w:next w:val="a"/>
    <w:autoRedefine/>
    <w:semiHidden/>
    <w:rsid w:val="0004504E"/>
    <w:pPr>
      <w:ind w:left="480"/>
    </w:pPr>
    <w:rPr>
      <w:rFonts w:eastAsia="MS Mincho"/>
      <w:lang w:eastAsia="ja-JP"/>
    </w:rPr>
  </w:style>
  <w:style w:type="character" w:styleId="af7">
    <w:name w:val="Strong"/>
    <w:basedOn w:val="a0"/>
    <w:uiPriority w:val="22"/>
    <w:qFormat/>
    <w:rsid w:val="0004504E"/>
    <w:rPr>
      <w:b/>
      <w:bCs/>
    </w:rPr>
  </w:style>
  <w:style w:type="paragraph" w:styleId="af8">
    <w:name w:val="endnote text"/>
    <w:basedOn w:val="a"/>
    <w:link w:val="af9"/>
    <w:semiHidden/>
    <w:rsid w:val="0004504E"/>
    <w:rPr>
      <w:rFonts w:eastAsia="MS Mincho"/>
      <w:sz w:val="20"/>
      <w:szCs w:val="20"/>
      <w:lang w:eastAsia="ja-JP"/>
    </w:rPr>
  </w:style>
  <w:style w:type="character" w:customStyle="1" w:styleId="af9">
    <w:name w:val="Текст концевой сноски Знак"/>
    <w:basedOn w:val="a0"/>
    <w:link w:val="af8"/>
    <w:semiHidden/>
    <w:rsid w:val="0004504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a">
    <w:name w:val="Balloon Text"/>
    <w:basedOn w:val="a"/>
    <w:link w:val="afb"/>
    <w:uiPriority w:val="99"/>
    <w:semiHidden/>
    <w:rsid w:val="0004504E"/>
    <w:rPr>
      <w:rFonts w:ascii="Tahoma" w:eastAsia="MS Mincho" w:hAnsi="Tahoma" w:cs="Tahoma"/>
      <w:sz w:val="16"/>
      <w:szCs w:val="16"/>
      <w:lang w:eastAsia="ja-JP"/>
    </w:rPr>
  </w:style>
  <w:style w:type="character" w:customStyle="1" w:styleId="afb">
    <w:name w:val="Текст выноски Знак"/>
    <w:basedOn w:val="a0"/>
    <w:link w:val="afa"/>
    <w:uiPriority w:val="99"/>
    <w:semiHidden/>
    <w:rsid w:val="0004504E"/>
    <w:rPr>
      <w:rFonts w:ascii="Tahoma" w:eastAsia="MS Mincho" w:hAnsi="Tahoma" w:cs="Tahoma"/>
      <w:sz w:val="16"/>
      <w:szCs w:val="16"/>
      <w:lang w:eastAsia="ja-JP"/>
    </w:rPr>
  </w:style>
  <w:style w:type="character" w:styleId="afc">
    <w:name w:val="Subtle Emphasis"/>
    <w:uiPriority w:val="19"/>
    <w:qFormat/>
    <w:rsid w:val="0004504E"/>
    <w:rPr>
      <w:i/>
      <w:iCs/>
      <w:color w:val="404040"/>
    </w:rPr>
  </w:style>
  <w:style w:type="paragraph" w:customStyle="1" w:styleId="article-block">
    <w:name w:val="article-block"/>
    <w:basedOn w:val="a"/>
    <w:rsid w:val="0004504E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04504E"/>
    <w:pPr>
      <w:ind w:left="720"/>
      <w:contextualSpacing/>
    </w:pPr>
  </w:style>
  <w:style w:type="paragraph" w:styleId="afe">
    <w:name w:val="Normal (Web)"/>
    <w:basedOn w:val="a"/>
    <w:uiPriority w:val="99"/>
    <w:unhideWhenUsed/>
    <w:rsid w:val="0004504E"/>
    <w:pPr>
      <w:spacing w:before="100" w:beforeAutospacing="1" w:after="100" w:afterAutospacing="1"/>
    </w:pPr>
  </w:style>
  <w:style w:type="character" w:customStyle="1" w:styleId="nowrap">
    <w:name w:val="nowrap"/>
    <w:basedOn w:val="a0"/>
    <w:rsid w:val="0004504E"/>
  </w:style>
  <w:style w:type="character" w:customStyle="1" w:styleId="opinion-headertitle">
    <w:name w:val="opinion-header__title"/>
    <w:basedOn w:val="a0"/>
    <w:rsid w:val="0004504E"/>
  </w:style>
  <w:style w:type="paragraph" w:customStyle="1" w:styleId="b-articletext">
    <w:name w:val="b-article__text"/>
    <w:basedOn w:val="a"/>
    <w:rsid w:val="0004504E"/>
    <w:pPr>
      <w:spacing w:before="100" w:beforeAutospacing="1" w:after="100" w:afterAutospacing="1"/>
    </w:pPr>
  </w:style>
  <w:style w:type="paragraph" w:customStyle="1" w:styleId="b-incuttext">
    <w:name w:val="b-incut__text"/>
    <w:basedOn w:val="a"/>
    <w:rsid w:val="0004504E"/>
    <w:pPr>
      <w:spacing w:before="100" w:beforeAutospacing="1" w:after="100" w:afterAutospacing="1"/>
    </w:pPr>
  </w:style>
  <w:style w:type="paragraph" w:customStyle="1" w:styleId="Default">
    <w:name w:val="Default"/>
    <w:rsid w:val="00045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">
    <w:name w:val="endnote reference"/>
    <w:basedOn w:val="a0"/>
    <w:uiPriority w:val="99"/>
    <w:semiHidden/>
    <w:unhideWhenUsed/>
    <w:rsid w:val="000446AA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24F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AE968-EA92-4ABB-952B-A4E5E16A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9</Pages>
  <Words>4870</Words>
  <Characters>27761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23</cp:revision>
  <dcterms:created xsi:type="dcterms:W3CDTF">2021-01-21T17:35:00Z</dcterms:created>
  <dcterms:modified xsi:type="dcterms:W3CDTF">2021-02-09T07:56:00Z</dcterms:modified>
</cp:coreProperties>
</file>