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2B9" w:rsidRPr="009D22B9" w:rsidRDefault="009D22B9" w:rsidP="009D22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22B9">
        <w:rPr>
          <w:rFonts w:ascii="Times New Roman" w:hAnsi="Times New Roman" w:cs="Times New Roman"/>
          <w:b/>
          <w:sz w:val="24"/>
          <w:szCs w:val="24"/>
        </w:rPr>
        <w:t xml:space="preserve">Сводное контрольное задание </w:t>
      </w:r>
      <w:r w:rsidR="00442037" w:rsidRPr="00442037">
        <w:rPr>
          <w:rFonts w:ascii="Times New Roman" w:hAnsi="Times New Roman" w:cs="Times New Roman"/>
          <w:sz w:val="24"/>
          <w:szCs w:val="24"/>
        </w:rPr>
        <w:t>(для иностранных студентов)</w:t>
      </w:r>
    </w:p>
    <w:p w:rsidR="0085130A" w:rsidRDefault="009D22B9" w:rsidP="009D22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D22B9">
        <w:rPr>
          <w:rFonts w:ascii="Times New Roman" w:hAnsi="Times New Roman" w:cs="Times New Roman"/>
          <w:sz w:val="24"/>
          <w:szCs w:val="24"/>
        </w:rPr>
        <w:t>по дисциплине «Стратегии и современная модель управления в сфере денежно-кредитных отношений»</w:t>
      </w:r>
    </w:p>
    <w:p w:rsidR="009D22B9" w:rsidRDefault="009D22B9" w:rsidP="009D22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D22B9" w:rsidRPr="004837A5" w:rsidRDefault="009D22B9" w:rsidP="00483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7A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A6C7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837A5" w:rsidRPr="004837A5">
        <w:rPr>
          <w:rFonts w:ascii="Times New Roman" w:hAnsi="Times New Roman" w:cs="Times New Roman"/>
          <w:b/>
          <w:sz w:val="24"/>
          <w:szCs w:val="24"/>
        </w:rPr>
        <w:t>Расчетн</w:t>
      </w:r>
      <w:r w:rsidR="00654131">
        <w:rPr>
          <w:rFonts w:ascii="Times New Roman" w:hAnsi="Times New Roman" w:cs="Times New Roman"/>
          <w:b/>
          <w:sz w:val="24"/>
          <w:szCs w:val="24"/>
        </w:rPr>
        <w:t>о-аналитические з</w:t>
      </w:r>
      <w:r w:rsidR="004837A5" w:rsidRPr="004837A5">
        <w:rPr>
          <w:rFonts w:ascii="Times New Roman" w:hAnsi="Times New Roman" w:cs="Times New Roman"/>
          <w:b/>
          <w:sz w:val="24"/>
          <w:szCs w:val="24"/>
        </w:rPr>
        <w:t>ада</w:t>
      </w:r>
      <w:r w:rsidR="007D6413">
        <w:rPr>
          <w:rFonts w:ascii="Times New Roman" w:hAnsi="Times New Roman" w:cs="Times New Roman"/>
          <w:b/>
          <w:sz w:val="24"/>
          <w:szCs w:val="24"/>
        </w:rPr>
        <w:t>чи</w:t>
      </w:r>
    </w:p>
    <w:p w:rsidR="00997F51" w:rsidRDefault="00AA52B0" w:rsidP="006A6C7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</w:t>
      </w:r>
      <w:r w:rsidRPr="00D64A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Определит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ь: </w:t>
      </w:r>
    </w:p>
    <w:p w:rsidR="00997F51" w:rsidRDefault="00997F51" w:rsidP="006A6C7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как</w:t>
      </w:r>
      <w:r w:rsidR="00801F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ая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величина нормы </w:t>
      </w:r>
      <w:r w:rsidR="00AA52B0" w:rsidRPr="00D64A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резервирования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A52B0" w:rsidRPr="00390AF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r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="00AA52B0" w:rsidRPr="00D64A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действует в банковской </w:t>
      </w:r>
      <w:proofErr w:type="gramStart"/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системе,  если</w:t>
      </w:r>
      <w:proofErr w:type="gramEnd"/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банковский мультипликатор равен БМ</w:t>
      </w:r>
      <w:r w:rsidR="006A6C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(БМ – целое число</w:t>
      </w:r>
      <w:r w:rsidR="005518C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; </w:t>
      </w:r>
    </w:p>
    <w:p w:rsidR="006A6C7A" w:rsidRDefault="00997F51" w:rsidP="006A6C7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 какова величина кредитных возможностей (К) банковской системы при такой норме </w:t>
      </w:r>
      <w:proofErr w:type="gramStart"/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резервирования,  если</w:t>
      </w:r>
      <w:proofErr w:type="gramEnd"/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известно, что объем депозитных ресурсов в ней равен </w:t>
      </w:r>
      <w:r w:rsidR="004837A5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r w:rsidR="006A6C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</w:t>
      </w:r>
      <w:r w:rsidR="006A6C7A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</w:t>
      </w:r>
      <w:r w:rsidR="006A6C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 – целое число в </w:t>
      </w:r>
      <w:r w:rsidR="005518C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триллионах </w:t>
      </w:r>
      <w:r w:rsidR="00997B7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долларов</w:t>
      </w:r>
      <w:r w:rsidR="005518C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="006A6C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AA52B0" w:rsidRDefault="006A6C7A" w:rsidP="00700CDD">
      <w:pPr>
        <w:spacing w:after="0" w:line="276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Каждый студент выбирает любые свои значения </w:t>
      </w:r>
      <w:r w:rsidR="00AA52B0" w:rsidRPr="005518C7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БМ</w:t>
      </w:r>
      <w:r w:rsidR="005518C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(в диапазоне от 10 до 30)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r w:rsidRPr="005518C7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  <w:t>D</w:t>
      </w:r>
      <w:r w:rsidR="00AA52B0" w:rsidRPr="005518C7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  <w:t>P</w:t>
      </w:r>
      <w:r w:rsidR="005518C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(в диапазоне от 400 до 900)</w:t>
      </w:r>
      <w:r w:rsidR="00AA52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00CDD" w:rsidRDefault="00700CDD" w:rsidP="004837A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00CDD">
        <w:rPr>
          <w:rFonts w:ascii="Times New Roman" w:hAnsi="Times New Roman" w:cs="Times New Roman"/>
          <w:sz w:val="24"/>
          <w:szCs w:val="24"/>
        </w:rPr>
        <w:t xml:space="preserve">. Один из банков </w:t>
      </w:r>
      <w:r>
        <w:rPr>
          <w:rFonts w:ascii="Times New Roman" w:hAnsi="Times New Roman" w:cs="Times New Roman"/>
          <w:sz w:val="24"/>
          <w:szCs w:val="24"/>
        </w:rPr>
        <w:t xml:space="preserve">Федеральной резервной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системы </w:t>
      </w:r>
      <w:r w:rsidRPr="00700CDD">
        <w:rPr>
          <w:rFonts w:ascii="Times New Roman" w:hAnsi="Times New Roman" w:cs="Times New Roman"/>
          <w:sz w:val="24"/>
          <w:szCs w:val="24"/>
        </w:rPr>
        <w:t xml:space="preserve"> США</w:t>
      </w:r>
      <w:proofErr w:type="gramEnd"/>
      <w:r w:rsidRPr="00700CDD">
        <w:rPr>
          <w:rFonts w:ascii="Times New Roman" w:hAnsi="Times New Roman" w:cs="Times New Roman"/>
          <w:sz w:val="24"/>
          <w:szCs w:val="24"/>
        </w:rPr>
        <w:t xml:space="preserve"> приобрел на открытом рынке государственны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700CDD">
        <w:rPr>
          <w:rFonts w:ascii="Times New Roman" w:hAnsi="Times New Roman" w:cs="Times New Roman"/>
          <w:sz w:val="24"/>
          <w:szCs w:val="24"/>
        </w:rPr>
        <w:t>облигаци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00CDD">
        <w:rPr>
          <w:rFonts w:ascii="Times New Roman" w:hAnsi="Times New Roman" w:cs="Times New Roman"/>
          <w:sz w:val="24"/>
          <w:szCs w:val="24"/>
        </w:rPr>
        <w:t xml:space="preserve"> на сумму 20</w:t>
      </w:r>
      <w:r w:rsidR="004837A5">
        <w:rPr>
          <w:rFonts w:ascii="Times New Roman" w:hAnsi="Times New Roman" w:cs="Times New Roman"/>
          <w:sz w:val="24"/>
          <w:szCs w:val="24"/>
        </w:rPr>
        <w:t>0</w:t>
      </w:r>
      <w:r w:rsidRPr="00700CDD">
        <w:rPr>
          <w:rFonts w:ascii="Times New Roman" w:hAnsi="Times New Roman" w:cs="Times New Roman"/>
          <w:sz w:val="24"/>
          <w:szCs w:val="24"/>
        </w:rPr>
        <w:t xml:space="preserve"> млрд. долларов</w:t>
      </w:r>
      <w:r>
        <w:rPr>
          <w:rFonts w:ascii="Times New Roman" w:hAnsi="Times New Roman" w:cs="Times New Roman"/>
          <w:sz w:val="24"/>
          <w:szCs w:val="24"/>
        </w:rPr>
        <w:t xml:space="preserve"> и, следовательно, перевел эту сумму в качестве оплаты в частные банки</w:t>
      </w:r>
      <w:r w:rsidRPr="00700CDD">
        <w:rPr>
          <w:rFonts w:ascii="Times New Roman" w:hAnsi="Times New Roman" w:cs="Times New Roman"/>
          <w:sz w:val="24"/>
          <w:szCs w:val="24"/>
        </w:rPr>
        <w:t xml:space="preserve">. На какую величину </w:t>
      </w:r>
      <w:r>
        <w:rPr>
          <w:rFonts w:ascii="Times New Roman" w:hAnsi="Times New Roman" w:cs="Times New Roman"/>
          <w:sz w:val="24"/>
          <w:szCs w:val="24"/>
        </w:rPr>
        <w:t>возрастут реальные</w:t>
      </w:r>
      <w:r w:rsidRPr="00700CDD">
        <w:rPr>
          <w:rFonts w:ascii="Times New Roman" w:hAnsi="Times New Roman" w:cs="Times New Roman"/>
          <w:sz w:val="24"/>
          <w:szCs w:val="24"/>
        </w:rPr>
        <w:t xml:space="preserve"> кредитные ресурсы банковской системы США, если известно, что норма обязательного резервирования</w:t>
      </w:r>
      <w:r w:rsidR="004837A5">
        <w:rPr>
          <w:rFonts w:ascii="Times New Roman" w:hAnsi="Times New Roman" w:cs="Times New Roman"/>
          <w:sz w:val="24"/>
          <w:szCs w:val="24"/>
        </w:rPr>
        <w:t xml:space="preserve"> </w:t>
      </w:r>
      <w:r w:rsidR="004837A5" w:rsidRPr="004837A5">
        <w:rPr>
          <w:rFonts w:ascii="Times New Roman" w:hAnsi="Times New Roman" w:cs="Times New Roman"/>
          <w:sz w:val="24"/>
          <w:szCs w:val="24"/>
        </w:rPr>
        <w:t>(</w:t>
      </w:r>
      <w:r w:rsidR="004837A5" w:rsidRPr="004837A5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4837A5" w:rsidRPr="004837A5">
        <w:rPr>
          <w:rFonts w:ascii="Times New Roman" w:hAnsi="Times New Roman" w:cs="Times New Roman"/>
          <w:sz w:val="24"/>
          <w:szCs w:val="24"/>
        </w:rPr>
        <w:t>)</w:t>
      </w:r>
      <w:r w:rsidRPr="00700CDD">
        <w:rPr>
          <w:rFonts w:ascii="Times New Roman" w:hAnsi="Times New Roman" w:cs="Times New Roman"/>
          <w:sz w:val="24"/>
          <w:szCs w:val="24"/>
        </w:rPr>
        <w:t xml:space="preserve"> составляет</w:t>
      </w:r>
      <w:r>
        <w:rPr>
          <w:rFonts w:ascii="Times New Roman" w:hAnsi="Times New Roman" w:cs="Times New Roman"/>
          <w:sz w:val="24"/>
          <w:szCs w:val="24"/>
        </w:rPr>
        <w:t xml:space="preserve"> в США в среднем</w:t>
      </w:r>
      <w:r w:rsidRPr="00700C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00CDD">
        <w:rPr>
          <w:rFonts w:ascii="Times New Roman" w:hAnsi="Times New Roman" w:cs="Times New Roman"/>
          <w:sz w:val="24"/>
          <w:szCs w:val="24"/>
        </w:rPr>
        <w:t xml:space="preserve">%, средняя норма добровольного </w:t>
      </w:r>
      <w:proofErr w:type="gramStart"/>
      <w:r w:rsidRPr="00700CDD">
        <w:rPr>
          <w:rFonts w:ascii="Times New Roman" w:hAnsi="Times New Roman" w:cs="Times New Roman"/>
          <w:sz w:val="24"/>
          <w:szCs w:val="24"/>
        </w:rPr>
        <w:t>резервирования</w:t>
      </w:r>
      <w:r w:rsidR="004837A5" w:rsidRPr="004837A5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4837A5" w:rsidRPr="004837A5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4837A5" w:rsidRPr="004837A5">
        <w:rPr>
          <w:rFonts w:ascii="Times New Roman" w:hAnsi="Times New Roman" w:cs="Times New Roman"/>
          <w:sz w:val="24"/>
          <w:szCs w:val="24"/>
        </w:rPr>
        <w:t>)</w:t>
      </w:r>
      <w:r w:rsidRPr="00700CDD">
        <w:rPr>
          <w:rFonts w:ascii="Times New Roman" w:hAnsi="Times New Roman" w:cs="Times New Roman"/>
          <w:sz w:val="24"/>
          <w:szCs w:val="24"/>
        </w:rPr>
        <w:t xml:space="preserve"> в банках (с целью пополнения ликвидности) равна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00CDD">
        <w:rPr>
          <w:rFonts w:ascii="Times New Roman" w:hAnsi="Times New Roman" w:cs="Times New Roman"/>
          <w:sz w:val="24"/>
          <w:szCs w:val="24"/>
        </w:rPr>
        <w:t xml:space="preserve">%, а доля оттока средств из банковской системы в наличность на руках </w:t>
      </w:r>
      <w:r>
        <w:rPr>
          <w:rFonts w:ascii="Times New Roman" w:hAnsi="Times New Roman" w:cs="Times New Roman"/>
          <w:sz w:val="24"/>
          <w:szCs w:val="24"/>
        </w:rPr>
        <w:t>равна примерно</w:t>
      </w:r>
      <w:r w:rsidRPr="00700CDD">
        <w:rPr>
          <w:rFonts w:ascii="Times New Roman" w:hAnsi="Times New Roman" w:cs="Times New Roman"/>
          <w:sz w:val="24"/>
          <w:szCs w:val="24"/>
        </w:rPr>
        <w:t xml:space="preserve"> </w:t>
      </w:r>
      <w:r w:rsidRPr="00700CDD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0CDD">
        <w:rPr>
          <w:rFonts w:ascii="Times New Roman" w:hAnsi="Times New Roman" w:cs="Times New Roman"/>
          <w:sz w:val="24"/>
          <w:szCs w:val="24"/>
        </w:rPr>
        <w:t>%.</w:t>
      </w:r>
    </w:p>
    <w:p w:rsidR="00700CDD" w:rsidRDefault="00700CDD" w:rsidP="004837A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расчет, приняв любое значение </w:t>
      </w:r>
      <w:r w:rsidRPr="00700CDD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в диапазоне от 15 до 30%.</w:t>
      </w:r>
    </w:p>
    <w:p w:rsidR="004837A5" w:rsidRDefault="004837A5" w:rsidP="004837A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выполнения расчетов следует использовать формулы из презентации по теме 1 на слайдах 25, 27, 28.</w:t>
      </w:r>
    </w:p>
    <w:p w:rsidR="004837A5" w:rsidRDefault="004837A5" w:rsidP="004837A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37A5" w:rsidRPr="004837A5" w:rsidRDefault="004837A5" w:rsidP="004837A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7A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837A5">
        <w:rPr>
          <w:rFonts w:ascii="Times New Roman" w:hAnsi="Times New Roman" w:cs="Times New Roman"/>
          <w:b/>
          <w:sz w:val="24"/>
          <w:szCs w:val="24"/>
        </w:rPr>
        <w:t>. Тесты</w:t>
      </w:r>
      <w:r>
        <w:rPr>
          <w:rFonts w:ascii="Times New Roman" w:hAnsi="Times New Roman" w:cs="Times New Roman"/>
          <w:b/>
          <w:sz w:val="24"/>
          <w:szCs w:val="24"/>
        </w:rPr>
        <w:t xml:space="preserve"> по теории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>. Какая денежно-кредитная концепция утверждает целесообразность постоянного прироста денежной массы в обращении путем поддержания устойчивого и обоснованного уровня инфляционных ожиданий:</w:t>
      </w:r>
    </w:p>
    <w:p w:rsidR="00471661" w:rsidRPr="00A97259" w:rsidRDefault="006A6C7A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471661" w:rsidRPr="00A9725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71661" w:rsidRPr="00A97259">
        <w:rPr>
          <w:rFonts w:ascii="Times New Roman" w:hAnsi="Times New Roman" w:cs="Times New Roman"/>
          <w:sz w:val="24"/>
          <w:szCs w:val="24"/>
        </w:rPr>
        <w:t>неокейнсианства</w:t>
      </w:r>
      <w:proofErr w:type="spellEnd"/>
      <w:r w:rsidR="00471661" w:rsidRPr="00A97259">
        <w:rPr>
          <w:rFonts w:ascii="Times New Roman" w:hAnsi="Times New Roman" w:cs="Times New Roman"/>
          <w:sz w:val="24"/>
          <w:szCs w:val="24"/>
        </w:rPr>
        <w:t>;</w:t>
      </w:r>
    </w:p>
    <w:p w:rsidR="00471661" w:rsidRPr="00A97259" w:rsidRDefault="006A6C7A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471661" w:rsidRPr="00A97259">
        <w:rPr>
          <w:rFonts w:ascii="Times New Roman" w:hAnsi="Times New Roman" w:cs="Times New Roman"/>
          <w:sz w:val="24"/>
          <w:szCs w:val="24"/>
        </w:rPr>
        <w:t>) неоклассицизма;</w:t>
      </w:r>
    </w:p>
    <w:p w:rsidR="00471661" w:rsidRDefault="006A6C7A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71661" w:rsidRPr="00A97259">
        <w:rPr>
          <w:rFonts w:ascii="Times New Roman" w:hAnsi="Times New Roman" w:cs="Times New Roman"/>
          <w:sz w:val="24"/>
          <w:szCs w:val="24"/>
        </w:rPr>
        <w:t xml:space="preserve">) монетаризма. 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7259">
        <w:rPr>
          <w:rFonts w:ascii="Times New Roman" w:hAnsi="Times New Roman" w:cs="Times New Roman"/>
          <w:b/>
          <w:i/>
          <w:sz w:val="24"/>
          <w:szCs w:val="24"/>
        </w:rPr>
        <w:t>2. Согласно количественной теории денег рост скорости обращения денег способствует: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увеличению денежной массы в обращении;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уменьшению денежной массы в обращении;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В) нет однозначной зависимости.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>. Какая денежно-кредитная политика позволяет сглаживать (нейтрализовать) отрицательные проявления в той или иной фазе экономического цикла: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97259">
        <w:rPr>
          <w:rFonts w:ascii="Times New Roman" w:hAnsi="Times New Roman" w:cs="Times New Roman"/>
          <w:sz w:val="24"/>
          <w:szCs w:val="24"/>
        </w:rPr>
        <w:t>проциклическая</w:t>
      </w:r>
      <w:proofErr w:type="spellEnd"/>
      <w:r w:rsidRPr="00A97259">
        <w:rPr>
          <w:rFonts w:ascii="Times New Roman" w:hAnsi="Times New Roman" w:cs="Times New Roman"/>
          <w:sz w:val="24"/>
          <w:szCs w:val="24"/>
        </w:rPr>
        <w:t>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97259">
        <w:rPr>
          <w:rFonts w:ascii="Times New Roman" w:hAnsi="Times New Roman" w:cs="Times New Roman"/>
          <w:sz w:val="24"/>
          <w:szCs w:val="24"/>
        </w:rPr>
        <w:t>контрциклическая</w:t>
      </w:r>
      <w:proofErr w:type="spellEnd"/>
      <w:r w:rsidRPr="00A97259">
        <w:rPr>
          <w:rFonts w:ascii="Times New Roman" w:hAnsi="Times New Roman" w:cs="Times New Roman"/>
          <w:sz w:val="24"/>
          <w:szCs w:val="24"/>
        </w:rPr>
        <w:t>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97259">
        <w:rPr>
          <w:rFonts w:ascii="Times New Roman" w:hAnsi="Times New Roman" w:cs="Times New Roman"/>
          <w:sz w:val="24"/>
          <w:szCs w:val="24"/>
        </w:rPr>
        <w:t>антициклическая</w:t>
      </w:r>
      <w:proofErr w:type="spellEnd"/>
      <w:r w:rsidRPr="00A9725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. Потребность экономических агентов </w:t>
      </w:r>
      <w:r w:rsidR="006A6C7A">
        <w:rPr>
          <w:rFonts w:ascii="Times New Roman" w:hAnsi="Times New Roman" w:cs="Times New Roman"/>
          <w:b/>
          <w:i/>
          <w:sz w:val="24"/>
          <w:szCs w:val="24"/>
        </w:rPr>
        <w:t xml:space="preserve">в определенном запасе 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>ден</w:t>
      </w:r>
      <w:r w:rsidR="006A6C7A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г для обеспечения текущих хозяйственных </w:t>
      </w:r>
      <w:proofErr w:type="gramStart"/>
      <w:r w:rsidRPr="00A97259">
        <w:rPr>
          <w:rFonts w:ascii="Times New Roman" w:hAnsi="Times New Roman" w:cs="Times New Roman"/>
          <w:b/>
          <w:i/>
          <w:sz w:val="24"/>
          <w:szCs w:val="24"/>
        </w:rPr>
        <w:t>нужд  формирует</w:t>
      </w:r>
      <w:proofErr w:type="gramEnd"/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такой мотив расширения спроса на деньги как: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тран</w:t>
      </w:r>
      <w:r w:rsidR="00DB6191">
        <w:rPr>
          <w:rFonts w:ascii="Times New Roman" w:hAnsi="Times New Roman" w:cs="Times New Roman"/>
          <w:sz w:val="24"/>
          <w:szCs w:val="24"/>
        </w:rPr>
        <w:t>з</w:t>
      </w:r>
      <w:r w:rsidRPr="00A97259">
        <w:rPr>
          <w:rFonts w:ascii="Times New Roman" w:hAnsi="Times New Roman" w:cs="Times New Roman"/>
          <w:sz w:val="24"/>
          <w:szCs w:val="24"/>
        </w:rPr>
        <w:t>акционный мотив;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мотив предосторожности</w:t>
      </w:r>
      <w:r w:rsidR="006A6C7A">
        <w:rPr>
          <w:rFonts w:ascii="Times New Roman" w:hAnsi="Times New Roman" w:cs="Times New Roman"/>
          <w:sz w:val="24"/>
          <w:szCs w:val="24"/>
        </w:rPr>
        <w:t>;</w:t>
      </w:r>
    </w:p>
    <w:p w:rsidR="00DA3671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6A6C7A">
        <w:rPr>
          <w:rFonts w:ascii="Times New Roman" w:hAnsi="Times New Roman" w:cs="Times New Roman"/>
          <w:sz w:val="24"/>
          <w:szCs w:val="24"/>
        </w:rPr>
        <w:t xml:space="preserve">) </w:t>
      </w:r>
      <w:r w:rsidRPr="00A97259">
        <w:rPr>
          <w:rFonts w:ascii="Times New Roman" w:hAnsi="Times New Roman" w:cs="Times New Roman"/>
          <w:sz w:val="24"/>
          <w:szCs w:val="24"/>
        </w:rPr>
        <w:t>инвестиционный мотив</w:t>
      </w:r>
      <w:r w:rsidR="00DA3671">
        <w:rPr>
          <w:rFonts w:ascii="Times New Roman" w:hAnsi="Times New Roman" w:cs="Times New Roman"/>
          <w:sz w:val="24"/>
          <w:szCs w:val="24"/>
        </w:rPr>
        <w:t>.</w:t>
      </w:r>
      <w:r w:rsidR="006A6C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3671" w:rsidRDefault="00DA367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1661" w:rsidRPr="00A97259" w:rsidRDefault="006165C6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. Целевым ориентиром при проведении политики монетарного </w:t>
      </w:r>
      <w:proofErr w:type="spellStart"/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>таргетирования</w:t>
      </w:r>
      <w:proofErr w:type="spellEnd"/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71661">
        <w:rPr>
          <w:rFonts w:ascii="Times New Roman" w:hAnsi="Times New Roman" w:cs="Times New Roman"/>
          <w:b/>
          <w:i/>
          <w:sz w:val="24"/>
          <w:szCs w:val="24"/>
        </w:rPr>
        <w:t>я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>вляется: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обменный курс национальной валюты;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темп</w:t>
      </w:r>
      <w:r w:rsidR="007104FF">
        <w:rPr>
          <w:rFonts w:ascii="Times New Roman" w:hAnsi="Times New Roman" w:cs="Times New Roman"/>
          <w:sz w:val="24"/>
          <w:szCs w:val="24"/>
        </w:rPr>
        <w:t>ы</w:t>
      </w:r>
      <w:r w:rsidRPr="00A97259">
        <w:rPr>
          <w:rFonts w:ascii="Times New Roman" w:hAnsi="Times New Roman" w:cs="Times New Roman"/>
          <w:sz w:val="24"/>
          <w:szCs w:val="24"/>
        </w:rPr>
        <w:t xml:space="preserve"> роста денежных агрегатов;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В) уровень инфляции</w:t>
      </w:r>
      <w:r w:rsidR="008F7720">
        <w:rPr>
          <w:rFonts w:ascii="Times New Roman" w:hAnsi="Times New Roman" w:cs="Times New Roman"/>
          <w:sz w:val="24"/>
          <w:szCs w:val="24"/>
        </w:rPr>
        <w:t>.</w:t>
      </w:r>
      <w:r w:rsidRPr="00A97259">
        <w:rPr>
          <w:rFonts w:ascii="Times New Roman" w:hAnsi="Times New Roman" w:cs="Times New Roman"/>
          <w:sz w:val="24"/>
          <w:szCs w:val="24"/>
        </w:rPr>
        <w:t>;</w:t>
      </w:r>
    </w:p>
    <w:p w:rsidR="00471661" w:rsidRPr="00A97259" w:rsidRDefault="006165C6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>. Дефляционная стратегия денежно-кредитного регулирования предполагает: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допущение слабо контролируемого роста денежной массы в обращении;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допущение мягкой формы инфляции в целях стимулирования экономического роста;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В) резкое уменьшение количества денег в обращении (сжатие денежной массы).</w:t>
      </w:r>
    </w:p>
    <w:p w:rsidR="00471661" w:rsidRPr="00A97259" w:rsidRDefault="006165C6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7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. Укажите правильную последовательность расположения денежных агрегатов по критерию нарастания ликвидности, т.е. от меньшей </w:t>
      </w:r>
      <w:proofErr w:type="gramStart"/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>ликвидности</w:t>
      </w:r>
      <w:r w:rsidR="008F772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к</w:t>
      </w:r>
      <w:proofErr w:type="gramEnd"/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большей: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М0 – М1 – М2;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М0 – М1 – М2 – М2Х;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В) М2 – М1 – М0.</w:t>
      </w:r>
    </w:p>
    <w:p w:rsidR="00471661" w:rsidRPr="00A97259" w:rsidRDefault="006165C6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471661" w:rsidRPr="00A97259">
        <w:rPr>
          <w:rFonts w:ascii="Times New Roman" w:hAnsi="Times New Roman" w:cs="Times New Roman"/>
          <w:b/>
          <w:i/>
          <w:sz w:val="24"/>
          <w:szCs w:val="24"/>
        </w:rPr>
        <w:t>. К субъектам государственной денежно-кредитной политики не относятся: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центральный банк;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A97259">
        <w:rPr>
          <w:rFonts w:ascii="Times New Roman" w:hAnsi="Times New Roman" w:cs="Times New Roman"/>
          <w:sz w:val="24"/>
          <w:szCs w:val="24"/>
        </w:rPr>
        <w:t xml:space="preserve">) </w:t>
      </w:r>
      <w:r w:rsidR="008F7720">
        <w:rPr>
          <w:rFonts w:ascii="Times New Roman" w:hAnsi="Times New Roman" w:cs="Times New Roman"/>
          <w:sz w:val="24"/>
          <w:szCs w:val="24"/>
        </w:rPr>
        <w:t>кредитные организации</w:t>
      </w:r>
      <w:r w:rsidRPr="00A97259">
        <w:rPr>
          <w:rFonts w:ascii="Times New Roman" w:hAnsi="Times New Roman" w:cs="Times New Roman"/>
          <w:sz w:val="24"/>
          <w:szCs w:val="24"/>
        </w:rPr>
        <w:t>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A97259">
        <w:rPr>
          <w:rFonts w:ascii="Times New Roman" w:hAnsi="Times New Roman" w:cs="Times New Roman"/>
          <w:sz w:val="24"/>
          <w:szCs w:val="24"/>
        </w:rPr>
        <w:t>) фондовые биржи.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9</w:t>
      </w:r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. Результатом политики кредитной </w:t>
      </w:r>
      <w:proofErr w:type="gramStart"/>
      <w:r w:rsidRPr="00A97259">
        <w:rPr>
          <w:rFonts w:ascii="Times New Roman" w:hAnsi="Times New Roman" w:cs="Times New Roman"/>
          <w:b/>
          <w:i/>
          <w:sz w:val="24"/>
          <w:szCs w:val="24"/>
        </w:rPr>
        <w:t>экспансии  центрального</w:t>
      </w:r>
      <w:proofErr w:type="gramEnd"/>
      <w:r w:rsidRPr="00A97259">
        <w:rPr>
          <w:rFonts w:ascii="Times New Roman" w:hAnsi="Times New Roman" w:cs="Times New Roman"/>
          <w:b/>
          <w:i/>
          <w:sz w:val="24"/>
          <w:szCs w:val="24"/>
        </w:rPr>
        <w:t xml:space="preserve"> банка является: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А) увеличение кредитных ресурсов банковской системы и расширение денежной массы;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Б) ограничение кредитных возможностей банковской системы и сокращение денежной массы;</w:t>
      </w:r>
    </w:p>
    <w:p w:rsidR="00471661" w:rsidRPr="00A97259" w:rsidRDefault="00471661" w:rsidP="00384BB1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59">
        <w:rPr>
          <w:rFonts w:ascii="Times New Roman" w:hAnsi="Times New Roman" w:cs="Times New Roman"/>
          <w:sz w:val="24"/>
          <w:szCs w:val="24"/>
        </w:rPr>
        <w:t>В) увеличение спроса экономических агентов на кредитные ресурсы</w:t>
      </w:r>
      <w:r w:rsidR="008F7720">
        <w:rPr>
          <w:rFonts w:ascii="Times New Roman" w:hAnsi="Times New Roman" w:cs="Times New Roman"/>
          <w:sz w:val="24"/>
          <w:szCs w:val="24"/>
        </w:rPr>
        <w:t>.</w:t>
      </w:r>
    </w:p>
    <w:p w:rsidR="006165C6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10. В рейтинговой системе </w:t>
      </w:r>
      <w:r>
        <w:rPr>
          <w:rFonts w:ascii="Times New Roman" w:hAnsi="Times New Roman" w:cs="Times New Roman"/>
          <w:b/>
          <w:i/>
          <w:lang w:val="en-US"/>
        </w:rPr>
        <w:t>CAMELS</w:t>
      </w:r>
      <w:r>
        <w:rPr>
          <w:rFonts w:ascii="Times New Roman" w:hAnsi="Times New Roman" w:cs="Times New Roman"/>
          <w:b/>
          <w:i/>
        </w:rPr>
        <w:t xml:space="preserve">, оценивающей финансовую надежность и устойчивость банка, буквой </w:t>
      </w:r>
      <w:r>
        <w:rPr>
          <w:rFonts w:ascii="Times New Roman" w:hAnsi="Times New Roman" w:cs="Times New Roman"/>
          <w:b/>
          <w:i/>
          <w:lang w:val="en-US"/>
        </w:rPr>
        <w:t>L</w:t>
      </w:r>
      <w:r w:rsidRPr="006165C6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b/>
          <w:i/>
        </w:rPr>
        <w:t>обозначается:</w:t>
      </w:r>
    </w:p>
    <w:p w:rsidR="006165C6" w:rsidRPr="00DA3671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 w:rsidRPr="00DA3671">
        <w:rPr>
          <w:rFonts w:ascii="Times New Roman" w:hAnsi="Times New Roman" w:cs="Times New Roman"/>
        </w:rPr>
        <w:t>А) качество капитала банка;</w:t>
      </w:r>
    </w:p>
    <w:p w:rsidR="006165C6" w:rsidRPr="00DA3671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 w:rsidRPr="00DA3671">
        <w:rPr>
          <w:rFonts w:ascii="Times New Roman" w:hAnsi="Times New Roman" w:cs="Times New Roman"/>
        </w:rPr>
        <w:t>Б) качество банковского менеджмента;</w:t>
      </w:r>
    </w:p>
    <w:p w:rsidR="006165C6" w:rsidRPr="006165C6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  <w:b/>
          <w:i/>
        </w:rPr>
      </w:pPr>
      <w:r w:rsidRPr="00DA3671">
        <w:rPr>
          <w:rFonts w:ascii="Times New Roman" w:hAnsi="Times New Roman" w:cs="Times New Roman"/>
        </w:rPr>
        <w:t xml:space="preserve">В) наличие </w:t>
      </w:r>
      <w:proofErr w:type="gramStart"/>
      <w:r w:rsidRPr="00DA3671">
        <w:rPr>
          <w:rFonts w:ascii="Times New Roman" w:hAnsi="Times New Roman" w:cs="Times New Roman"/>
        </w:rPr>
        <w:t>достаточной  ликвидности</w:t>
      </w:r>
      <w:proofErr w:type="gramEnd"/>
      <w:r w:rsidRPr="00DA3671">
        <w:rPr>
          <w:rFonts w:ascii="Times New Roman" w:hAnsi="Times New Roman" w:cs="Times New Roman"/>
        </w:rPr>
        <w:t xml:space="preserve"> у банка.</w:t>
      </w:r>
      <w:r>
        <w:rPr>
          <w:rFonts w:ascii="Times New Roman" w:hAnsi="Times New Roman" w:cs="Times New Roman"/>
          <w:b/>
          <w:i/>
        </w:rPr>
        <w:t xml:space="preserve">  </w:t>
      </w:r>
    </w:p>
    <w:p w:rsidR="006165C6" w:rsidRPr="00591619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11</w:t>
      </w:r>
      <w:r w:rsidRPr="00591619">
        <w:rPr>
          <w:rFonts w:ascii="Times New Roman" w:hAnsi="Times New Roman" w:cs="Times New Roman"/>
          <w:b/>
          <w:i/>
        </w:rPr>
        <w:t>. Маркетинговая стратегия банка относится к категории:</w:t>
      </w:r>
    </w:p>
    <w:p w:rsidR="006165C6" w:rsidRPr="00591619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 w:rsidRPr="00591619">
        <w:rPr>
          <w:rFonts w:ascii="Times New Roman" w:hAnsi="Times New Roman" w:cs="Times New Roman"/>
        </w:rPr>
        <w:t>А) базовых (корпоративных) стратегий;</w:t>
      </w:r>
    </w:p>
    <w:p w:rsidR="006165C6" w:rsidRPr="00591619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 w:rsidRPr="00591619">
        <w:rPr>
          <w:rFonts w:ascii="Times New Roman" w:hAnsi="Times New Roman" w:cs="Times New Roman"/>
        </w:rPr>
        <w:t>Б) функциональных стратегий;</w:t>
      </w:r>
    </w:p>
    <w:p w:rsidR="006165C6" w:rsidRDefault="006165C6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 w:rsidRPr="00591619">
        <w:rPr>
          <w:rFonts w:ascii="Times New Roman" w:hAnsi="Times New Roman" w:cs="Times New Roman"/>
        </w:rPr>
        <w:t>В) стратегий обеспечения деятельности банка.</w:t>
      </w:r>
    </w:p>
    <w:p w:rsidR="00384BB1" w:rsidRPr="007104FF" w:rsidRDefault="00384BB1" w:rsidP="00384BB1">
      <w:pPr>
        <w:widowControl w:val="0"/>
        <w:spacing w:after="0" w:line="276" w:lineRule="auto"/>
        <w:rPr>
          <w:rFonts w:ascii="Times New Roman" w:hAnsi="Times New Roman" w:cs="Times New Roman"/>
          <w:b/>
          <w:i/>
        </w:rPr>
      </w:pPr>
      <w:r w:rsidRPr="007104FF">
        <w:rPr>
          <w:rFonts w:ascii="Times New Roman" w:hAnsi="Times New Roman" w:cs="Times New Roman"/>
          <w:b/>
          <w:i/>
        </w:rPr>
        <w:t>12. Каким должен быть минимальный размер капитала банка в России, чтобы получить универсальную лицензию:</w:t>
      </w:r>
    </w:p>
    <w:p w:rsidR="00384BB1" w:rsidRDefault="00384BB1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0,3 </w:t>
      </w:r>
      <w:proofErr w:type="spellStart"/>
      <w:proofErr w:type="gramStart"/>
      <w:r>
        <w:rPr>
          <w:rFonts w:ascii="Times New Roman" w:hAnsi="Times New Roman" w:cs="Times New Roman"/>
        </w:rPr>
        <w:t>млрд.руб</w:t>
      </w:r>
      <w:proofErr w:type="spellEnd"/>
      <w:proofErr w:type="gramEnd"/>
    </w:p>
    <w:p w:rsidR="00384BB1" w:rsidRDefault="007104FF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Б) 0,5 </w:t>
      </w:r>
      <w:proofErr w:type="spellStart"/>
      <w:proofErr w:type="gramStart"/>
      <w:r>
        <w:rPr>
          <w:rFonts w:ascii="Times New Roman" w:hAnsi="Times New Roman" w:cs="Times New Roman"/>
        </w:rPr>
        <w:t>млрд.руб</w:t>
      </w:r>
      <w:proofErr w:type="spellEnd"/>
      <w:proofErr w:type="gramEnd"/>
    </w:p>
    <w:p w:rsidR="00384BB1" w:rsidRDefault="00384BB1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В) 1 млрд. </w:t>
      </w:r>
      <w:proofErr w:type="spellStart"/>
      <w:r>
        <w:rPr>
          <w:rFonts w:ascii="Times New Roman" w:hAnsi="Times New Roman" w:cs="Times New Roman"/>
        </w:rPr>
        <w:t>руб</w:t>
      </w:r>
      <w:proofErr w:type="spellEnd"/>
    </w:p>
    <w:p w:rsidR="00384BB1" w:rsidRPr="00591619" w:rsidRDefault="00384BB1" w:rsidP="00384BB1">
      <w:pPr>
        <w:widowControl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7104F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3 </w:t>
      </w:r>
      <w:proofErr w:type="spellStart"/>
      <w:r>
        <w:rPr>
          <w:rFonts w:ascii="Times New Roman" w:hAnsi="Times New Roman" w:cs="Times New Roman"/>
        </w:rPr>
        <w:t>млрд.руб</w:t>
      </w:r>
      <w:proofErr w:type="spellEnd"/>
      <w:r>
        <w:rPr>
          <w:rFonts w:ascii="Times New Roman" w:hAnsi="Times New Roman" w:cs="Times New Roman"/>
        </w:rPr>
        <w:t>.</w:t>
      </w:r>
    </w:p>
    <w:p w:rsidR="00471661" w:rsidRDefault="00471661" w:rsidP="00471661">
      <w:pPr>
        <w:widowControl w:val="0"/>
        <w:spacing w:after="0" w:line="276" w:lineRule="auto"/>
        <w:jc w:val="center"/>
        <w:rPr>
          <w:rFonts w:ascii="Arial" w:eastAsia="Times New Roman" w:hAnsi="Arial" w:cs="Arial"/>
          <w:bCs/>
          <w:iCs/>
          <w:sz w:val="24"/>
          <w:szCs w:val="24"/>
        </w:rPr>
      </w:pPr>
    </w:p>
    <w:p w:rsidR="00352DBE" w:rsidRPr="004837A5" w:rsidRDefault="00352DBE" w:rsidP="00352DB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7A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837A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презентация </w:t>
      </w:r>
    </w:p>
    <w:p w:rsidR="00700CDD" w:rsidRPr="009D22B9" w:rsidRDefault="00352DBE" w:rsidP="00700CD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презентацию на тему «Монетарная политика Китая (Лаоса)»</w:t>
      </w:r>
      <w:bookmarkStart w:id="0" w:name="_GoBack"/>
      <w:bookmarkEnd w:id="0"/>
    </w:p>
    <w:sectPr w:rsidR="00700CDD" w:rsidRPr="009D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61451"/>
    <w:multiLevelType w:val="hybridMultilevel"/>
    <w:tmpl w:val="3F841F06"/>
    <w:lvl w:ilvl="0" w:tplc="F4F01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2B9"/>
    <w:rsid w:val="00352DBE"/>
    <w:rsid w:val="00384BB1"/>
    <w:rsid w:val="00442037"/>
    <w:rsid w:val="00471661"/>
    <w:rsid w:val="004837A5"/>
    <w:rsid w:val="005518C7"/>
    <w:rsid w:val="006165C6"/>
    <w:rsid w:val="00654131"/>
    <w:rsid w:val="006A6C7A"/>
    <w:rsid w:val="00700CDD"/>
    <w:rsid w:val="007104FF"/>
    <w:rsid w:val="007553E8"/>
    <w:rsid w:val="007D6413"/>
    <w:rsid w:val="00801F9C"/>
    <w:rsid w:val="0085130A"/>
    <w:rsid w:val="008F7720"/>
    <w:rsid w:val="00997B71"/>
    <w:rsid w:val="00997F51"/>
    <w:rsid w:val="009D22B9"/>
    <w:rsid w:val="00AA52B0"/>
    <w:rsid w:val="00DA3671"/>
    <w:rsid w:val="00DB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AB174"/>
  <w15:chartTrackingRefBased/>
  <w15:docId w15:val="{1D02A4BD-461A-4E8D-B87D-C67883125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Tatyana</cp:lastModifiedBy>
  <cp:revision>3</cp:revision>
  <dcterms:created xsi:type="dcterms:W3CDTF">2024-09-24T08:16:00Z</dcterms:created>
  <dcterms:modified xsi:type="dcterms:W3CDTF">2025-12-04T00:48:00Z</dcterms:modified>
</cp:coreProperties>
</file>