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73" w:rsidRPr="001729CD" w:rsidRDefault="00217973" w:rsidP="00217973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 (МОДУЛЯ)</w:t>
      </w:r>
    </w:p>
    <w:p w:rsidR="00217973" w:rsidRPr="00FE00CC" w:rsidRDefault="00217973" w:rsidP="00217973">
      <w:pPr>
        <w:pStyle w:val="Default"/>
        <w:spacing w:before="240" w:after="240"/>
        <w:rPr>
          <w:b/>
        </w:rPr>
      </w:pPr>
      <w:r w:rsidRPr="00FE00CC">
        <w:rPr>
          <w:b/>
        </w:rPr>
        <w:t xml:space="preserve">Наименование: </w:t>
      </w:r>
      <w:r w:rsidR="00D631F0">
        <w:rPr>
          <w:color w:val="auto"/>
        </w:rPr>
        <w:t>Бюджетная система</w:t>
      </w:r>
    </w:p>
    <w:p w:rsidR="00217973" w:rsidRPr="00FE00CC" w:rsidRDefault="00217973" w:rsidP="008E41B2">
      <w:pPr>
        <w:pStyle w:val="a8"/>
        <w:spacing w:line="360" w:lineRule="auto"/>
      </w:pPr>
      <w:r w:rsidRPr="00FE00CC">
        <w:rPr>
          <w:b/>
        </w:rPr>
        <w:t xml:space="preserve">Направление подготовки: </w:t>
      </w:r>
      <w:r w:rsidR="00D631F0">
        <w:t>38.03.01</w:t>
      </w:r>
      <w:r w:rsidRPr="001854CC">
        <w:t xml:space="preserve"> </w:t>
      </w:r>
      <w:r>
        <w:t>«</w:t>
      </w:r>
      <w:r w:rsidR="00D631F0">
        <w:t>Экономика</w:t>
      </w:r>
      <w:r>
        <w:t>»</w:t>
      </w:r>
    </w:p>
    <w:p w:rsidR="00217973" w:rsidRPr="00FE00CC" w:rsidRDefault="00217973" w:rsidP="00217973">
      <w:pPr>
        <w:spacing w:after="240"/>
        <w:rPr>
          <w:i/>
          <w:color w:val="44546A" w:themeColor="text2"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Уровень образовательной программы: </w:t>
      </w:r>
      <w:r w:rsidRPr="00FE00CC">
        <w:rPr>
          <w:sz w:val="24"/>
          <w:szCs w:val="24"/>
          <w:lang w:val="ru-RU"/>
        </w:rPr>
        <w:t>бакалавриат</w:t>
      </w:r>
    </w:p>
    <w:p w:rsidR="00217973" w:rsidRPr="00FE00CC" w:rsidRDefault="00217973" w:rsidP="00217973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</w:p>
    <w:p w:rsidR="00D631F0" w:rsidRPr="00D631F0" w:rsidRDefault="00D631F0" w:rsidP="00D631F0">
      <w:pPr>
        <w:ind w:firstLine="709"/>
        <w:jc w:val="both"/>
        <w:rPr>
          <w:sz w:val="24"/>
          <w:szCs w:val="24"/>
          <w:lang w:val="ru-RU"/>
        </w:rPr>
      </w:pPr>
      <w:r w:rsidRPr="00D631F0">
        <w:rPr>
          <w:sz w:val="24"/>
          <w:szCs w:val="24"/>
          <w:lang w:val="ru-RU"/>
        </w:rPr>
        <w:t>Целью освоения дисциплины «Бюджетная система» являются формирование у студентов компетенции в области основных процедур планирования, утверждения, исполнения и контроля за исполнением бюджета по доходам, расходам и источникам финансирования дефицита бюджета, а так же роли органов государственной власти в процессе исполнения бюджета.</w:t>
      </w:r>
    </w:p>
    <w:p w:rsidR="00D631F0" w:rsidRPr="00D631F0" w:rsidRDefault="00D631F0" w:rsidP="00D631F0">
      <w:pPr>
        <w:ind w:firstLine="709"/>
        <w:jc w:val="both"/>
        <w:rPr>
          <w:sz w:val="24"/>
          <w:szCs w:val="24"/>
          <w:lang w:val="ru-RU"/>
        </w:rPr>
      </w:pPr>
      <w:r w:rsidRPr="00D631F0">
        <w:rPr>
          <w:sz w:val="24"/>
          <w:szCs w:val="24"/>
          <w:lang w:val="ru-RU"/>
        </w:rPr>
        <w:t>Задачи дисциплины:</w:t>
      </w:r>
    </w:p>
    <w:p w:rsidR="00D631F0" w:rsidRPr="00D631F0" w:rsidRDefault="00D631F0" w:rsidP="00D631F0">
      <w:pPr>
        <w:ind w:firstLine="709"/>
        <w:jc w:val="both"/>
        <w:rPr>
          <w:sz w:val="24"/>
          <w:szCs w:val="24"/>
          <w:lang w:val="ru-RU"/>
        </w:rPr>
      </w:pPr>
      <w:r w:rsidRPr="00D631F0">
        <w:rPr>
          <w:sz w:val="24"/>
          <w:szCs w:val="24"/>
          <w:lang w:val="ru-RU"/>
        </w:rPr>
        <w:t>– формирование комплексных знаний в области теоретических основ функционирования бюджетной системы РФ, привитие практических навыков по работе с показателями бюджетной статистики, а также умения применять полученные навыки в решении практических задач;</w:t>
      </w:r>
    </w:p>
    <w:p w:rsidR="00D631F0" w:rsidRPr="00D631F0" w:rsidRDefault="00D631F0" w:rsidP="00D631F0">
      <w:pPr>
        <w:pStyle w:val="Style15"/>
        <w:widowControl/>
        <w:tabs>
          <w:tab w:val="left" w:pos="912"/>
        </w:tabs>
        <w:spacing w:line="240" w:lineRule="auto"/>
        <w:ind w:firstLine="709"/>
        <w:jc w:val="both"/>
        <w:rPr>
          <w:rStyle w:val="FontStyle51"/>
          <w:sz w:val="24"/>
          <w:szCs w:val="24"/>
        </w:rPr>
      </w:pPr>
      <w:r w:rsidRPr="00D631F0">
        <w:t>– привитие студентам умений квалифицированно использовать нормативно-правовые источники информации и возможности сети Интернет для решения практических и ситуационных задач в области управления бюджетным процессом, межбюджетными трансфертами, доходами и расходами бюджетов разных уровней</w:t>
      </w:r>
      <w:r w:rsidRPr="00D631F0">
        <w:rPr>
          <w:rStyle w:val="FontStyle51"/>
          <w:sz w:val="24"/>
          <w:szCs w:val="24"/>
        </w:rPr>
        <w:t>.</w:t>
      </w:r>
    </w:p>
    <w:p w:rsidR="00217973" w:rsidRPr="00FE00CC" w:rsidRDefault="00217973" w:rsidP="008E41B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217973" w:rsidRPr="00FE00CC" w:rsidRDefault="00217973" w:rsidP="008E41B2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– </w:t>
      </w:r>
      <w:r w:rsidR="008E41B2" w:rsidRPr="008E41B2">
        <w:rPr>
          <w:color w:val="000000" w:themeColor="text1"/>
          <w:sz w:val="24"/>
          <w:szCs w:val="24"/>
          <w:lang w:val="ru-RU"/>
        </w:rPr>
        <w:t>Выпускник, освоивший программу</w:t>
      </w:r>
      <w:r w:rsidR="008E41B2">
        <w:rPr>
          <w:color w:val="000000" w:themeColor="text1"/>
          <w:sz w:val="24"/>
          <w:szCs w:val="24"/>
          <w:lang w:val="ru-RU"/>
        </w:rPr>
        <w:t xml:space="preserve"> </w:t>
      </w:r>
      <w:r w:rsidR="008E41B2" w:rsidRPr="00D631F0">
        <w:rPr>
          <w:color w:val="000000" w:themeColor="text1"/>
          <w:sz w:val="24"/>
          <w:szCs w:val="24"/>
          <w:lang w:val="ru-RU"/>
        </w:rPr>
        <w:t xml:space="preserve">бакалавриата, должен </w:t>
      </w:r>
      <w:r w:rsidR="00D631F0" w:rsidRPr="00D631F0">
        <w:rPr>
          <w:rStyle w:val="FontStyle42"/>
          <w:b w:val="0"/>
          <w:sz w:val="24"/>
          <w:szCs w:val="24"/>
          <w:lang w:val="ru-RU"/>
        </w:rPr>
        <w:t xml:space="preserve">обладать </w:t>
      </w:r>
      <w:r w:rsidR="00D631F0" w:rsidRPr="00D631F0">
        <w:rPr>
          <w:sz w:val="24"/>
          <w:szCs w:val="24"/>
          <w:lang w:val="ru-RU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</w:r>
      <w:r w:rsidR="008E41B2" w:rsidRPr="008E41B2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(</w:t>
      </w:r>
      <w:r w:rsidRPr="00FE00CC">
        <w:rPr>
          <w:color w:val="000000" w:themeColor="text1"/>
          <w:sz w:val="24"/>
          <w:szCs w:val="24"/>
          <w:lang w:val="ru-RU"/>
        </w:rPr>
        <w:t>ПК-</w:t>
      </w:r>
      <w:r w:rsidR="00D631F0">
        <w:rPr>
          <w:color w:val="000000" w:themeColor="text1"/>
          <w:sz w:val="24"/>
          <w:szCs w:val="24"/>
          <w:lang w:val="ru-RU"/>
        </w:rPr>
        <w:t>19</w:t>
      </w:r>
      <w:r>
        <w:rPr>
          <w:color w:val="000000" w:themeColor="text1"/>
          <w:sz w:val="24"/>
          <w:szCs w:val="24"/>
          <w:lang w:val="ru-RU"/>
        </w:rPr>
        <w:t>)</w:t>
      </w:r>
      <w:r w:rsidRPr="00FE00CC">
        <w:rPr>
          <w:color w:val="000000" w:themeColor="text1"/>
          <w:sz w:val="24"/>
          <w:szCs w:val="24"/>
          <w:lang w:val="ru-RU"/>
        </w:rPr>
        <w:t>.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>
        <w:rPr>
          <w:b/>
          <w:sz w:val="24"/>
          <w:szCs w:val="24"/>
          <w:lang w:val="ru-RU"/>
        </w:rPr>
        <w:t xml:space="preserve"> (модуля)</w:t>
      </w:r>
    </w:p>
    <w:p w:rsidR="00217973" w:rsidRPr="006D490D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D490D">
        <w:rPr>
          <w:color w:val="000000" w:themeColor="text1"/>
          <w:sz w:val="24"/>
          <w:szCs w:val="24"/>
          <w:lang w:val="ru-RU"/>
        </w:rPr>
        <w:t xml:space="preserve">1) </w:t>
      </w:r>
      <w:r w:rsidR="006D490D" w:rsidRPr="006D490D">
        <w:rPr>
          <w:rStyle w:val="aa"/>
          <w:sz w:val="24"/>
          <w:szCs w:val="24"/>
          <w:lang w:val="ru-RU"/>
        </w:rPr>
        <w:t>Бюджетная система и бюджетный процесс</w:t>
      </w:r>
      <w:r w:rsidRPr="006D490D">
        <w:rPr>
          <w:color w:val="000000" w:themeColor="text1"/>
          <w:sz w:val="24"/>
          <w:szCs w:val="24"/>
          <w:lang w:val="ru-RU"/>
        </w:rPr>
        <w:t>.</w:t>
      </w:r>
    </w:p>
    <w:p w:rsidR="00217973" w:rsidRPr="006D490D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D490D">
        <w:rPr>
          <w:color w:val="000000" w:themeColor="text1"/>
          <w:sz w:val="24"/>
          <w:szCs w:val="24"/>
          <w:lang w:val="ru-RU"/>
        </w:rPr>
        <w:t xml:space="preserve">2) </w:t>
      </w:r>
      <w:r w:rsidR="006D490D" w:rsidRPr="006D490D">
        <w:rPr>
          <w:sz w:val="24"/>
          <w:szCs w:val="24"/>
          <w:lang w:val="ru-RU"/>
        </w:rPr>
        <w:t>Государственные доходы и расходы</w:t>
      </w:r>
      <w:r w:rsidRPr="006D490D">
        <w:rPr>
          <w:color w:val="000000" w:themeColor="text1"/>
          <w:sz w:val="24"/>
          <w:szCs w:val="24"/>
          <w:lang w:val="ru-RU"/>
        </w:rPr>
        <w:t>.</w:t>
      </w:r>
    </w:p>
    <w:p w:rsidR="00217973" w:rsidRPr="006D490D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D490D">
        <w:rPr>
          <w:color w:val="000000" w:themeColor="text1"/>
          <w:sz w:val="24"/>
          <w:szCs w:val="24"/>
          <w:lang w:val="ru-RU"/>
        </w:rPr>
        <w:t xml:space="preserve">3) </w:t>
      </w:r>
      <w:r w:rsidR="006D490D" w:rsidRPr="006D490D">
        <w:rPr>
          <w:sz w:val="24"/>
          <w:szCs w:val="24"/>
          <w:lang w:val="ru-RU"/>
        </w:rPr>
        <w:t>Бюджетный федерализм и регулирование бюджетов</w:t>
      </w:r>
      <w:r w:rsidRPr="006D490D">
        <w:rPr>
          <w:color w:val="000000" w:themeColor="text1"/>
          <w:sz w:val="24"/>
          <w:szCs w:val="24"/>
          <w:lang w:val="ru-RU"/>
        </w:rPr>
        <w:t>.</w:t>
      </w:r>
    </w:p>
    <w:p w:rsidR="00217973" w:rsidRPr="006D490D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D490D">
        <w:rPr>
          <w:color w:val="000000" w:themeColor="text1"/>
          <w:sz w:val="24"/>
          <w:szCs w:val="24"/>
          <w:lang w:val="ru-RU"/>
        </w:rPr>
        <w:t xml:space="preserve">4) </w:t>
      </w:r>
      <w:r w:rsidR="006D490D" w:rsidRPr="006D490D">
        <w:rPr>
          <w:sz w:val="24"/>
          <w:szCs w:val="24"/>
          <w:lang w:val="ru-RU"/>
        </w:rPr>
        <w:t>Государственный и муниципальный финансовый контроль</w:t>
      </w:r>
      <w:r w:rsidRPr="006D490D">
        <w:rPr>
          <w:color w:val="000000" w:themeColor="text1"/>
          <w:sz w:val="24"/>
          <w:szCs w:val="24"/>
          <w:lang w:val="ru-RU"/>
        </w:rPr>
        <w:t>.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</w:t>
      </w:r>
      <w:bookmarkStart w:id="0" w:name="_GoBack"/>
      <w:bookmarkEnd w:id="0"/>
      <w:r w:rsidRPr="00FE00CC">
        <w:rPr>
          <w:color w:val="000000" w:themeColor="text1"/>
          <w:sz w:val="24"/>
          <w:szCs w:val="24"/>
          <w:lang w:val="ru-RU"/>
        </w:rPr>
        <w:t xml:space="preserve">всем формам обучения, приведен в таблице. 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4"/>
        <w:gridCol w:w="851"/>
        <w:gridCol w:w="850"/>
        <w:gridCol w:w="992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6D490D" w:rsidRPr="002B4C71" w:rsidTr="000A73C4">
        <w:trPr>
          <w:trHeight w:val="528"/>
        </w:trPr>
        <w:tc>
          <w:tcPr>
            <w:tcW w:w="959" w:type="dxa"/>
            <w:vMerge w:val="restart"/>
          </w:tcPr>
          <w:p w:rsidR="006D490D" w:rsidRPr="002B4C71" w:rsidRDefault="006D490D" w:rsidP="000A73C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Название О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2B4C71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884" w:type="dxa"/>
            <w:vMerge w:val="restart"/>
          </w:tcPr>
          <w:p w:rsidR="006D490D" w:rsidRPr="002B4C71" w:rsidRDefault="006D490D" w:rsidP="000A73C4">
            <w:pPr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90D" w:rsidRPr="002B4C71" w:rsidRDefault="006D490D" w:rsidP="000A73C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Семестр</w:t>
            </w:r>
          </w:p>
          <w:p w:rsidR="006D490D" w:rsidRPr="002B4C71" w:rsidRDefault="006D490D" w:rsidP="000A73C4">
            <w:pPr>
              <w:jc w:val="center"/>
              <w:rPr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6D490D" w:rsidRPr="002B4C71" w:rsidRDefault="006D490D" w:rsidP="000A73C4">
            <w:pPr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6D490D" w:rsidRPr="002B4C71" w:rsidRDefault="006D490D" w:rsidP="000A73C4">
            <w:pPr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Форма аттестации</w:t>
            </w:r>
          </w:p>
        </w:tc>
      </w:tr>
      <w:tr w:rsidR="006D490D" w:rsidRPr="002B4C71" w:rsidTr="000A73C4">
        <w:trPr>
          <w:trHeight w:val="528"/>
        </w:trPr>
        <w:tc>
          <w:tcPr>
            <w:tcW w:w="959" w:type="dxa"/>
            <w:vMerge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D490D" w:rsidRPr="002B4C71" w:rsidRDefault="006D490D" w:rsidP="000A73C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6D490D" w:rsidRPr="002B4C71" w:rsidRDefault="006D490D" w:rsidP="000A73C4">
            <w:pPr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6D490D" w:rsidRPr="002B4C71" w:rsidRDefault="006D490D" w:rsidP="000A73C4">
            <w:pPr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Внеаудитор</w:t>
            </w:r>
          </w:p>
          <w:p w:rsidR="006D490D" w:rsidRPr="002B4C71" w:rsidRDefault="006D490D" w:rsidP="000A73C4">
            <w:pPr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ная</w:t>
            </w:r>
          </w:p>
        </w:tc>
        <w:tc>
          <w:tcPr>
            <w:tcW w:w="601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490D" w:rsidRPr="002B4C71" w:rsidTr="000A73C4">
        <w:trPr>
          <w:trHeight w:val="528"/>
        </w:trPr>
        <w:tc>
          <w:tcPr>
            <w:tcW w:w="959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490D" w:rsidRPr="002B4C71" w:rsidRDefault="006D490D" w:rsidP="000A73C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прак</w:t>
            </w:r>
          </w:p>
        </w:tc>
        <w:tc>
          <w:tcPr>
            <w:tcW w:w="567" w:type="dxa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лаб</w:t>
            </w:r>
          </w:p>
        </w:tc>
        <w:tc>
          <w:tcPr>
            <w:tcW w:w="567" w:type="dxa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490D" w:rsidRPr="002B4C71" w:rsidTr="000A73C4">
        <w:trPr>
          <w:trHeight w:val="309"/>
        </w:trPr>
        <w:tc>
          <w:tcPr>
            <w:tcW w:w="959" w:type="dxa"/>
            <w:vMerge w:val="restart"/>
            <w:vAlign w:val="center"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Б-ЭУ</w:t>
            </w:r>
          </w:p>
        </w:tc>
        <w:tc>
          <w:tcPr>
            <w:tcW w:w="884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90D" w:rsidRPr="002B4C71" w:rsidRDefault="0049544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</w:t>
            </w:r>
            <w:r w:rsidR="006D490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D490D" w:rsidRPr="00334D46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601" w:type="dxa"/>
            <w:vAlign w:val="center"/>
          </w:tcPr>
          <w:p w:rsidR="006D490D" w:rsidRPr="00334D46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</w:tr>
      <w:tr w:rsidR="006D490D" w:rsidRPr="002B4C71" w:rsidTr="000A73C4">
        <w:trPr>
          <w:trHeight w:val="346"/>
        </w:trPr>
        <w:tc>
          <w:tcPr>
            <w:tcW w:w="959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22875</w:t>
            </w:r>
          </w:p>
        </w:tc>
        <w:tc>
          <w:tcPr>
            <w:tcW w:w="850" w:type="dxa"/>
            <w:vAlign w:val="center"/>
          </w:tcPr>
          <w:p w:rsidR="006D490D" w:rsidRPr="00334D46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4D46"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601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</w:t>
            </w:r>
          </w:p>
        </w:tc>
      </w:tr>
      <w:tr w:rsidR="006D490D" w:rsidRPr="002B4C71" w:rsidTr="000A73C4">
        <w:trPr>
          <w:trHeight w:val="346"/>
        </w:trPr>
        <w:tc>
          <w:tcPr>
            <w:tcW w:w="959" w:type="dxa"/>
            <w:vMerge/>
          </w:tcPr>
          <w:p w:rsidR="006D490D" w:rsidRPr="002B4C71" w:rsidRDefault="006D490D" w:rsidP="000A73C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22895</w:t>
            </w:r>
          </w:p>
        </w:tc>
        <w:tc>
          <w:tcPr>
            <w:tcW w:w="850" w:type="dxa"/>
            <w:vAlign w:val="center"/>
          </w:tcPr>
          <w:p w:rsidR="006D490D" w:rsidRPr="00334D46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4D46"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567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601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vAlign w:val="center"/>
          </w:tcPr>
          <w:p w:rsidR="006D490D" w:rsidRPr="002B4C71" w:rsidRDefault="006D490D" w:rsidP="000A73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</w:tr>
    </w:tbl>
    <w:p w:rsidR="004D28AE" w:rsidRDefault="004D28AE"/>
    <w:sectPr w:rsidR="004D28AE" w:rsidSect="008E41B2">
      <w:footerReference w:type="default" r:id="rId7"/>
      <w:footnotePr>
        <w:pos w:val="beneathText"/>
      </w:footnotePr>
      <w:pgSz w:w="11905" w:h="16837"/>
      <w:pgMar w:top="284" w:right="567" w:bottom="1134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D6" w:rsidRDefault="007D6602">
      <w:r>
        <w:separator/>
      </w:r>
    </w:p>
  </w:endnote>
  <w:endnote w:type="continuationSeparator" w:id="0">
    <w:p w:rsidR="00C06ED6" w:rsidRDefault="007D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5554A5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5554A5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5554A5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6D490D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6D490D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5554A5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49544D">
            <w:rPr>
              <w:noProof/>
              <w:sz w:val="24"/>
            </w:rPr>
            <w:t>10.05.2017</w:t>
          </w:r>
          <w:r>
            <w:rPr>
              <w:sz w:val="24"/>
            </w:rPr>
            <w:fldChar w:fldCharType="end"/>
          </w:r>
        </w:p>
      </w:tc>
    </w:tr>
  </w:tbl>
  <w:p w:rsidR="00332022" w:rsidRDefault="0049544D">
    <w:pPr>
      <w:pStyle w:val="a6"/>
    </w:pPr>
  </w:p>
  <w:p w:rsidR="00332022" w:rsidRDefault="0049544D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D6" w:rsidRDefault="007D6602">
      <w:r>
        <w:separator/>
      </w:r>
    </w:p>
  </w:footnote>
  <w:footnote w:type="continuationSeparator" w:id="0">
    <w:p w:rsidR="00C06ED6" w:rsidRDefault="007D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38AF"/>
    <w:multiLevelType w:val="hybridMultilevel"/>
    <w:tmpl w:val="824ACBBC"/>
    <w:lvl w:ilvl="0" w:tplc="DCDC6D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73"/>
    <w:rsid w:val="00217973"/>
    <w:rsid w:val="0049544D"/>
    <w:rsid w:val="004D28AE"/>
    <w:rsid w:val="00522FA0"/>
    <w:rsid w:val="005554A5"/>
    <w:rsid w:val="005E1168"/>
    <w:rsid w:val="006D490D"/>
    <w:rsid w:val="007D6602"/>
    <w:rsid w:val="008E41B2"/>
    <w:rsid w:val="00C06ED6"/>
    <w:rsid w:val="00D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91AA-6029-4BEF-B20C-75635205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Уксуменко Алёна</cp:lastModifiedBy>
  <cp:revision>5</cp:revision>
  <dcterms:created xsi:type="dcterms:W3CDTF">2017-02-20T06:02:00Z</dcterms:created>
  <dcterms:modified xsi:type="dcterms:W3CDTF">2017-05-10T02:08:00Z</dcterms:modified>
</cp:coreProperties>
</file>