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9AB2E" w14:textId="2F093049" w:rsidR="004B637B" w:rsidRPr="00F7478E" w:rsidRDefault="00951D7A" w:rsidP="00F7478E">
      <w:pPr>
        <w:rPr>
          <w:szCs w:val="22"/>
        </w:rPr>
      </w:pPr>
      <w:r w:rsidRPr="00F7478E">
        <w:rPr>
          <w:szCs w:val="22"/>
        </w:rPr>
        <w:t xml:space="preserve">УДК </w:t>
      </w:r>
      <w:r w:rsidR="00BE0FC0" w:rsidRPr="00F7478E">
        <w:rPr>
          <w:szCs w:val="22"/>
        </w:rPr>
        <w:t xml:space="preserve"> </w:t>
      </w:r>
      <w:r w:rsidR="000D027A">
        <w:rPr>
          <w:szCs w:val="22"/>
        </w:rPr>
        <w:t>622</w:t>
      </w:r>
    </w:p>
    <w:p w14:paraId="1158B4CB" w14:textId="10C5CF1F" w:rsidR="00C5451C" w:rsidRPr="00F7478E" w:rsidRDefault="00E077CD" w:rsidP="00F7478E">
      <w:pPr>
        <w:rPr>
          <w:szCs w:val="22"/>
        </w:rPr>
      </w:pPr>
      <w:r w:rsidRPr="00F7478E">
        <w:rPr>
          <w:szCs w:val="22"/>
          <w:lang w:val="en-US"/>
        </w:rPr>
        <w:t>DOI</w:t>
      </w:r>
      <w:r w:rsidRPr="00F7478E">
        <w:rPr>
          <w:szCs w:val="22"/>
        </w:rPr>
        <w:t xml:space="preserve">: </w:t>
      </w:r>
    </w:p>
    <w:p w14:paraId="131C8240" w14:textId="77777777" w:rsidR="004B637B" w:rsidRPr="00F7478E" w:rsidRDefault="004B637B" w:rsidP="00F7478E">
      <w:pPr>
        <w:rPr>
          <w:szCs w:val="22"/>
        </w:rPr>
      </w:pPr>
      <w:bookmarkStart w:id="0" w:name="_Hlk196057140"/>
    </w:p>
    <w:p w14:paraId="47BD950F" w14:textId="54A267BE" w:rsidR="00F7478E" w:rsidRPr="00F7478E" w:rsidRDefault="006C62FF" w:rsidP="00641BD0">
      <w:pPr>
        <w:spacing w:line="226" w:lineRule="auto"/>
        <w:ind w:left="993"/>
        <w:jc w:val="left"/>
        <w:rPr>
          <w:b/>
          <w:bCs/>
          <w:sz w:val="23"/>
          <w:szCs w:val="23"/>
        </w:rPr>
      </w:pPr>
      <w:bookmarkStart w:id="1" w:name="_Hlk195466363"/>
      <w:bookmarkStart w:id="2" w:name="_Hlk165103027"/>
      <w:bookmarkStart w:id="3" w:name="_Hlk178186510"/>
      <w:r>
        <w:rPr>
          <w:b/>
          <w:bCs/>
          <w:sz w:val="23"/>
          <w:szCs w:val="23"/>
        </w:rPr>
        <w:t>СРАВНЕНИЕ ВОЗДЕЙСТВИЯ</w:t>
      </w:r>
      <w:r w:rsidR="00231575" w:rsidRPr="00231575">
        <w:rPr>
          <w:b/>
          <w:bCs/>
          <w:sz w:val="23"/>
          <w:szCs w:val="23"/>
        </w:rPr>
        <w:t xml:space="preserve"> НА ОКРУЖАЮЩУЮ</w:t>
      </w:r>
      <w:r w:rsidR="00231575">
        <w:rPr>
          <w:b/>
          <w:bCs/>
          <w:sz w:val="23"/>
          <w:szCs w:val="23"/>
        </w:rPr>
        <w:t xml:space="preserve"> ПРИРОДНУЮ</w:t>
      </w:r>
      <w:r w:rsidR="00231575" w:rsidRPr="00231575">
        <w:rPr>
          <w:b/>
          <w:bCs/>
          <w:sz w:val="23"/>
          <w:szCs w:val="23"/>
        </w:rPr>
        <w:t xml:space="preserve"> СРЕДУ, ОКАЗЫВАЕМОГО ГРУППОЙ РОБОТОВ-СБОРЩИКОВ И </w:t>
      </w:r>
      <w:r w:rsidR="00231575">
        <w:rPr>
          <w:b/>
          <w:bCs/>
          <w:sz w:val="23"/>
          <w:szCs w:val="23"/>
        </w:rPr>
        <w:t>ДОБЫЧНОЙ МАШИНОЙ</w:t>
      </w:r>
      <w:r w:rsidR="00231575" w:rsidRPr="00231575">
        <w:rPr>
          <w:b/>
          <w:bCs/>
          <w:sz w:val="23"/>
          <w:szCs w:val="23"/>
        </w:rPr>
        <w:t xml:space="preserve"> ПРИ ОСВОЕНИИ </w:t>
      </w:r>
      <w:r w:rsidR="00231575">
        <w:rPr>
          <w:b/>
          <w:bCs/>
          <w:sz w:val="23"/>
          <w:szCs w:val="23"/>
        </w:rPr>
        <w:t>ЖМК В ТИХОМ ОКЕАНЕ</w:t>
      </w:r>
    </w:p>
    <w:bookmarkEnd w:id="1"/>
    <w:p w14:paraId="4F0C490C" w14:textId="77777777" w:rsidR="00F7478E" w:rsidRPr="00F7478E" w:rsidRDefault="00F7478E" w:rsidP="003A1DD6">
      <w:pPr>
        <w:autoSpaceDE w:val="0"/>
        <w:autoSpaceDN w:val="0"/>
        <w:adjustRightInd w:val="0"/>
        <w:spacing w:line="226" w:lineRule="auto"/>
        <w:ind w:left="993"/>
        <w:rPr>
          <w:szCs w:val="22"/>
          <w:highlight w:val="yellow"/>
        </w:rPr>
      </w:pPr>
    </w:p>
    <w:p w14:paraId="255B4114" w14:textId="630B2620" w:rsidR="00F7478E" w:rsidRPr="00F7478E" w:rsidRDefault="00F7478E" w:rsidP="003A1DD6">
      <w:pPr>
        <w:widowControl w:val="0"/>
        <w:suppressAutoHyphens/>
        <w:spacing w:line="226" w:lineRule="auto"/>
        <w:ind w:left="993"/>
        <w:rPr>
          <w:szCs w:val="22"/>
        </w:rPr>
      </w:pPr>
      <w:r w:rsidRPr="00F7478E">
        <w:rPr>
          <w:b/>
          <w:bCs/>
          <w:szCs w:val="22"/>
        </w:rPr>
        <w:t>Н</w:t>
      </w:r>
      <w:r>
        <w:rPr>
          <w:b/>
          <w:bCs/>
          <w:szCs w:val="22"/>
        </w:rPr>
        <w:t>.</w:t>
      </w:r>
      <w:r w:rsidRPr="00F7478E">
        <w:rPr>
          <w:b/>
          <w:bCs/>
          <w:szCs w:val="22"/>
        </w:rPr>
        <w:t xml:space="preserve"> Ю</w:t>
      </w:r>
      <w:r>
        <w:rPr>
          <w:b/>
          <w:bCs/>
          <w:szCs w:val="22"/>
        </w:rPr>
        <w:t>.</w:t>
      </w:r>
      <w:r w:rsidRPr="00F7478E">
        <w:rPr>
          <w:b/>
          <w:bCs/>
          <w:szCs w:val="22"/>
        </w:rPr>
        <w:t xml:space="preserve"> Свинцов</w:t>
      </w:r>
      <w:bookmarkStart w:id="4" w:name="_Hlk178946643"/>
    </w:p>
    <w:p w14:paraId="38DC6F70" w14:textId="77777777" w:rsidR="00F7478E" w:rsidRDefault="00F7478E" w:rsidP="003A1DD6">
      <w:pPr>
        <w:autoSpaceDE w:val="0"/>
        <w:autoSpaceDN w:val="0"/>
        <w:adjustRightInd w:val="0"/>
        <w:spacing w:line="226" w:lineRule="auto"/>
        <w:ind w:left="993"/>
        <w:rPr>
          <w:b/>
          <w:bCs/>
          <w:szCs w:val="22"/>
        </w:rPr>
      </w:pPr>
    </w:p>
    <w:p w14:paraId="0CC966CF" w14:textId="0B8474FE" w:rsidR="00F7478E" w:rsidRPr="00F7478E" w:rsidRDefault="00A00994" w:rsidP="000D027A">
      <w:pPr>
        <w:autoSpaceDE w:val="0"/>
        <w:autoSpaceDN w:val="0"/>
        <w:adjustRightInd w:val="0"/>
        <w:spacing w:line="226" w:lineRule="auto"/>
        <w:ind w:left="993" w:right="-143"/>
        <w:jc w:val="left"/>
        <w:rPr>
          <w:szCs w:val="22"/>
        </w:rPr>
      </w:pPr>
      <w:r>
        <w:rPr>
          <w:i/>
          <w:szCs w:val="22"/>
        </w:rPr>
        <w:t>ФГБОУ ВО «</w:t>
      </w:r>
      <w:r w:rsidR="00F7478E" w:rsidRPr="00F7478E">
        <w:rPr>
          <w:i/>
          <w:szCs w:val="22"/>
        </w:rPr>
        <w:t>Владивостокск</w:t>
      </w:r>
      <w:r>
        <w:rPr>
          <w:i/>
          <w:szCs w:val="22"/>
        </w:rPr>
        <w:t>ий</w:t>
      </w:r>
      <w:r w:rsidR="00F7478E" w:rsidRPr="00F7478E">
        <w:rPr>
          <w:i/>
          <w:szCs w:val="22"/>
        </w:rPr>
        <w:t xml:space="preserve"> госу</w:t>
      </w:r>
      <w:r>
        <w:rPr>
          <w:i/>
          <w:szCs w:val="22"/>
        </w:rPr>
        <w:t xml:space="preserve">дарственный университет»; </w:t>
      </w:r>
      <w:r>
        <w:rPr>
          <w:i/>
          <w:szCs w:val="22"/>
        </w:rPr>
        <w:br/>
      </w:r>
      <w:bookmarkEnd w:id="4"/>
    </w:p>
    <w:p w14:paraId="2579C015" w14:textId="16973326" w:rsidR="00F7478E" w:rsidRPr="00F7478E" w:rsidRDefault="00F7478E" w:rsidP="003A1DD6">
      <w:pPr>
        <w:spacing w:line="226" w:lineRule="auto"/>
        <w:ind w:left="993" w:firstLine="425"/>
        <w:rPr>
          <w:szCs w:val="22"/>
        </w:rPr>
      </w:pPr>
      <w:r w:rsidRPr="00F7478E">
        <w:rPr>
          <w:b/>
          <w:bCs/>
          <w:szCs w:val="22"/>
        </w:rPr>
        <w:t>Ключевые слова:</w:t>
      </w:r>
      <w:r w:rsidRPr="00F7478E">
        <w:rPr>
          <w:szCs w:val="22"/>
        </w:rPr>
        <w:t xml:space="preserve"> </w:t>
      </w:r>
      <w:r w:rsidR="003B2DED" w:rsidRPr="003B2DED">
        <w:rPr>
          <w:szCs w:val="22"/>
        </w:rPr>
        <w:t>анализ воздействия на окружающую природную среду</w:t>
      </w:r>
      <w:r w:rsidR="00A00994" w:rsidRPr="003B2DED">
        <w:rPr>
          <w:szCs w:val="22"/>
        </w:rPr>
        <w:t>;</w:t>
      </w:r>
      <w:r w:rsidR="003B2DED" w:rsidRPr="003B2DED">
        <w:rPr>
          <w:szCs w:val="22"/>
        </w:rPr>
        <w:t xml:space="preserve"> глубоководная машина для добычи ЖМК;</w:t>
      </w:r>
      <w:r w:rsidR="00231575">
        <w:rPr>
          <w:szCs w:val="22"/>
        </w:rPr>
        <w:t xml:space="preserve"> роботы-сборщики;</w:t>
      </w:r>
      <w:r w:rsidR="00A00994" w:rsidRPr="003B2DED">
        <w:rPr>
          <w:szCs w:val="22"/>
        </w:rPr>
        <w:t xml:space="preserve"> глубоководная добыча </w:t>
      </w:r>
      <w:r w:rsidR="006C62FF">
        <w:rPr>
          <w:szCs w:val="22"/>
        </w:rPr>
        <w:t>ЖМК</w:t>
      </w:r>
      <w:r w:rsidR="00A00994" w:rsidRPr="003B2DED">
        <w:rPr>
          <w:szCs w:val="22"/>
        </w:rPr>
        <w:t xml:space="preserve">; добыча твердых полезных ископаемых в океане; </w:t>
      </w:r>
      <w:r w:rsidRPr="003B2DED">
        <w:rPr>
          <w:szCs w:val="22"/>
        </w:rPr>
        <w:t>морские экосистемы; распространение плюма взвешенных веществ</w:t>
      </w:r>
      <w:r w:rsidR="00A00994" w:rsidRPr="003B2DED">
        <w:rPr>
          <w:szCs w:val="22"/>
        </w:rPr>
        <w:t>.</w:t>
      </w:r>
    </w:p>
    <w:p w14:paraId="4ACAB7E6" w14:textId="77777777" w:rsidR="00F7478E" w:rsidRDefault="00F7478E" w:rsidP="003A1DD6">
      <w:pPr>
        <w:spacing w:line="226" w:lineRule="auto"/>
        <w:ind w:left="993" w:firstLine="425"/>
        <w:rPr>
          <w:b/>
          <w:bCs/>
          <w:szCs w:val="22"/>
        </w:rPr>
      </w:pPr>
    </w:p>
    <w:p w14:paraId="5DFDDD53" w14:textId="2AEF496E" w:rsidR="00F7478E" w:rsidRPr="006C62FF" w:rsidRDefault="00F7478E" w:rsidP="008F077B">
      <w:pPr>
        <w:spacing w:line="226" w:lineRule="auto"/>
        <w:ind w:left="993" w:firstLine="425"/>
        <w:rPr>
          <w:strike/>
          <w:szCs w:val="22"/>
          <w:highlight w:val="yellow"/>
        </w:rPr>
      </w:pPr>
      <w:commentRangeStart w:id="5"/>
      <w:r w:rsidRPr="00354F5B">
        <w:rPr>
          <w:b/>
          <w:bCs/>
          <w:szCs w:val="22"/>
          <w:highlight w:val="yellow"/>
        </w:rPr>
        <w:t xml:space="preserve">Аннотация: </w:t>
      </w:r>
      <w:commentRangeEnd w:id="5"/>
      <w:r w:rsidR="00354F5B" w:rsidRPr="00354F5B">
        <w:rPr>
          <w:rStyle w:val="affb"/>
          <w:highlight w:val="yellow"/>
        </w:rPr>
        <w:commentReference w:id="5"/>
      </w:r>
      <w:r w:rsidR="008F077B" w:rsidRPr="008F077B">
        <w:t xml:space="preserve"> </w:t>
      </w:r>
      <w:r w:rsidR="008F077B" w:rsidRPr="008F077B">
        <w:rPr>
          <w:szCs w:val="22"/>
        </w:rPr>
        <w:t>Статья посвящена актуальной проблеме современности — оценке экологических последствий глубоководной добычи полезных ископаемых, в частности железомарганцевых конкреций (ЖМК), в Тихом океане. В условиях растущего спроса на металлы и исчерпания наземных месторождений освоение океанических ресурсов становится все более привлекательным, однако сопряжено с серьезными рисками для хрупких глубоководных экосистем. Исследование проводит сравнительный анализ двух принципиально различных технологических подходов: применения традиционной тяжелой добычной машины и инновационн</w:t>
      </w:r>
      <w:r w:rsidR="008F077B">
        <w:rPr>
          <w:szCs w:val="22"/>
        </w:rPr>
        <w:t>ой системы</w:t>
      </w:r>
      <w:r w:rsidR="008F077B" w:rsidRPr="008F077B">
        <w:rPr>
          <w:szCs w:val="22"/>
        </w:rPr>
        <w:t xml:space="preserve"> </w:t>
      </w:r>
      <w:r w:rsidR="008F077B">
        <w:rPr>
          <w:szCs w:val="22"/>
        </w:rPr>
        <w:t>«Р</w:t>
      </w:r>
      <w:r w:rsidR="008F077B" w:rsidRPr="008F077B">
        <w:rPr>
          <w:szCs w:val="22"/>
        </w:rPr>
        <w:t>о</w:t>
      </w:r>
      <w:r w:rsidR="008F077B">
        <w:rPr>
          <w:szCs w:val="22"/>
        </w:rPr>
        <w:t>й» на основе</w:t>
      </w:r>
      <w:r w:rsidR="008F077B" w:rsidRPr="008F077B">
        <w:rPr>
          <w:szCs w:val="22"/>
        </w:rPr>
        <w:t xml:space="preserve"> автономных роботов-сборщиков </w:t>
      </w:r>
      <w:r w:rsidR="008F077B">
        <w:rPr>
          <w:szCs w:val="22"/>
        </w:rPr>
        <w:t xml:space="preserve">отечественной </w:t>
      </w:r>
      <w:r w:rsidR="008F077B" w:rsidRPr="008F077B">
        <w:rPr>
          <w:szCs w:val="22"/>
        </w:rPr>
        <w:t>компании ООО «ГИКО».</w:t>
      </w:r>
      <w:r w:rsidR="008F077B">
        <w:rPr>
          <w:szCs w:val="22"/>
        </w:rPr>
        <w:t xml:space="preserve"> </w:t>
      </w:r>
      <w:r w:rsidR="008F077B" w:rsidRPr="008F077B">
        <w:rPr>
          <w:szCs w:val="22"/>
        </w:rPr>
        <w:t xml:space="preserve">Методология исследования основана на комплексной оценке воздействия по трем ключевым критериям: физическому, химическому и биологическому. В качестве района исследования выбрана зона </w:t>
      </w:r>
      <w:proofErr w:type="spellStart"/>
      <w:r w:rsidR="008F077B" w:rsidRPr="008F077B">
        <w:rPr>
          <w:szCs w:val="22"/>
        </w:rPr>
        <w:t>Кларион</w:t>
      </w:r>
      <w:proofErr w:type="spellEnd"/>
      <w:r w:rsidR="008F077B" w:rsidRPr="008F077B">
        <w:rPr>
          <w:szCs w:val="22"/>
        </w:rPr>
        <w:t>-Клиппертон — наиболее изученный регион залегания ЖМК, характеризующийся уникальной и уязвимой биотой с высокой степенью эндемизма.</w:t>
      </w:r>
      <w:r w:rsidR="00E863A4">
        <w:rPr>
          <w:szCs w:val="22"/>
        </w:rPr>
        <w:t xml:space="preserve"> </w:t>
      </w:r>
      <w:r w:rsidR="008F077B" w:rsidRPr="008F077B">
        <w:rPr>
          <w:szCs w:val="22"/>
        </w:rPr>
        <w:t xml:space="preserve">Результаты проведенного анализа убедительно демонстрируют существенное экологическое превосходство технологии </w:t>
      </w:r>
      <w:r w:rsidR="00E863A4">
        <w:rPr>
          <w:szCs w:val="22"/>
        </w:rPr>
        <w:t>«Рой»</w:t>
      </w:r>
      <w:r w:rsidR="008F077B" w:rsidRPr="008F077B">
        <w:rPr>
          <w:szCs w:val="22"/>
        </w:rPr>
        <w:t xml:space="preserve">. </w:t>
      </w:r>
      <w:r w:rsidR="00E863A4">
        <w:rPr>
          <w:szCs w:val="22"/>
        </w:rPr>
        <w:t>Н</w:t>
      </w:r>
      <w:r w:rsidR="008F077B" w:rsidRPr="008F077B">
        <w:rPr>
          <w:szCs w:val="22"/>
        </w:rPr>
        <w:t>а основании полученных данных автор приход</w:t>
      </w:r>
      <w:r w:rsidR="00E863A4">
        <w:rPr>
          <w:szCs w:val="22"/>
        </w:rPr>
        <w:t>и</w:t>
      </w:r>
      <w:r w:rsidR="008F077B" w:rsidRPr="008F077B">
        <w:rPr>
          <w:szCs w:val="22"/>
        </w:rPr>
        <w:t>т к выводу, что переход на роботизированные технологии добычи является необходимым условием для устойчивого освоения минеральных ресурсов Мирового океана. В заключении формулируются практические рекомендации для разработчиков технологий и регулирующих органов, а также определяются перспективные направления дальнейших исследований, связанные с интеграцией искусственного интеллекта и созданием цифровых моделей для прогнозирования экологических последствий.</w:t>
      </w:r>
    </w:p>
    <w:bookmarkEnd w:id="0"/>
    <w:bookmarkEnd w:id="2"/>
    <w:p w14:paraId="4A411E59" w14:textId="77777777" w:rsidR="00A95C26" w:rsidRDefault="00A95C26" w:rsidP="00A00994">
      <w:pPr>
        <w:jc w:val="center"/>
        <w:rPr>
          <w:b/>
          <w:bCs/>
          <w:szCs w:val="22"/>
        </w:rPr>
      </w:pPr>
    </w:p>
    <w:p w14:paraId="3642D801" w14:textId="77777777" w:rsidR="00354F5B" w:rsidRDefault="00354F5B" w:rsidP="00A00994">
      <w:pPr>
        <w:jc w:val="center"/>
        <w:rPr>
          <w:b/>
          <w:bCs/>
          <w:szCs w:val="22"/>
        </w:rPr>
      </w:pPr>
    </w:p>
    <w:p w14:paraId="0A75B330" w14:textId="77777777" w:rsidR="00354F5B" w:rsidRPr="006C62FF" w:rsidRDefault="00354F5B" w:rsidP="00354F5B">
      <w:pPr>
        <w:suppressAutoHyphens/>
        <w:ind w:left="994" w:hanging="1"/>
        <w:jc w:val="left"/>
        <w:rPr>
          <w:b/>
          <w:szCs w:val="22"/>
          <w:highlight w:val="yellow"/>
          <w:lang w:val="en-US"/>
        </w:rPr>
      </w:pPr>
      <w:r w:rsidRPr="00FA70CC">
        <w:rPr>
          <w:b/>
          <w:szCs w:val="22"/>
          <w:lang w:val="en-US"/>
        </w:rPr>
        <w:lastRenderedPageBreak/>
        <w:t>COMPARISON OF THE ENVIRONMENTAL IMPACT OF A GROUP OF COLLECTOR ROBOTS AND A MINING MACHINE DURING MINING IN THE PACIFIC OCEAN</w:t>
      </w:r>
    </w:p>
    <w:p w14:paraId="6067F56D" w14:textId="77777777" w:rsidR="00354F5B" w:rsidRPr="006C62FF" w:rsidRDefault="00354F5B" w:rsidP="00354F5B">
      <w:pPr>
        <w:suppressAutoHyphens/>
        <w:ind w:left="994" w:firstLine="432"/>
        <w:rPr>
          <w:szCs w:val="22"/>
          <w:highlight w:val="yellow"/>
          <w:lang w:val="en-US"/>
        </w:rPr>
      </w:pPr>
    </w:p>
    <w:p w14:paraId="0F3F5142" w14:textId="6F0A6D5F" w:rsidR="00354F5B" w:rsidRPr="008F077B" w:rsidRDefault="00354F5B" w:rsidP="00354F5B">
      <w:pPr>
        <w:suppressAutoHyphens/>
        <w:ind w:left="994" w:hanging="1"/>
        <w:rPr>
          <w:b/>
          <w:sz w:val="20"/>
          <w:szCs w:val="20"/>
          <w:highlight w:val="yellow"/>
        </w:rPr>
      </w:pPr>
      <w:r w:rsidRPr="00FA70CC">
        <w:rPr>
          <w:b/>
          <w:sz w:val="20"/>
          <w:szCs w:val="20"/>
          <w:lang w:val="en-US"/>
        </w:rPr>
        <w:t xml:space="preserve">N. Yu. </w:t>
      </w:r>
      <w:proofErr w:type="spellStart"/>
      <w:r w:rsidRPr="00FA70CC">
        <w:rPr>
          <w:b/>
          <w:sz w:val="20"/>
          <w:szCs w:val="20"/>
          <w:lang w:val="en-US"/>
        </w:rPr>
        <w:t>Svintsov</w:t>
      </w:r>
      <w:proofErr w:type="spellEnd"/>
    </w:p>
    <w:p w14:paraId="753D70EB" w14:textId="77777777" w:rsidR="00354F5B" w:rsidRPr="00FA70CC" w:rsidRDefault="00354F5B" w:rsidP="00354F5B">
      <w:pPr>
        <w:suppressAutoHyphens/>
        <w:ind w:left="994" w:hanging="1"/>
        <w:jc w:val="left"/>
        <w:rPr>
          <w:szCs w:val="22"/>
          <w:lang w:val="en-US"/>
        </w:rPr>
      </w:pPr>
      <w:r w:rsidRPr="00FA70CC">
        <w:rPr>
          <w:i/>
          <w:sz w:val="20"/>
          <w:szCs w:val="20"/>
          <w:lang w:val="en-US"/>
        </w:rPr>
        <w:t>Vladivostok State University</w:t>
      </w:r>
    </w:p>
    <w:p w14:paraId="5121E699" w14:textId="77777777" w:rsidR="00354F5B" w:rsidRPr="00FA70CC" w:rsidRDefault="00354F5B" w:rsidP="00354F5B">
      <w:pPr>
        <w:suppressAutoHyphens/>
        <w:ind w:left="994" w:firstLine="432"/>
        <w:rPr>
          <w:szCs w:val="22"/>
          <w:lang w:val="en-US"/>
        </w:rPr>
      </w:pPr>
    </w:p>
    <w:p w14:paraId="1C9865E8" w14:textId="77777777" w:rsidR="00354F5B" w:rsidRPr="00FA70CC" w:rsidRDefault="00354F5B" w:rsidP="00354F5B">
      <w:pPr>
        <w:suppressAutoHyphens/>
        <w:ind w:left="994" w:firstLine="432"/>
        <w:rPr>
          <w:rStyle w:val="rynqvb"/>
          <w:lang w:val="en-US"/>
        </w:rPr>
      </w:pPr>
      <w:r w:rsidRPr="00FA70CC">
        <w:rPr>
          <w:b/>
          <w:sz w:val="20"/>
          <w:szCs w:val="20"/>
          <w:lang w:val="en-US"/>
        </w:rPr>
        <w:t>Keywords:</w:t>
      </w:r>
      <w:r w:rsidRPr="00FA70CC">
        <w:rPr>
          <w:szCs w:val="22"/>
          <w:lang w:val="en-US"/>
        </w:rPr>
        <w:t xml:space="preserve"> </w:t>
      </w:r>
      <w:r w:rsidRPr="00FA70CC">
        <w:rPr>
          <w:rStyle w:val="rynqvb"/>
          <w:sz w:val="20"/>
          <w:szCs w:val="20"/>
          <w:lang w:val="en-US"/>
        </w:rPr>
        <w:t>Environmental impact analysis; Deep-sea machine for mining of ferrous metals; Robotic collectors; Deep-sea mining of ferrous metals; Ocean mining of solid minerals; Marine ecosystems; Spread of suspended solids plume.</w:t>
      </w:r>
    </w:p>
    <w:p w14:paraId="1D8A4575" w14:textId="77777777" w:rsidR="00354F5B" w:rsidRPr="00FA70CC" w:rsidRDefault="00354F5B" w:rsidP="00354F5B">
      <w:pPr>
        <w:suppressAutoHyphens/>
        <w:ind w:left="994" w:firstLine="432"/>
        <w:rPr>
          <w:szCs w:val="22"/>
          <w:lang w:val="en-US"/>
        </w:rPr>
      </w:pPr>
    </w:p>
    <w:p w14:paraId="4037574B" w14:textId="168AC9BC" w:rsidR="00354F5B" w:rsidRPr="00E863A4" w:rsidRDefault="00354F5B" w:rsidP="00E863A4">
      <w:pPr>
        <w:jc w:val="center"/>
        <w:rPr>
          <w:b/>
          <w:bCs/>
          <w:szCs w:val="22"/>
        </w:rPr>
      </w:pPr>
      <w:r w:rsidRPr="00E863A4">
        <w:rPr>
          <w:b/>
          <w:sz w:val="20"/>
          <w:szCs w:val="20"/>
          <w:lang w:val="en-US"/>
        </w:rPr>
        <w:t>Abstract:</w:t>
      </w:r>
      <w:r w:rsidRPr="00E863A4">
        <w:rPr>
          <w:szCs w:val="22"/>
          <w:lang w:val="en-US"/>
        </w:rPr>
        <w:t xml:space="preserve"> </w:t>
      </w:r>
      <w:r w:rsidR="00E863A4" w:rsidRPr="00E863A4">
        <w:rPr>
          <w:rStyle w:val="rynqvb"/>
          <w:sz w:val="20"/>
          <w:szCs w:val="20"/>
          <w:lang w:val="en-US"/>
        </w:rPr>
        <w:t>The article addresses the pressing contemporary issue of assessing the environmental impact of deep-sea mining, particularly of ferromanganese nodules (FMNs), in the Pacific Ocean. In the context of growing metal demand and the depletion of terrestrial deposits, the exploitation of oceanic resources is becoming increasingly attractive. However, this is associated with serious risks for fragile deep-sea ecosystems. The study conducts a comparative analysis of two fundamentally different technological approaches: the use of a traditional heavy mining machine and the innovative "Roy" system based on autonomous collector robots, developed by the Russian company OOO "GIKO".</w:t>
      </w:r>
      <w:r w:rsidR="00E863A4" w:rsidRPr="00E863A4">
        <w:rPr>
          <w:rStyle w:val="rynqvb"/>
          <w:sz w:val="20"/>
          <w:szCs w:val="20"/>
          <w:lang w:val="en-US"/>
        </w:rPr>
        <w:t xml:space="preserve"> </w:t>
      </w:r>
      <w:r w:rsidR="00E863A4" w:rsidRPr="00E863A4">
        <w:rPr>
          <w:rStyle w:val="rynqvb"/>
          <w:sz w:val="20"/>
          <w:szCs w:val="20"/>
          <w:lang w:val="en-US"/>
        </w:rPr>
        <w:t>The research methodology is based on a comprehensive impact assessment across three key criteria: physical, chemical, and biological. The Clarion-Clipperton Zone was selected as the study area, being the most extensively studied region for FMN deposits and characterized by unique and vulnerable biota with a high degree of endemism.</w:t>
      </w:r>
      <w:r w:rsidR="00E863A4" w:rsidRPr="00E863A4">
        <w:rPr>
          <w:rStyle w:val="rynqvb"/>
          <w:sz w:val="20"/>
          <w:szCs w:val="20"/>
          <w:lang w:val="en-US"/>
        </w:rPr>
        <w:t xml:space="preserve"> </w:t>
      </w:r>
      <w:r w:rsidR="00E863A4" w:rsidRPr="00E863A4">
        <w:rPr>
          <w:rStyle w:val="rynqvb"/>
          <w:sz w:val="20"/>
          <w:szCs w:val="20"/>
          <w:lang w:val="en-US"/>
        </w:rPr>
        <w:t>The results of the analysis convincingly demonstrate the substantial environmental superiority of the "Roy" technology. Based on the findings, the author concludes that the transition to robotic mining technologies is a necessary condition for the sustainable development of the mineral resources of the World Ocean. The conclusion formulates practical recommendations for technology developers and regulatory bodies, and also identifies promising directions for further research related to the integration of artificial intelligence and the creation of digital models for forecasting environmental consequences.</w:t>
      </w:r>
    </w:p>
    <w:p w14:paraId="35E8C7AA" w14:textId="77777777" w:rsidR="00354F5B" w:rsidRPr="00354F5B" w:rsidRDefault="00354F5B" w:rsidP="00A00994">
      <w:pPr>
        <w:jc w:val="center"/>
        <w:rPr>
          <w:b/>
          <w:bCs/>
          <w:szCs w:val="22"/>
          <w:lang w:val="en-US"/>
        </w:rPr>
      </w:pPr>
    </w:p>
    <w:p w14:paraId="6F20B322" w14:textId="6E90F62D" w:rsidR="00F7478E" w:rsidRDefault="00F7478E" w:rsidP="00A00994">
      <w:pPr>
        <w:jc w:val="center"/>
        <w:rPr>
          <w:b/>
          <w:bCs/>
          <w:szCs w:val="22"/>
        </w:rPr>
      </w:pPr>
      <w:bookmarkStart w:id="6" w:name="_Hlk195466403"/>
      <w:r w:rsidRPr="00F7478E">
        <w:rPr>
          <w:b/>
          <w:bCs/>
          <w:szCs w:val="22"/>
        </w:rPr>
        <w:t>Введение</w:t>
      </w:r>
    </w:p>
    <w:p w14:paraId="54851477" w14:textId="77777777" w:rsidR="00A00994" w:rsidRPr="00A00994" w:rsidRDefault="00A00994" w:rsidP="00A00994">
      <w:pPr>
        <w:jc w:val="center"/>
        <w:rPr>
          <w:b/>
          <w:bCs/>
          <w:sz w:val="12"/>
          <w:szCs w:val="22"/>
        </w:rPr>
      </w:pPr>
    </w:p>
    <w:p w14:paraId="5F103F0B" w14:textId="06B7D0FE" w:rsidR="00B325BA" w:rsidRPr="000E1427" w:rsidRDefault="000E1427" w:rsidP="00A95C26">
      <w:pPr>
        <w:ind w:firstLine="425"/>
        <w:rPr>
          <w:szCs w:val="22"/>
        </w:rPr>
      </w:pPr>
      <w:r w:rsidRPr="000E1427">
        <w:rPr>
          <w:szCs w:val="22"/>
        </w:rPr>
        <w:t>Современные технологии освоения минеральных ресурсов морского дна</w:t>
      </w:r>
      <w:r>
        <w:rPr>
          <w:szCs w:val="22"/>
        </w:rPr>
        <w:t xml:space="preserve"> Тихого океана</w:t>
      </w:r>
      <w:r w:rsidRPr="000E1427">
        <w:rPr>
          <w:szCs w:val="22"/>
        </w:rPr>
        <w:t xml:space="preserve"> находятся на переломном этапе развития, когда традиционные методы добычи сталкиваются с растущими экологическими ограничениями и требованиями устойчивого природопользования</w:t>
      </w:r>
      <w:r w:rsidR="000D027A">
        <w:rPr>
          <w:szCs w:val="22"/>
        </w:rPr>
        <w:t xml:space="preserve"> </w:t>
      </w:r>
      <w:r w:rsidR="000D027A" w:rsidRPr="000D027A">
        <w:rPr>
          <w:szCs w:val="22"/>
        </w:rPr>
        <w:t>[1]</w:t>
      </w:r>
      <w:r w:rsidRPr="000E1427">
        <w:rPr>
          <w:szCs w:val="22"/>
        </w:rPr>
        <w:t xml:space="preserve">. </w:t>
      </w:r>
      <w:r>
        <w:rPr>
          <w:szCs w:val="22"/>
        </w:rPr>
        <w:t>Д</w:t>
      </w:r>
      <w:r w:rsidRPr="000E1427">
        <w:rPr>
          <w:szCs w:val="22"/>
        </w:rPr>
        <w:t>обычные машины, десятилетиями считавшиеся стандартом в отрасли, демонстрируют значительное негативное воздействие на морские экосистемы, что вызывает обоснованную озабоченность научного сообщества и природоохранных организаций. В этих условиях особую актуальность приобретает поиск альтернативных технологических решений, способных обеспечить экономически эффективную добычу при минимальном экологическом ущербе.</w:t>
      </w:r>
    </w:p>
    <w:p w14:paraId="6370F86C" w14:textId="59A66226" w:rsidR="00A95C26" w:rsidRPr="00A95C26" w:rsidRDefault="006C62FF" w:rsidP="00A95C26">
      <w:pPr>
        <w:ind w:firstLine="425"/>
        <w:rPr>
          <w:szCs w:val="22"/>
        </w:rPr>
      </w:pPr>
      <w:r w:rsidRPr="000E1427">
        <w:rPr>
          <w:szCs w:val="22"/>
        </w:rPr>
        <w:t xml:space="preserve">Альтернативным подходом к извлечению полезных ископаемых с морского дна является использование роя автономных роботов-сборщиков. В связи с этим, возникает необходимость сопоставления экологических последствий, вызванных их применением, с теми, что возникают при </w:t>
      </w:r>
      <w:r w:rsidRPr="000E1427">
        <w:rPr>
          <w:szCs w:val="22"/>
        </w:rPr>
        <w:lastRenderedPageBreak/>
        <w:t>использовании традиционных добычных машин. Данное сравнение позволит оценить потенциальные преимущества и недостатки нового метода с точки зрения охраны окружающей среды. Анализ должен учитывать различные факторы, такие как воздействие на донные экосистемы, образование взвеси, шумовое загрязнение и нарушение естественных процессов. Целью является выявление наиболее экологически безопасного способа разработки глубоководных минеральных ресурсов.</w:t>
      </w:r>
    </w:p>
    <w:p w14:paraId="7EEB2755" w14:textId="77777777" w:rsidR="00773F80" w:rsidRPr="00773F80" w:rsidRDefault="00773F80" w:rsidP="00773F80">
      <w:pPr>
        <w:ind w:firstLine="425"/>
        <w:rPr>
          <w:szCs w:val="22"/>
        </w:rPr>
      </w:pPr>
      <w:r w:rsidRPr="00773F80">
        <w:rPr>
          <w:szCs w:val="22"/>
        </w:rPr>
        <w:t>Цель исследования – сравнить экологические последствия двух технологий:</w:t>
      </w:r>
    </w:p>
    <w:p w14:paraId="21209C96" w14:textId="51E11A7F" w:rsidR="00773F80" w:rsidRPr="00773F80" w:rsidRDefault="00101530" w:rsidP="00773F80">
      <w:pPr>
        <w:ind w:firstLine="425"/>
        <w:rPr>
          <w:szCs w:val="22"/>
        </w:rPr>
      </w:pPr>
      <w:r>
        <w:rPr>
          <w:szCs w:val="22"/>
        </w:rPr>
        <w:t xml:space="preserve">- </w:t>
      </w:r>
      <w:r w:rsidR="00773F80" w:rsidRPr="00773F80">
        <w:rPr>
          <w:szCs w:val="22"/>
        </w:rPr>
        <w:t>Рой автономных роботов-сборщиков (малогабаритные устройства, избирательно собирающие конкреции).</w:t>
      </w:r>
    </w:p>
    <w:p w14:paraId="4E988F6F" w14:textId="151601B7" w:rsidR="0051147C" w:rsidRDefault="00101530" w:rsidP="00773F80">
      <w:pPr>
        <w:ind w:firstLine="425"/>
        <w:rPr>
          <w:szCs w:val="22"/>
        </w:rPr>
      </w:pPr>
      <w:r>
        <w:rPr>
          <w:szCs w:val="22"/>
        </w:rPr>
        <w:t xml:space="preserve">- </w:t>
      </w:r>
      <w:r w:rsidR="00773F80" w:rsidRPr="00773F80">
        <w:rPr>
          <w:szCs w:val="22"/>
        </w:rPr>
        <w:t>Добычная машина (тяжелая техника, извлекающая породу с помощью гидравлики или механических захватов).</w:t>
      </w:r>
      <w:r w:rsidR="00A95C26" w:rsidRPr="00A95C26">
        <w:rPr>
          <w:szCs w:val="22"/>
        </w:rPr>
        <w:t xml:space="preserve"> </w:t>
      </w:r>
    </w:p>
    <w:p w14:paraId="5F4D9986" w14:textId="77777777" w:rsidR="00177B21" w:rsidRDefault="00177B21" w:rsidP="00882B9E">
      <w:pPr>
        <w:jc w:val="center"/>
        <w:rPr>
          <w:b/>
          <w:bCs/>
          <w:szCs w:val="22"/>
        </w:rPr>
      </w:pPr>
    </w:p>
    <w:p w14:paraId="20AEBB93" w14:textId="79E9996E" w:rsidR="00177B21" w:rsidRDefault="00177B21" w:rsidP="00882B9E">
      <w:pPr>
        <w:jc w:val="center"/>
        <w:rPr>
          <w:b/>
          <w:bCs/>
          <w:szCs w:val="22"/>
        </w:rPr>
      </w:pPr>
      <w:r>
        <w:rPr>
          <w:b/>
          <w:bCs/>
          <w:szCs w:val="22"/>
        </w:rPr>
        <w:t>Х</w:t>
      </w:r>
      <w:r w:rsidRPr="00177B21">
        <w:rPr>
          <w:b/>
          <w:bCs/>
          <w:szCs w:val="22"/>
        </w:rPr>
        <w:t xml:space="preserve">арактеристика района исследования для добычи </w:t>
      </w:r>
      <w:r>
        <w:rPr>
          <w:b/>
          <w:bCs/>
          <w:szCs w:val="22"/>
        </w:rPr>
        <w:t>ЖМК</w:t>
      </w:r>
      <w:r w:rsidRPr="00177B21">
        <w:rPr>
          <w:b/>
          <w:bCs/>
          <w:szCs w:val="22"/>
        </w:rPr>
        <w:t xml:space="preserve"> в </w:t>
      </w:r>
      <w:r>
        <w:rPr>
          <w:b/>
          <w:bCs/>
          <w:szCs w:val="22"/>
        </w:rPr>
        <w:t>Т</w:t>
      </w:r>
      <w:r w:rsidRPr="00177B21">
        <w:rPr>
          <w:b/>
          <w:bCs/>
          <w:szCs w:val="22"/>
        </w:rPr>
        <w:t>ихом</w:t>
      </w:r>
      <w:r>
        <w:rPr>
          <w:b/>
          <w:bCs/>
          <w:szCs w:val="22"/>
        </w:rPr>
        <w:t xml:space="preserve"> </w:t>
      </w:r>
      <w:r w:rsidRPr="00177B21">
        <w:rPr>
          <w:b/>
          <w:bCs/>
          <w:szCs w:val="22"/>
        </w:rPr>
        <w:t xml:space="preserve"> океане</w:t>
      </w:r>
    </w:p>
    <w:p w14:paraId="4DE4202F" w14:textId="77777777" w:rsidR="00177B21" w:rsidRDefault="00177B21" w:rsidP="00882B9E">
      <w:pPr>
        <w:jc w:val="center"/>
        <w:rPr>
          <w:b/>
          <w:bCs/>
          <w:szCs w:val="22"/>
        </w:rPr>
      </w:pPr>
    </w:p>
    <w:p w14:paraId="2B080493" w14:textId="633C4EB8" w:rsidR="00177B21" w:rsidRDefault="00DF7CD4" w:rsidP="00EA71EB">
      <w:pPr>
        <w:ind w:firstLine="426"/>
        <w:rPr>
          <w:bCs/>
          <w:szCs w:val="22"/>
        </w:rPr>
      </w:pPr>
      <w:r>
        <w:rPr>
          <w:bCs/>
          <w:szCs w:val="22"/>
        </w:rPr>
        <w:t>Для исследования была взята зона Кларион-Клиппертон в центральной части Тихого океана, данная зона является наиболее изученным районом залегания ЖМК</w:t>
      </w:r>
      <w:r w:rsidR="00D805F5">
        <w:rPr>
          <w:bCs/>
          <w:szCs w:val="22"/>
        </w:rPr>
        <w:t xml:space="preserve"> (рис. 1)</w:t>
      </w:r>
      <w:r>
        <w:rPr>
          <w:bCs/>
          <w:szCs w:val="22"/>
        </w:rPr>
        <w:t>.</w:t>
      </w:r>
    </w:p>
    <w:p w14:paraId="1C883155" w14:textId="6F0EC005" w:rsidR="00D805F5" w:rsidRDefault="002516D6" w:rsidP="002516D6">
      <w:pPr>
        <w:rPr>
          <w:bCs/>
          <w:szCs w:val="22"/>
        </w:rPr>
      </w:pPr>
      <w:r>
        <w:rPr>
          <w:noProof/>
        </w:rPr>
        <w:drawing>
          <wp:inline distT="0" distB="0" distL="0" distR="0" wp14:anchorId="4519E19B" wp14:editId="51E43586">
            <wp:extent cx="4500245" cy="2334260"/>
            <wp:effectExtent l="0" t="0" r="0" b="0"/>
            <wp:docPr id="1302674989"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backgroun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00245" cy="2334260"/>
                    </a:xfrm>
                    <a:prstGeom prst="rect">
                      <a:avLst/>
                    </a:prstGeom>
                    <a:noFill/>
                    <a:ln>
                      <a:noFill/>
                    </a:ln>
                  </pic:spPr>
                </pic:pic>
              </a:graphicData>
            </a:graphic>
          </wp:inline>
        </w:drawing>
      </w:r>
    </w:p>
    <w:p w14:paraId="2CBF1120" w14:textId="493FD76A" w:rsidR="002516D6" w:rsidRPr="00AB6396" w:rsidRDefault="002516D6" w:rsidP="002516D6">
      <w:pPr>
        <w:jc w:val="center"/>
        <w:rPr>
          <w:b/>
          <w:sz w:val="18"/>
          <w:szCs w:val="18"/>
        </w:rPr>
      </w:pPr>
      <w:commentRangeStart w:id="7"/>
      <w:r w:rsidRPr="00AB6396">
        <w:rPr>
          <w:b/>
          <w:sz w:val="18"/>
          <w:szCs w:val="18"/>
        </w:rPr>
        <w:t xml:space="preserve">Рис. 1. Зона </w:t>
      </w:r>
      <w:proofErr w:type="spellStart"/>
      <w:r w:rsidRPr="00AB6396">
        <w:rPr>
          <w:b/>
          <w:sz w:val="18"/>
          <w:szCs w:val="18"/>
        </w:rPr>
        <w:t>Кларион</w:t>
      </w:r>
      <w:proofErr w:type="spellEnd"/>
      <w:r w:rsidRPr="00AB6396">
        <w:rPr>
          <w:b/>
          <w:sz w:val="18"/>
          <w:szCs w:val="18"/>
        </w:rPr>
        <w:t>-Клиппертон: географическое положение</w:t>
      </w:r>
      <w:commentRangeEnd w:id="7"/>
      <w:r w:rsidR="00354F5B">
        <w:rPr>
          <w:rStyle w:val="affb"/>
        </w:rPr>
        <w:commentReference w:id="7"/>
      </w:r>
      <w:r w:rsidR="00E863A4">
        <w:rPr>
          <w:b/>
          <w:sz w:val="18"/>
          <w:szCs w:val="18"/>
        </w:rPr>
        <w:t xml:space="preserve"> (</w:t>
      </w:r>
      <w:r w:rsidR="00E863A4" w:rsidRPr="00E863A4">
        <w:rPr>
          <w:b/>
          <w:sz w:val="18"/>
          <w:szCs w:val="18"/>
        </w:rPr>
        <w:t>https://dzen.ru/a/YIcl3zHX5QbA9yYp?utm_medium=organic&amp;utm_source=yandexsmartcamera</w:t>
      </w:r>
      <w:r w:rsidR="00E863A4">
        <w:rPr>
          <w:b/>
          <w:sz w:val="18"/>
          <w:szCs w:val="18"/>
        </w:rPr>
        <w:t>)</w:t>
      </w:r>
    </w:p>
    <w:p w14:paraId="07F83BE6" w14:textId="77777777" w:rsidR="002516D6" w:rsidRDefault="002516D6" w:rsidP="00EA71EB">
      <w:pPr>
        <w:ind w:firstLine="426"/>
        <w:rPr>
          <w:bCs/>
          <w:szCs w:val="22"/>
        </w:rPr>
      </w:pPr>
    </w:p>
    <w:p w14:paraId="31B60A54" w14:textId="7FA9E0E1" w:rsidR="00061F9F" w:rsidRDefault="00D805F5" w:rsidP="00EA71EB">
      <w:pPr>
        <w:ind w:firstLine="426"/>
        <w:rPr>
          <w:bCs/>
          <w:szCs w:val="22"/>
        </w:rPr>
      </w:pPr>
      <w:r w:rsidRPr="00D805F5">
        <w:rPr>
          <w:bCs/>
          <w:szCs w:val="22"/>
        </w:rPr>
        <w:t>Глубины здесь составляют 4000–6000 м, концентрация конкреций достигает 15–25 кг/м²</w:t>
      </w:r>
      <w:r>
        <w:rPr>
          <w:bCs/>
          <w:szCs w:val="22"/>
        </w:rPr>
        <w:t xml:space="preserve"> (рис. 2)</w:t>
      </w:r>
      <w:r w:rsidRPr="00D805F5">
        <w:rPr>
          <w:bCs/>
          <w:szCs w:val="22"/>
        </w:rPr>
        <w:t>. Донные отложения представлены преимущественно диатомовыми илами с высоким содержанием кремния (до 60%) и железа (5–10%). Гидрологические условия характеризуются слабыми придонными течениями (2–5 см/с) и низкой температурой воды (1–2°C</w:t>
      </w:r>
      <w:r w:rsidRPr="000D027A">
        <w:rPr>
          <w:bCs/>
          <w:szCs w:val="22"/>
        </w:rPr>
        <w:t>) [</w:t>
      </w:r>
      <w:r w:rsidR="000D027A" w:rsidRPr="000D027A">
        <w:rPr>
          <w:bCs/>
          <w:szCs w:val="22"/>
        </w:rPr>
        <w:t>2</w:t>
      </w:r>
      <w:r w:rsidRPr="000D027A">
        <w:rPr>
          <w:bCs/>
          <w:szCs w:val="22"/>
        </w:rPr>
        <w:t>].</w:t>
      </w:r>
    </w:p>
    <w:p w14:paraId="776927FB" w14:textId="3F42CE25" w:rsidR="00153DB3" w:rsidRPr="00153DB3" w:rsidRDefault="00153DB3" w:rsidP="00153DB3">
      <w:pPr>
        <w:ind w:firstLine="426"/>
        <w:rPr>
          <w:bCs/>
          <w:szCs w:val="22"/>
        </w:rPr>
      </w:pPr>
      <w:r>
        <w:rPr>
          <w:bCs/>
          <w:szCs w:val="22"/>
        </w:rPr>
        <w:t>Б</w:t>
      </w:r>
      <w:r w:rsidRPr="00153DB3">
        <w:rPr>
          <w:bCs/>
          <w:szCs w:val="22"/>
        </w:rPr>
        <w:t xml:space="preserve">иота </w:t>
      </w:r>
      <w:r>
        <w:rPr>
          <w:bCs/>
          <w:szCs w:val="22"/>
        </w:rPr>
        <w:t>зоны Кларион-Клиппертон (ККЗ)</w:t>
      </w:r>
      <w:r w:rsidRPr="00153DB3">
        <w:rPr>
          <w:bCs/>
          <w:szCs w:val="22"/>
        </w:rPr>
        <w:t xml:space="preserve"> отличается высокой степенью эндемизма, что обусловлено уникальными условиями этой глубоководной области Тихого океана. </w:t>
      </w:r>
      <w:r>
        <w:rPr>
          <w:bCs/>
          <w:szCs w:val="22"/>
        </w:rPr>
        <w:t>Э</w:t>
      </w:r>
      <w:r w:rsidRPr="00153DB3">
        <w:rPr>
          <w:bCs/>
          <w:szCs w:val="22"/>
        </w:rPr>
        <w:t xml:space="preserve">кстремальное давление, низкие температуры и скудные ресурсы органического вещества создали среду, в которой </w:t>
      </w:r>
      <w:r w:rsidRPr="00153DB3">
        <w:rPr>
          <w:bCs/>
          <w:szCs w:val="22"/>
        </w:rPr>
        <w:lastRenderedPageBreak/>
        <w:t>сформировались специализированные виды, не встречающиеся больше нигде в мире. Среди доминирующих групп организмов выделяются голотурии, играющие ключевую роль в переработке детрита, а также стеклянные губки, образующие сложные структуры, которые служат укрытием для других глубоководных обитателей. Важное место в экосистеме занимают и полихеты – многощетинковые черви, участвующие в биотурбации донных отложений.</w:t>
      </w:r>
    </w:p>
    <w:p w14:paraId="182FBB5A" w14:textId="77777777" w:rsidR="00153DB3" w:rsidRPr="00153DB3" w:rsidRDefault="00153DB3" w:rsidP="00153DB3">
      <w:pPr>
        <w:ind w:firstLine="426"/>
        <w:rPr>
          <w:bCs/>
          <w:szCs w:val="22"/>
        </w:rPr>
      </w:pPr>
    </w:p>
    <w:p w14:paraId="4D27494B" w14:textId="4594C211" w:rsidR="00061F9F" w:rsidRDefault="00061F9F" w:rsidP="00153DB3">
      <w:pPr>
        <w:jc w:val="center"/>
        <w:rPr>
          <w:szCs w:val="22"/>
        </w:rPr>
      </w:pPr>
      <w:r w:rsidRPr="00061F9F">
        <w:rPr>
          <w:noProof/>
          <w:szCs w:val="22"/>
        </w:rPr>
        <w:drawing>
          <wp:inline distT="0" distB="0" distL="0" distR="0" wp14:anchorId="76E5D8BE" wp14:editId="5B4CFEE9">
            <wp:extent cx="3857625" cy="2447281"/>
            <wp:effectExtent l="0" t="0" r="0" b="0"/>
            <wp:docPr id="10487935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793570" name=""/>
                    <pic:cNvPicPr/>
                  </pic:nvPicPr>
                  <pic:blipFill>
                    <a:blip r:embed="rId13"/>
                    <a:stretch>
                      <a:fillRect/>
                    </a:stretch>
                  </pic:blipFill>
                  <pic:spPr>
                    <a:xfrm>
                      <a:off x="0" y="0"/>
                      <a:ext cx="3857625" cy="2447281"/>
                    </a:xfrm>
                    <a:prstGeom prst="rect">
                      <a:avLst/>
                    </a:prstGeom>
                  </pic:spPr>
                </pic:pic>
              </a:graphicData>
            </a:graphic>
          </wp:inline>
        </w:drawing>
      </w:r>
    </w:p>
    <w:p w14:paraId="07F7DAB5" w14:textId="753FF9F6" w:rsidR="00061F9F" w:rsidRPr="00AB6396" w:rsidRDefault="00061F9F" w:rsidP="00061F9F">
      <w:pPr>
        <w:jc w:val="center"/>
        <w:rPr>
          <w:b/>
          <w:sz w:val="18"/>
          <w:szCs w:val="22"/>
        </w:rPr>
      </w:pPr>
      <w:r w:rsidRPr="00AB6396">
        <w:rPr>
          <w:b/>
          <w:sz w:val="18"/>
          <w:szCs w:val="22"/>
        </w:rPr>
        <w:t xml:space="preserve">Рис. </w:t>
      </w:r>
      <w:r w:rsidR="00D805F5" w:rsidRPr="00AB6396">
        <w:rPr>
          <w:b/>
          <w:sz w:val="18"/>
          <w:szCs w:val="22"/>
        </w:rPr>
        <w:t>2</w:t>
      </w:r>
      <w:r w:rsidRPr="00AB6396">
        <w:rPr>
          <w:b/>
          <w:sz w:val="18"/>
          <w:szCs w:val="22"/>
        </w:rPr>
        <w:t>. Пример детально изученного участка месторождения полиметаллических конкреций в зоне Кларион-Клиппертон:</w:t>
      </w:r>
    </w:p>
    <w:p w14:paraId="5D682167" w14:textId="4748A59F" w:rsidR="00061F9F" w:rsidRPr="00AB6396" w:rsidRDefault="00061F9F" w:rsidP="00061F9F">
      <w:pPr>
        <w:jc w:val="center"/>
        <w:rPr>
          <w:sz w:val="18"/>
          <w:szCs w:val="18"/>
        </w:rPr>
      </w:pPr>
      <w:r w:rsidRPr="00AB6396">
        <w:rPr>
          <w:sz w:val="18"/>
          <w:szCs w:val="18"/>
        </w:rPr>
        <w:t>1 – рудные залежи; 2, 3 – безрудные зоны, связанные: 2 – с участками выположенного донного рельефа, 3 – с участками крутых склонов. Размер участка 84×46 км.</w:t>
      </w:r>
      <w:r w:rsidR="00E863A4" w:rsidRPr="00E863A4">
        <w:rPr>
          <w:sz w:val="18"/>
          <w:szCs w:val="18"/>
        </w:rPr>
        <w:t xml:space="preserve"> </w:t>
      </w:r>
      <w:r w:rsidR="00E863A4" w:rsidRPr="00E863A4">
        <w:rPr>
          <w:sz w:val="18"/>
          <w:szCs w:val="18"/>
        </w:rPr>
        <w:t>[</w:t>
      </w:r>
      <w:r w:rsidR="00E863A4" w:rsidRPr="00E863A4">
        <w:rPr>
          <w:sz w:val="18"/>
          <w:szCs w:val="18"/>
        </w:rPr>
        <w:t>2</w:t>
      </w:r>
      <w:r w:rsidR="00E863A4" w:rsidRPr="00E863A4">
        <w:rPr>
          <w:sz w:val="18"/>
          <w:szCs w:val="18"/>
        </w:rPr>
        <w:t>]</w:t>
      </w:r>
    </w:p>
    <w:p w14:paraId="59FBCB4C" w14:textId="77777777" w:rsidR="00177B21" w:rsidRDefault="00177B21" w:rsidP="00882B9E">
      <w:pPr>
        <w:jc w:val="center"/>
        <w:rPr>
          <w:b/>
          <w:bCs/>
          <w:szCs w:val="22"/>
        </w:rPr>
      </w:pPr>
    </w:p>
    <w:p w14:paraId="04E4571A" w14:textId="771BC049" w:rsidR="00153DB3" w:rsidRDefault="00153DB3" w:rsidP="00153DB3">
      <w:pPr>
        <w:ind w:firstLine="426"/>
        <w:rPr>
          <w:szCs w:val="22"/>
        </w:rPr>
      </w:pPr>
      <w:r w:rsidRPr="00153DB3">
        <w:rPr>
          <w:szCs w:val="22"/>
        </w:rPr>
        <w:t xml:space="preserve">Плотность бентосных организмов в </w:t>
      </w:r>
      <w:r>
        <w:rPr>
          <w:szCs w:val="22"/>
        </w:rPr>
        <w:t>ККЗ</w:t>
      </w:r>
      <w:r w:rsidRPr="00153DB3">
        <w:rPr>
          <w:szCs w:val="22"/>
        </w:rPr>
        <w:t xml:space="preserve"> крайне низкая и составляет всего 5–15 экземпляров на квадратный метр, что связано с ограниченным количеством доступной </w:t>
      </w:r>
      <w:r w:rsidRPr="002E33A5">
        <w:rPr>
          <w:szCs w:val="22"/>
        </w:rPr>
        <w:t>пищи</w:t>
      </w:r>
      <w:r w:rsidR="007E6704" w:rsidRPr="002E33A5">
        <w:rPr>
          <w:szCs w:val="22"/>
        </w:rPr>
        <w:t xml:space="preserve"> [</w:t>
      </w:r>
      <w:r w:rsidR="002E33A5" w:rsidRPr="002E33A5">
        <w:rPr>
          <w:szCs w:val="22"/>
        </w:rPr>
        <w:t>3</w:t>
      </w:r>
      <w:r w:rsidR="007E6704" w:rsidRPr="002E33A5">
        <w:rPr>
          <w:szCs w:val="22"/>
        </w:rPr>
        <w:t>]</w:t>
      </w:r>
      <w:r w:rsidRPr="002E33A5">
        <w:rPr>
          <w:szCs w:val="22"/>
        </w:rPr>
        <w:t>.</w:t>
      </w:r>
      <w:r w:rsidRPr="00153DB3">
        <w:rPr>
          <w:szCs w:val="22"/>
        </w:rPr>
        <w:t xml:space="preserve"> Для сравнения, в более продуктивных зонах океана, таких как континентальный шельф, плотность бентоса в сотни раз выше</w:t>
      </w:r>
      <w:r w:rsidRPr="007E6704">
        <w:rPr>
          <w:szCs w:val="22"/>
        </w:rPr>
        <w:t>.</w:t>
      </w:r>
    </w:p>
    <w:p w14:paraId="56F9275F" w14:textId="77777777" w:rsidR="00153DB3" w:rsidRDefault="00153DB3" w:rsidP="00153DB3">
      <w:pPr>
        <w:ind w:firstLine="426"/>
        <w:rPr>
          <w:szCs w:val="22"/>
        </w:rPr>
      </w:pPr>
    </w:p>
    <w:p w14:paraId="4C949765" w14:textId="77777777" w:rsidR="00153DB3" w:rsidRPr="00153DB3" w:rsidRDefault="00153DB3" w:rsidP="00153DB3">
      <w:pPr>
        <w:ind w:firstLine="426"/>
        <w:rPr>
          <w:szCs w:val="22"/>
        </w:rPr>
      </w:pPr>
    </w:p>
    <w:p w14:paraId="787C9600" w14:textId="43B38B82" w:rsidR="00882B9E" w:rsidRDefault="00882B9E" w:rsidP="00882B9E">
      <w:pPr>
        <w:jc w:val="center"/>
        <w:rPr>
          <w:b/>
          <w:bCs/>
          <w:szCs w:val="22"/>
        </w:rPr>
      </w:pPr>
      <w:r w:rsidRPr="00101530">
        <w:rPr>
          <w:b/>
          <w:bCs/>
          <w:szCs w:val="22"/>
        </w:rPr>
        <w:t>Требования к технологии и оборудованию для глубоководной добычи ЖМК</w:t>
      </w:r>
    </w:p>
    <w:p w14:paraId="5E93749C" w14:textId="77777777" w:rsidR="00882B9E" w:rsidRPr="00A00994" w:rsidRDefault="00882B9E" w:rsidP="00882B9E">
      <w:pPr>
        <w:jc w:val="center"/>
        <w:rPr>
          <w:b/>
          <w:bCs/>
          <w:sz w:val="12"/>
          <w:szCs w:val="22"/>
        </w:rPr>
      </w:pPr>
    </w:p>
    <w:p w14:paraId="36A4A23A" w14:textId="46EEC08F" w:rsidR="009C2744" w:rsidRPr="009C2744" w:rsidRDefault="009C2744" w:rsidP="009C2744">
      <w:pPr>
        <w:ind w:firstLine="425"/>
        <w:rPr>
          <w:bCs/>
          <w:szCs w:val="22"/>
        </w:rPr>
      </w:pPr>
      <w:r w:rsidRPr="009C2744">
        <w:rPr>
          <w:bCs/>
          <w:szCs w:val="22"/>
        </w:rPr>
        <w:t xml:space="preserve">Международный орган по морскому дну (МОМД) устанавливает комплексные требования к технологиям глубоководной добычи железомарганцевых конкреций (ЖМК), направленные на обеспечение экологической безопасности, технологической надежности и эффективности работ в международных водах. Основной акцент делается на минимизацию воздействия на морские экосистемы при соблюдении современных технических стандартов. Технологии должны соответствовать принципу использования наилучших доступных технологий, что подразумевает их постоянное совершенствование в соответствии с последними научными разработками. Ключевым требованием является применение щадящих методов сбора </w:t>
      </w:r>
      <w:r w:rsidRPr="009C2744">
        <w:rPr>
          <w:bCs/>
          <w:szCs w:val="22"/>
        </w:rPr>
        <w:lastRenderedPageBreak/>
        <w:t xml:space="preserve">конкреций, исключающих масштабное разрушение донных осадков - разрешены только гидравлические или механические коллекторы с минимальным взмучиванием осадка, при этом полностью запрещены разрушительные методы типа драгирования. Особое внимание уделяется селективности сбора, чтобы минимизировать попадание в систему глубоководных организмов и нецелевого </w:t>
      </w:r>
      <w:r w:rsidRPr="002E33A5">
        <w:rPr>
          <w:bCs/>
          <w:szCs w:val="22"/>
        </w:rPr>
        <w:t>материала</w:t>
      </w:r>
      <w:r w:rsidR="002E33A5">
        <w:rPr>
          <w:bCs/>
          <w:szCs w:val="22"/>
        </w:rPr>
        <w:t xml:space="preserve"> </w:t>
      </w:r>
      <w:r w:rsidR="00453165" w:rsidRPr="002E33A5">
        <w:rPr>
          <w:szCs w:val="22"/>
        </w:rPr>
        <w:t>[</w:t>
      </w:r>
      <w:r w:rsidR="002E33A5" w:rsidRPr="002E33A5">
        <w:rPr>
          <w:szCs w:val="22"/>
        </w:rPr>
        <w:t>4</w:t>
      </w:r>
      <w:r w:rsidR="00F91C0E">
        <w:rPr>
          <w:szCs w:val="22"/>
        </w:rPr>
        <w:t>, 5</w:t>
      </w:r>
      <w:r w:rsidR="00453165" w:rsidRPr="002E33A5">
        <w:rPr>
          <w:szCs w:val="22"/>
        </w:rPr>
        <w:t>].</w:t>
      </w:r>
    </w:p>
    <w:p w14:paraId="7439BD60" w14:textId="386E446D" w:rsidR="009C2744" w:rsidRPr="009C2744" w:rsidRDefault="009C2744" w:rsidP="009C2744">
      <w:pPr>
        <w:ind w:firstLine="425"/>
        <w:rPr>
          <w:bCs/>
          <w:szCs w:val="22"/>
        </w:rPr>
      </w:pPr>
      <w:r w:rsidRPr="009C2744">
        <w:rPr>
          <w:bCs/>
          <w:szCs w:val="22"/>
        </w:rPr>
        <w:t>Для подъема конкреций на поверхность допускаются только герметичные системы (гидравлические эжекторные или ковшовые канатные), исключающие утечку взвешенных частиц в водную толщу. Обязательным требованием является энергоэффективность оборудования с минимальными выбросами. В части экологических требований особое значение придается контролю за образованием осадочных шлейфов - технологии должны либо полностью предотвращать их образование, либо минимизировать распространение взвеси за счет специальных барьеров или замкнутых систем очистки. Жестко регламентируется акустическое воздействие - уровень шума, особенно в чувствительных для морских млекопитающих частотных диапазонах.</w:t>
      </w:r>
    </w:p>
    <w:p w14:paraId="68A497AB" w14:textId="040275D9" w:rsidR="009C2744" w:rsidRPr="009C2744" w:rsidRDefault="009C2744" w:rsidP="009C2744">
      <w:pPr>
        <w:ind w:firstLine="425"/>
        <w:rPr>
          <w:bCs/>
          <w:szCs w:val="22"/>
        </w:rPr>
      </w:pPr>
      <w:r w:rsidRPr="009C2744">
        <w:rPr>
          <w:bCs/>
          <w:szCs w:val="22"/>
        </w:rPr>
        <w:t>Системы мониторинга должны работать в режиме реального времени, отслеживая все ключевые параметры добычи (глубину, скорость сбора, состояние оборудования) и оперативно передавая данные в контролирующие органы. Предпочтение отдается полностью автоматизированным и роботизированным решениям с минимальным человеческим участием. Для всех технологических процессов обязательна разработка детальных аварийных протоколов на случай разрывов трубопроводов, потери связи или других нештатных ситуаций. Перед допуском к коммерческой эксплуатации все технологические решения проходят многоэтапные испытания в контролируемых условиях с обязательной независимой экспертизой МОМД</w:t>
      </w:r>
      <w:r w:rsidR="002E33A5">
        <w:rPr>
          <w:bCs/>
          <w:szCs w:val="22"/>
        </w:rPr>
        <w:t xml:space="preserve"> </w:t>
      </w:r>
      <w:r w:rsidR="00453165" w:rsidRPr="002E33A5">
        <w:rPr>
          <w:szCs w:val="22"/>
        </w:rPr>
        <w:t>[</w:t>
      </w:r>
      <w:r w:rsidR="00F91C0E">
        <w:rPr>
          <w:szCs w:val="22"/>
        </w:rPr>
        <w:t>6</w:t>
      </w:r>
      <w:r w:rsidR="002E33A5" w:rsidRPr="002E33A5">
        <w:rPr>
          <w:szCs w:val="22"/>
        </w:rPr>
        <w:t xml:space="preserve">, </w:t>
      </w:r>
      <w:r w:rsidR="00F91C0E">
        <w:rPr>
          <w:szCs w:val="22"/>
        </w:rPr>
        <w:t>7</w:t>
      </w:r>
      <w:r w:rsidR="00453165" w:rsidRPr="002E33A5">
        <w:rPr>
          <w:szCs w:val="22"/>
        </w:rPr>
        <w:t>].</w:t>
      </w:r>
    </w:p>
    <w:p w14:paraId="119AD61B" w14:textId="399EF235" w:rsidR="006C62FF" w:rsidRDefault="009C2744" w:rsidP="009C2744">
      <w:pPr>
        <w:ind w:firstLine="425"/>
        <w:rPr>
          <w:bCs/>
          <w:szCs w:val="22"/>
        </w:rPr>
      </w:pPr>
      <w:r w:rsidRPr="009C2744">
        <w:rPr>
          <w:bCs/>
          <w:szCs w:val="22"/>
        </w:rPr>
        <w:t>Перспективными направлениями считаются разработка полностью автономных роботизированных систем с искусственным интеллектом для оптимизации маршрутов сбора, создание замкнутых систем подъема с нулевым воздействием на водную среду, а также внедрение инновационных методов переработки конкреций непосредственно на дне. Все технологические решения должны сопровождаться комплексными экологическими оценками, включающими моделирование долгосрочных последствий для глубоководных экосистем.</w:t>
      </w:r>
    </w:p>
    <w:p w14:paraId="0F0C0C9A" w14:textId="77777777" w:rsidR="006C62FF" w:rsidRDefault="006C62FF" w:rsidP="009E2262">
      <w:pPr>
        <w:ind w:firstLine="425"/>
        <w:rPr>
          <w:bCs/>
          <w:szCs w:val="22"/>
        </w:rPr>
      </w:pPr>
    </w:p>
    <w:p w14:paraId="33C1150E" w14:textId="33B7518C" w:rsidR="00353490" w:rsidRDefault="00353490" w:rsidP="00353490">
      <w:pPr>
        <w:jc w:val="center"/>
        <w:rPr>
          <w:b/>
          <w:bCs/>
          <w:szCs w:val="22"/>
        </w:rPr>
      </w:pPr>
      <w:r>
        <w:rPr>
          <w:b/>
          <w:bCs/>
          <w:szCs w:val="22"/>
        </w:rPr>
        <w:t>Т</w:t>
      </w:r>
      <w:r w:rsidRPr="00101530">
        <w:rPr>
          <w:b/>
          <w:bCs/>
          <w:szCs w:val="22"/>
        </w:rPr>
        <w:t>ехнологи</w:t>
      </w:r>
      <w:r>
        <w:rPr>
          <w:b/>
          <w:bCs/>
          <w:szCs w:val="22"/>
        </w:rPr>
        <w:t>я</w:t>
      </w:r>
      <w:r w:rsidRPr="00101530">
        <w:rPr>
          <w:b/>
          <w:bCs/>
          <w:szCs w:val="22"/>
        </w:rPr>
        <w:t xml:space="preserve"> глубоководной добычи ЖМК</w:t>
      </w:r>
      <w:r>
        <w:rPr>
          <w:b/>
          <w:bCs/>
          <w:szCs w:val="22"/>
        </w:rPr>
        <w:t xml:space="preserve"> с помощью добычной        машины</w:t>
      </w:r>
    </w:p>
    <w:p w14:paraId="70E64D2B" w14:textId="77777777" w:rsidR="006C62FF" w:rsidRDefault="006C62FF" w:rsidP="009E2262">
      <w:pPr>
        <w:ind w:firstLine="425"/>
        <w:rPr>
          <w:bCs/>
          <w:szCs w:val="22"/>
        </w:rPr>
      </w:pPr>
    </w:p>
    <w:p w14:paraId="06BC365E" w14:textId="747DA257" w:rsidR="00CA05AC" w:rsidRPr="00CA05AC" w:rsidRDefault="00CA05AC" w:rsidP="00CA05AC">
      <w:pPr>
        <w:ind w:firstLine="425"/>
        <w:rPr>
          <w:bCs/>
          <w:szCs w:val="22"/>
        </w:rPr>
      </w:pPr>
      <w:r w:rsidRPr="00CA05AC">
        <w:rPr>
          <w:bCs/>
          <w:szCs w:val="22"/>
        </w:rPr>
        <w:t>Добычной комплекс для извлечения железомарганцевых конкреций из глубоководных месторождений включает в себя три ключевых компонента</w:t>
      </w:r>
      <w:r w:rsidR="002E33A5">
        <w:rPr>
          <w:bCs/>
          <w:szCs w:val="22"/>
        </w:rPr>
        <w:t xml:space="preserve"> </w:t>
      </w:r>
      <w:r w:rsidR="002E33A5" w:rsidRPr="002E33A5">
        <w:rPr>
          <w:bCs/>
          <w:szCs w:val="22"/>
        </w:rPr>
        <w:t>[</w:t>
      </w:r>
      <w:r w:rsidR="00F91C0E">
        <w:rPr>
          <w:bCs/>
          <w:szCs w:val="22"/>
        </w:rPr>
        <w:t>8</w:t>
      </w:r>
      <w:r w:rsidR="002E33A5" w:rsidRPr="002E33A5">
        <w:rPr>
          <w:bCs/>
          <w:szCs w:val="22"/>
        </w:rPr>
        <w:t>]</w:t>
      </w:r>
      <w:r w:rsidRPr="00CA05AC">
        <w:rPr>
          <w:bCs/>
          <w:szCs w:val="22"/>
        </w:rPr>
        <w:t>. Центральным элементом выступает специализированное судно, обеспечивающее координацию всего процесса добычи.</w:t>
      </w:r>
    </w:p>
    <w:p w14:paraId="74744124" w14:textId="77777777" w:rsidR="00CA05AC" w:rsidRPr="00CA05AC" w:rsidRDefault="00CA05AC" w:rsidP="00CA05AC">
      <w:pPr>
        <w:ind w:firstLine="425"/>
        <w:rPr>
          <w:bCs/>
          <w:szCs w:val="22"/>
        </w:rPr>
      </w:pPr>
      <w:r w:rsidRPr="00CA05AC">
        <w:rPr>
          <w:bCs/>
          <w:szCs w:val="22"/>
        </w:rPr>
        <w:t>Вторым важным компонентом является транспортная система, отвечающая за подъём добытой рудной массы с океанского дна на поверхность. Эта система обеспечивает непрерывную подачу добытого материала.</w:t>
      </w:r>
    </w:p>
    <w:p w14:paraId="6BA6F151" w14:textId="77777777" w:rsidR="00CA05AC" w:rsidRPr="00CA05AC" w:rsidRDefault="00CA05AC" w:rsidP="00CA05AC">
      <w:pPr>
        <w:ind w:firstLine="425"/>
        <w:rPr>
          <w:bCs/>
          <w:szCs w:val="22"/>
        </w:rPr>
      </w:pPr>
      <w:r w:rsidRPr="00CA05AC">
        <w:rPr>
          <w:bCs/>
          <w:szCs w:val="22"/>
        </w:rPr>
        <w:lastRenderedPageBreak/>
        <w:t>Третьим неотъемлемым элементом служит глубоководное добычное оборудование, непосредственно осуществляющее сбор железомарганцевых конкреций со дна водоёма. Именно этот компонент выполняет первичную стадию добычи полезных ископаемых.</w:t>
      </w:r>
    </w:p>
    <w:p w14:paraId="7E84AE74" w14:textId="77777777" w:rsidR="00CA05AC" w:rsidRPr="00CA05AC" w:rsidRDefault="00CA05AC" w:rsidP="00CA05AC">
      <w:pPr>
        <w:ind w:firstLine="425"/>
        <w:rPr>
          <w:bCs/>
          <w:szCs w:val="22"/>
        </w:rPr>
      </w:pPr>
    </w:p>
    <w:p w14:paraId="01292256" w14:textId="238316C0" w:rsidR="00353490" w:rsidRDefault="00CA05AC" w:rsidP="00CA05AC">
      <w:pPr>
        <w:ind w:firstLine="425"/>
        <w:rPr>
          <w:bCs/>
          <w:szCs w:val="22"/>
        </w:rPr>
      </w:pPr>
      <w:r w:rsidRPr="00CA05AC">
        <w:rPr>
          <w:bCs/>
          <w:szCs w:val="22"/>
        </w:rPr>
        <w:t>Все три компонента работают в единой технологической цепочке, обеспечивая эффективную добычу и транспортировку ЖМК с больших глубин</w:t>
      </w:r>
      <w:r>
        <w:rPr>
          <w:bCs/>
          <w:szCs w:val="22"/>
        </w:rPr>
        <w:t xml:space="preserve"> (рис. 3)</w:t>
      </w:r>
      <w:r w:rsidRPr="00CA05AC">
        <w:rPr>
          <w:bCs/>
          <w:szCs w:val="22"/>
        </w:rPr>
        <w:t>.</w:t>
      </w:r>
    </w:p>
    <w:p w14:paraId="76AD89AA" w14:textId="77777777" w:rsidR="00AB6396" w:rsidRDefault="00AB6396" w:rsidP="009E2262">
      <w:pPr>
        <w:ind w:firstLine="425"/>
        <w:rPr>
          <w:bCs/>
          <w:szCs w:val="22"/>
        </w:rPr>
      </w:pPr>
    </w:p>
    <w:p w14:paraId="322DED9D" w14:textId="270177A1" w:rsidR="00AB6396" w:rsidRDefault="00AB6396" w:rsidP="009E2262">
      <w:pPr>
        <w:ind w:firstLine="425"/>
        <w:rPr>
          <w:bCs/>
          <w:szCs w:val="22"/>
        </w:rPr>
      </w:pPr>
      <w:r>
        <w:rPr>
          <w:noProof/>
        </w:rPr>
        <w:drawing>
          <wp:inline distT="0" distB="0" distL="0" distR="0" wp14:anchorId="7E571BEC" wp14:editId="6ED73507">
            <wp:extent cx="3467819" cy="4181249"/>
            <wp:effectExtent l="0" t="0" r="0" b="0"/>
            <wp:docPr id="17568268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3541" cy="4188149"/>
                    </a:xfrm>
                    <a:prstGeom prst="rect">
                      <a:avLst/>
                    </a:prstGeom>
                    <a:noFill/>
                    <a:ln>
                      <a:noFill/>
                    </a:ln>
                  </pic:spPr>
                </pic:pic>
              </a:graphicData>
            </a:graphic>
          </wp:inline>
        </w:drawing>
      </w:r>
    </w:p>
    <w:p w14:paraId="62DBCE82" w14:textId="67EF3CD3" w:rsidR="00353490" w:rsidRDefault="00AB6396" w:rsidP="00AB6396">
      <w:pPr>
        <w:ind w:firstLine="425"/>
        <w:jc w:val="center"/>
        <w:rPr>
          <w:bCs/>
          <w:szCs w:val="22"/>
        </w:rPr>
      </w:pPr>
      <w:r w:rsidRPr="00AB6396">
        <w:rPr>
          <w:b/>
          <w:sz w:val="18"/>
          <w:szCs w:val="22"/>
        </w:rPr>
        <w:t xml:space="preserve">Рис. </w:t>
      </w:r>
      <w:r>
        <w:rPr>
          <w:b/>
          <w:sz w:val="18"/>
          <w:szCs w:val="22"/>
        </w:rPr>
        <w:t>3</w:t>
      </w:r>
      <w:r w:rsidRPr="00AB6396">
        <w:rPr>
          <w:b/>
          <w:sz w:val="18"/>
          <w:szCs w:val="22"/>
        </w:rPr>
        <w:t>. Комплекс добычи на основе глубоководной машины для сбора ЖМК</w:t>
      </w:r>
    </w:p>
    <w:p w14:paraId="5F25F28C" w14:textId="77777777" w:rsidR="00353490" w:rsidRDefault="00353490" w:rsidP="009E2262">
      <w:pPr>
        <w:ind w:firstLine="425"/>
        <w:rPr>
          <w:bCs/>
          <w:szCs w:val="22"/>
        </w:rPr>
      </w:pPr>
    </w:p>
    <w:p w14:paraId="31CE3C72" w14:textId="16507217" w:rsidR="00512315" w:rsidRPr="00512315" w:rsidRDefault="00512315" w:rsidP="00512315">
      <w:pPr>
        <w:ind w:firstLine="425"/>
        <w:rPr>
          <w:bCs/>
          <w:szCs w:val="22"/>
        </w:rPr>
      </w:pPr>
      <w:r>
        <w:rPr>
          <w:bCs/>
          <w:szCs w:val="22"/>
        </w:rPr>
        <w:t>Метод добычи ЖМК с помощью добычной машины</w:t>
      </w:r>
      <w:r w:rsidRPr="00512315">
        <w:rPr>
          <w:bCs/>
          <w:szCs w:val="22"/>
        </w:rPr>
        <w:t xml:space="preserve"> характеризуется следующими негативными экологическими последствиями:</w:t>
      </w:r>
    </w:p>
    <w:p w14:paraId="4FF1B615" w14:textId="513EFCE3" w:rsidR="00512315" w:rsidRPr="00512315" w:rsidRDefault="00512315" w:rsidP="00512315">
      <w:pPr>
        <w:ind w:firstLine="425"/>
        <w:rPr>
          <w:bCs/>
          <w:szCs w:val="22"/>
        </w:rPr>
      </w:pPr>
      <w:r>
        <w:rPr>
          <w:bCs/>
          <w:szCs w:val="22"/>
        </w:rPr>
        <w:t xml:space="preserve">- </w:t>
      </w:r>
      <w:r w:rsidRPr="00512315">
        <w:rPr>
          <w:b/>
          <w:szCs w:val="22"/>
        </w:rPr>
        <w:t>Уничтожение донной фауны.</w:t>
      </w:r>
      <w:r w:rsidRPr="00512315">
        <w:rPr>
          <w:bCs/>
          <w:szCs w:val="22"/>
        </w:rPr>
        <w:t xml:space="preserve"> Добычная машина разрушает среду обитания и уничтожает донную фауну в зоне сбора конкреций.</w:t>
      </w:r>
    </w:p>
    <w:p w14:paraId="06E32736" w14:textId="5A17C781" w:rsidR="00512315" w:rsidRPr="00512315" w:rsidRDefault="00512315" w:rsidP="00512315">
      <w:pPr>
        <w:ind w:firstLine="425"/>
        <w:rPr>
          <w:bCs/>
          <w:szCs w:val="22"/>
        </w:rPr>
      </w:pPr>
      <w:r>
        <w:rPr>
          <w:bCs/>
          <w:szCs w:val="22"/>
        </w:rPr>
        <w:t xml:space="preserve">- </w:t>
      </w:r>
      <w:r w:rsidRPr="00512315">
        <w:rPr>
          <w:b/>
          <w:szCs w:val="22"/>
        </w:rPr>
        <w:t>Образование донного шлейфа.</w:t>
      </w:r>
      <w:r w:rsidRPr="00512315">
        <w:rPr>
          <w:bCs/>
          <w:szCs w:val="22"/>
        </w:rPr>
        <w:t xml:space="preserve"> Поднятый со дна осадок образует шлейф мути, который распространяется на значительные расстояния, негативно влияя на гидробионтов, фильтрующих воду.</w:t>
      </w:r>
    </w:p>
    <w:p w14:paraId="53640574" w14:textId="0FE179C0" w:rsidR="00512315" w:rsidRPr="00512315" w:rsidRDefault="00512315" w:rsidP="00512315">
      <w:pPr>
        <w:ind w:firstLine="425"/>
        <w:rPr>
          <w:bCs/>
          <w:szCs w:val="22"/>
        </w:rPr>
      </w:pPr>
      <w:r>
        <w:rPr>
          <w:bCs/>
          <w:szCs w:val="22"/>
        </w:rPr>
        <w:t xml:space="preserve">- </w:t>
      </w:r>
      <w:r w:rsidRPr="00512315">
        <w:rPr>
          <w:b/>
          <w:szCs w:val="22"/>
        </w:rPr>
        <w:t>Нарушение химического состава придонного слоя.</w:t>
      </w:r>
      <w:r w:rsidRPr="00512315">
        <w:rPr>
          <w:bCs/>
          <w:szCs w:val="22"/>
        </w:rPr>
        <w:t xml:space="preserve"> Высвобождение питательных веществ и токсичных веществ из осадка может приводить к изменениям в химическом составе воды и донных отложений.</w:t>
      </w:r>
    </w:p>
    <w:p w14:paraId="38EFA813" w14:textId="296803B7" w:rsidR="00CA05AC" w:rsidRDefault="00512315" w:rsidP="00512315">
      <w:pPr>
        <w:ind w:firstLine="425"/>
        <w:rPr>
          <w:bCs/>
          <w:szCs w:val="22"/>
        </w:rPr>
      </w:pPr>
      <w:r>
        <w:rPr>
          <w:bCs/>
          <w:szCs w:val="22"/>
        </w:rPr>
        <w:lastRenderedPageBreak/>
        <w:t xml:space="preserve">- </w:t>
      </w:r>
      <w:r w:rsidRPr="00512315">
        <w:rPr>
          <w:b/>
          <w:szCs w:val="22"/>
        </w:rPr>
        <w:t>Шум и вибрация.</w:t>
      </w:r>
      <w:r w:rsidRPr="00512315">
        <w:rPr>
          <w:bCs/>
          <w:szCs w:val="22"/>
        </w:rPr>
        <w:t xml:space="preserve"> Работа добычной машины создает шум и вибрацию, которые могут оказывать негативное воздействие на поведение морских животных.</w:t>
      </w:r>
    </w:p>
    <w:p w14:paraId="3C17C3C1" w14:textId="77777777" w:rsidR="00CA05AC" w:rsidRDefault="00CA05AC" w:rsidP="009E2262">
      <w:pPr>
        <w:ind w:firstLine="425"/>
        <w:rPr>
          <w:bCs/>
          <w:szCs w:val="22"/>
        </w:rPr>
      </w:pPr>
    </w:p>
    <w:p w14:paraId="67BE2635" w14:textId="652627D7" w:rsidR="00353490" w:rsidRDefault="00177B21" w:rsidP="00353490">
      <w:pPr>
        <w:jc w:val="center"/>
        <w:rPr>
          <w:b/>
          <w:bCs/>
          <w:szCs w:val="22"/>
        </w:rPr>
      </w:pPr>
      <w:r w:rsidRPr="00177B21">
        <w:rPr>
          <w:b/>
          <w:bCs/>
          <w:szCs w:val="22"/>
        </w:rPr>
        <w:t xml:space="preserve">Технология глубоководной добычи ЖМК с помощью </w:t>
      </w:r>
      <w:r>
        <w:rPr>
          <w:b/>
          <w:bCs/>
          <w:szCs w:val="22"/>
        </w:rPr>
        <w:t>группы</w:t>
      </w:r>
      <w:r w:rsidRPr="00177B21">
        <w:rPr>
          <w:b/>
          <w:bCs/>
          <w:szCs w:val="22"/>
        </w:rPr>
        <w:t xml:space="preserve"> </w:t>
      </w:r>
      <w:r>
        <w:rPr>
          <w:b/>
          <w:bCs/>
          <w:szCs w:val="22"/>
        </w:rPr>
        <w:t>роботов-сборщиков</w:t>
      </w:r>
    </w:p>
    <w:p w14:paraId="7F348601" w14:textId="0BE04593" w:rsidR="00407D36" w:rsidRDefault="00E26D89" w:rsidP="00E26D89">
      <w:pPr>
        <w:ind w:firstLine="426"/>
        <w:rPr>
          <w:noProof/>
        </w:rPr>
      </w:pPr>
      <w:r>
        <w:rPr>
          <w:noProof/>
        </w:rPr>
        <w:t xml:space="preserve">На данный момент существует несколько разновидностей роботов-сборщиков с помощью которым планируется </w:t>
      </w:r>
      <w:r w:rsidR="00407D36">
        <w:rPr>
          <w:noProof/>
        </w:rPr>
        <w:t xml:space="preserve">осваивать глубоководные месторождения ЖМК. В данной статье мы рассмотрим отечественную систему «Рой», которую разрабатывает компания </w:t>
      </w:r>
      <w:r>
        <w:rPr>
          <w:noProof/>
        </w:rPr>
        <w:t>ООО «ГИКО»</w:t>
      </w:r>
      <w:r w:rsidR="00CC41C2">
        <w:rPr>
          <w:noProof/>
        </w:rPr>
        <w:t>.</w:t>
      </w:r>
      <w:r>
        <w:rPr>
          <w:noProof/>
        </w:rPr>
        <w:t xml:space="preserve"> </w:t>
      </w:r>
    </w:p>
    <w:p w14:paraId="5B7AC308" w14:textId="78AF7BFD" w:rsidR="00E26D89" w:rsidRDefault="00E26D89" w:rsidP="00E26D89">
      <w:pPr>
        <w:ind w:firstLine="426"/>
        <w:rPr>
          <w:noProof/>
        </w:rPr>
      </w:pPr>
      <w:r>
        <w:rPr>
          <w:noProof/>
        </w:rPr>
        <w:t>Система предназначена для работы на глубинах до 5000–5500 метров.</w:t>
      </w:r>
    </w:p>
    <w:p w14:paraId="0F98FA3A" w14:textId="2FA22A71" w:rsidR="00E26D89" w:rsidRDefault="00E26D89" w:rsidP="00E26D89">
      <w:pPr>
        <w:rPr>
          <w:noProof/>
        </w:rPr>
      </w:pPr>
      <w:r>
        <w:rPr>
          <w:noProof/>
        </w:rPr>
        <w:t>В состав системы входят судно-носитель, подъёмно-транспортное судно, роботы-разведчики, роботы-сборщики</w:t>
      </w:r>
      <w:r w:rsidR="00407D36">
        <w:rPr>
          <w:noProof/>
        </w:rPr>
        <w:t xml:space="preserve"> (рис. 4)</w:t>
      </w:r>
      <w:r>
        <w:rPr>
          <w:noProof/>
        </w:rPr>
        <w:t>, система подводной навигации, специальная корзина для размещения роботов и контейнеры для сбора и подъёма ЖМК.</w:t>
      </w:r>
    </w:p>
    <w:p w14:paraId="07B8CC1A" w14:textId="77777777" w:rsidR="00407D36" w:rsidRDefault="00407D36" w:rsidP="00407D36">
      <w:pPr>
        <w:rPr>
          <w:noProof/>
        </w:rPr>
      </w:pPr>
      <w:r>
        <w:rPr>
          <w:noProof/>
        </w:rPr>
        <w:drawing>
          <wp:inline distT="0" distB="0" distL="0" distR="0" wp14:anchorId="45920395" wp14:editId="6657D070">
            <wp:extent cx="4500245" cy="2532380"/>
            <wp:effectExtent l="0" t="0" r="0" b="0"/>
            <wp:docPr id="58721952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00245" cy="2532380"/>
                    </a:xfrm>
                    <a:prstGeom prst="rect">
                      <a:avLst/>
                    </a:prstGeom>
                    <a:noFill/>
                    <a:ln>
                      <a:noFill/>
                    </a:ln>
                  </pic:spPr>
                </pic:pic>
              </a:graphicData>
            </a:graphic>
          </wp:inline>
        </w:drawing>
      </w:r>
    </w:p>
    <w:p w14:paraId="577AB55F" w14:textId="77777777" w:rsidR="00407D36" w:rsidRDefault="00407D36" w:rsidP="00407D36">
      <w:pPr>
        <w:ind w:firstLine="425"/>
        <w:jc w:val="center"/>
        <w:rPr>
          <w:b/>
          <w:sz w:val="18"/>
          <w:szCs w:val="22"/>
        </w:rPr>
      </w:pPr>
      <w:r w:rsidRPr="00AB6396">
        <w:rPr>
          <w:b/>
          <w:sz w:val="18"/>
          <w:szCs w:val="22"/>
        </w:rPr>
        <w:t xml:space="preserve">Рис. </w:t>
      </w:r>
      <w:r>
        <w:rPr>
          <w:b/>
          <w:sz w:val="18"/>
          <w:szCs w:val="22"/>
        </w:rPr>
        <w:t>4</w:t>
      </w:r>
      <w:r w:rsidRPr="00AB6396">
        <w:rPr>
          <w:b/>
          <w:sz w:val="18"/>
          <w:szCs w:val="22"/>
        </w:rPr>
        <w:t xml:space="preserve">. </w:t>
      </w:r>
      <w:r>
        <w:rPr>
          <w:b/>
          <w:sz w:val="18"/>
          <w:szCs w:val="22"/>
        </w:rPr>
        <w:t>Робот-сборщик</w:t>
      </w:r>
    </w:p>
    <w:p w14:paraId="198CD2A2" w14:textId="77777777" w:rsidR="00407D36" w:rsidRPr="006822A5" w:rsidRDefault="00407D36" w:rsidP="00407D36">
      <w:pPr>
        <w:ind w:firstLine="425"/>
        <w:jc w:val="center"/>
        <w:rPr>
          <w:b/>
          <w:sz w:val="18"/>
          <w:szCs w:val="22"/>
        </w:rPr>
      </w:pPr>
      <w:r w:rsidRPr="006822A5">
        <w:rPr>
          <w:b/>
          <w:sz w:val="18"/>
          <w:szCs w:val="22"/>
        </w:rPr>
        <w:t>разработки ООО ГИКО (ГИКО – глубоководная добыча..., 2023)</w:t>
      </w:r>
    </w:p>
    <w:p w14:paraId="4A795184" w14:textId="77777777" w:rsidR="00407D36" w:rsidRDefault="00407D36" w:rsidP="00407D36">
      <w:pPr>
        <w:ind w:firstLine="425"/>
        <w:jc w:val="center"/>
        <w:rPr>
          <w:bCs/>
          <w:szCs w:val="22"/>
        </w:rPr>
      </w:pPr>
      <w:r w:rsidRPr="006822A5">
        <w:rPr>
          <w:b/>
          <w:sz w:val="18"/>
          <w:szCs w:val="22"/>
        </w:rPr>
        <w:t>(https://ocean-minerals.ru/page/roi-glubokovodnyh-robotov.php)</w:t>
      </w:r>
    </w:p>
    <w:p w14:paraId="0E8B0E85" w14:textId="77777777" w:rsidR="00407D36" w:rsidRDefault="00407D36" w:rsidP="00E26D89">
      <w:pPr>
        <w:rPr>
          <w:noProof/>
        </w:rPr>
      </w:pPr>
    </w:p>
    <w:p w14:paraId="7AC44142" w14:textId="0641A743" w:rsidR="00E26D89" w:rsidRDefault="00E26D89" w:rsidP="00407D36">
      <w:pPr>
        <w:ind w:firstLine="426"/>
        <w:rPr>
          <w:noProof/>
        </w:rPr>
      </w:pPr>
      <w:r>
        <w:rPr>
          <w:noProof/>
        </w:rPr>
        <w:t>Принцип работы системы следующий: корзина с 512 роботами-сборщиками опускается на дно океана</w:t>
      </w:r>
      <w:r w:rsidR="00407D36">
        <w:rPr>
          <w:noProof/>
        </w:rPr>
        <w:t xml:space="preserve"> (рис. 5)</w:t>
      </w:r>
      <w:r>
        <w:rPr>
          <w:noProof/>
        </w:rPr>
        <w:t>. Роботы-разведчики устанавливают навигационные маяки и размечают границы участка добычи</w:t>
      </w:r>
      <w:r w:rsidR="00407D36">
        <w:rPr>
          <w:noProof/>
        </w:rPr>
        <w:t xml:space="preserve"> (рис. 6)</w:t>
      </w:r>
      <w:r>
        <w:rPr>
          <w:noProof/>
        </w:rPr>
        <w:t>. Центр управления на судне через оптический кабель передаёт задания роботам-сборщикам, которые включают координаты участков работ, их характеристики и планируемые объёмы добычи.</w:t>
      </w:r>
    </w:p>
    <w:p w14:paraId="3CDC6308" w14:textId="77777777" w:rsidR="00407D36" w:rsidRDefault="00407D36" w:rsidP="00407D36">
      <w:pPr>
        <w:rPr>
          <w:bCs/>
          <w:szCs w:val="22"/>
        </w:rPr>
      </w:pPr>
      <w:r w:rsidRPr="00F31ECA">
        <w:rPr>
          <w:bCs/>
          <w:noProof/>
          <w:szCs w:val="22"/>
        </w:rPr>
        <w:lastRenderedPageBreak/>
        <w:drawing>
          <wp:inline distT="0" distB="0" distL="0" distR="0" wp14:anchorId="2A04529C" wp14:editId="02E1E57F">
            <wp:extent cx="4500245" cy="2251710"/>
            <wp:effectExtent l="0" t="0" r="0" b="0"/>
            <wp:docPr id="130154436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00245" cy="2251710"/>
                    </a:xfrm>
                    <a:prstGeom prst="rect">
                      <a:avLst/>
                    </a:prstGeom>
                    <a:noFill/>
                    <a:ln>
                      <a:noFill/>
                    </a:ln>
                  </pic:spPr>
                </pic:pic>
              </a:graphicData>
            </a:graphic>
          </wp:inline>
        </w:drawing>
      </w:r>
    </w:p>
    <w:p w14:paraId="6DD00ADD" w14:textId="77777777" w:rsidR="00407D36" w:rsidRDefault="00407D36" w:rsidP="00407D36">
      <w:pPr>
        <w:ind w:firstLine="425"/>
        <w:jc w:val="center"/>
        <w:rPr>
          <w:b/>
          <w:sz w:val="18"/>
          <w:szCs w:val="22"/>
        </w:rPr>
      </w:pPr>
      <w:r w:rsidRPr="00AB6396">
        <w:rPr>
          <w:b/>
          <w:sz w:val="18"/>
          <w:szCs w:val="22"/>
        </w:rPr>
        <w:t xml:space="preserve">Рис. </w:t>
      </w:r>
      <w:r>
        <w:rPr>
          <w:b/>
          <w:sz w:val="18"/>
          <w:szCs w:val="22"/>
        </w:rPr>
        <w:t>5</w:t>
      </w:r>
      <w:r w:rsidRPr="00AB6396">
        <w:rPr>
          <w:b/>
          <w:sz w:val="18"/>
          <w:szCs w:val="22"/>
        </w:rPr>
        <w:t xml:space="preserve">. </w:t>
      </w:r>
      <w:r>
        <w:rPr>
          <w:b/>
          <w:sz w:val="18"/>
          <w:szCs w:val="22"/>
        </w:rPr>
        <w:t>Общая схема глубоководной добычи ЖМК с помощью роботов-сборщиков «Рой»</w:t>
      </w:r>
    </w:p>
    <w:p w14:paraId="613DA73C" w14:textId="77777777" w:rsidR="00407D36" w:rsidRPr="006822A5" w:rsidRDefault="00407D36" w:rsidP="00407D36">
      <w:pPr>
        <w:ind w:firstLine="425"/>
        <w:jc w:val="center"/>
        <w:rPr>
          <w:b/>
          <w:sz w:val="18"/>
          <w:szCs w:val="22"/>
        </w:rPr>
      </w:pPr>
      <w:r w:rsidRPr="006822A5">
        <w:rPr>
          <w:b/>
          <w:sz w:val="18"/>
          <w:szCs w:val="22"/>
        </w:rPr>
        <w:t>разработки ООО ГИКО (ГИКО – глубоководная добыча..., 2023)</w:t>
      </w:r>
    </w:p>
    <w:p w14:paraId="154598D1" w14:textId="77777777" w:rsidR="00407D36" w:rsidRDefault="00407D36" w:rsidP="00407D36">
      <w:pPr>
        <w:ind w:firstLine="425"/>
        <w:jc w:val="center"/>
        <w:rPr>
          <w:b/>
          <w:sz w:val="18"/>
          <w:szCs w:val="22"/>
        </w:rPr>
      </w:pPr>
      <w:r w:rsidRPr="006822A5">
        <w:rPr>
          <w:b/>
          <w:sz w:val="18"/>
          <w:szCs w:val="22"/>
        </w:rPr>
        <w:t>(https://ocean-minerals.ru/page/roi-glubokovodnyh-robotov.php)</w:t>
      </w:r>
    </w:p>
    <w:p w14:paraId="21E79946" w14:textId="77777777" w:rsidR="00407D36" w:rsidRDefault="00407D36" w:rsidP="00407D36">
      <w:pPr>
        <w:rPr>
          <w:bCs/>
          <w:szCs w:val="22"/>
        </w:rPr>
      </w:pPr>
      <w:r w:rsidRPr="00F31ECA">
        <w:rPr>
          <w:bCs/>
          <w:noProof/>
          <w:szCs w:val="22"/>
        </w:rPr>
        <w:drawing>
          <wp:inline distT="0" distB="0" distL="0" distR="0" wp14:anchorId="66FB84E4" wp14:editId="5A2604A8">
            <wp:extent cx="4500245" cy="2522855"/>
            <wp:effectExtent l="0" t="0" r="0" b="0"/>
            <wp:docPr id="207764594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00245" cy="2522855"/>
                    </a:xfrm>
                    <a:prstGeom prst="rect">
                      <a:avLst/>
                    </a:prstGeom>
                    <a:noFill/>
                    <a:ln>
                      <a:noFill/>
                    </a:ln>
                  </pic:spPr>
                </pic:pic>
              </a:graphicData>
            </a:graphic>
          </wp:inline>
        </w:drawing>
      </w:r>
    </w:p>
    <w:p w14:paraId="4CEFCA40" w14:textId="77777777" w:rsidR="00407D36" w:rsidRDefault="00407D36" w:rsidP="00407D36">
      <w:pPr>
        <w:ind w:firstLine="425"/>
        <w:jc w:val="center"/>
        <w:rPr>
          <w:b/>
          <w:sz w:val="18"/>
          <w:szCs w:val="22"/>
        </w:rPr>
      </w:pPr>
      <w:r w:rsidRPr="00AB6396">
        <w:rPr>
          <w:b/>
          <w:sz w:val="18"/>
          <w:szCs w:val="22"/>
        </w:rPr>
        <w:t xml:space="preserve">Рис. </w:t>
      </w:r>
      <w:r>
        <w:rPr>
          <w:b/>
          <w:sz w:val="18"/>
          <w:szCs w:val="22"/>
        </w:rPr>
        <w:t>6</w:t>
      </w:r>
      <w:r w:rsidRPr="00AB6396">
        <w:rPr>
          <w:b/>
          <w:sz w:val="18"/>
          <w:szCs w:val="22"/>
        </w:rPr>
        <w:t xml:space="preserve">. </w:t>
      </w:r>
      <w:r>
        <w:rPr>
          <w:b/>
          <w:sz w:val="18"/>
          <w:szCs w:val="22"/>
        </w:rPr>
        <w:t>Схема участка работ глубоководной добычи ЖМК с помощью роботов-сборщиков «Рой»</w:t>
      </w:r>
    </w:p>
    <w:p w14:paraId="262EDF74" w14:textId="77777777" w:rsidR="00407D36" w:rsidRPr="006822A5" w:rsidRDefault="00407D36" w:rsidP="00407D36">
      <w:pPr>
        <w:ind w:firstLine="425"/>
        <w:jc w:val="center"/>
        <w:rPr>
          <w:b/>
          <w:sz w:val="18"/>
          <w:szCs w:val="22"/>
        </w:rPr>
      </w:pPr>
      <w:r w:rsidRPr="006822A5">
        <w:rPr>
          <w:b/>
          <w:sz w:val="18"/>
          <w:szCs w:val="22"/>
        </w:rPr>
        <w:t>разработки ООО ГИКО (ГИКО – глубоководная добыча..., 2023)</w:t>
      </w:r>
    </w:p>
    <w:p w14:paraId="6F3F35B0" w14:textId="77777777" w:rsidR="00407D36" w:rsidRDefault="00407D36" w:rsidP="00407D36">
      <w:pPr>
        <w:ind w:firstLine="425"/>
        <w:jc w:val="center"/>
        <w:rPr>
          <w:bCs/>
          <w:szCs w:val="22"/>
        </w:rPr>
      </w:pPr>
      <w:r w:rsidRPr="006822A5">
        <w:rPr>
          <w:b/>
          <w:sz w:val="18"/>
          <w:szCs w:val="22"/>
        </w:rPr>
        <w:t>(https://ocean-minerals.ru/page/roi-glubokovodnyh-robotov.php)</w:t>
      </w:r>
    </w:p>
    <w:p w14:paraId="018A9756" w14:textId="77777777" w:rsidR="00407D36" w:rsidRDefault="00407D36" w:rsidP="00407D36">
      <w:pPr>
        <w:ind w:firstLine="426"/>
        <w:rPr>
          <w:noProof/>
        </w:rPr>
      </w:pPr>
    </w:p>
    <w:p w14:paraId="56087809" w14:textId="782421FA" w:rsidR="00E26D89" w:rsidRDefault="00E26D89" w:rsidP="00407D36">
      <w:pPr>
        <w:ind w:firstLine="426"/>
        <w:rPr>
          <w:noProof/>
        </w:rPr>
      </w:pPr>
      <w:r>
        <w:rPr>
          <w:noProof/>
        </w:rPr>
        <w:t>Роботы-сборщики, оснащённые манипуляторами, собирают ЖМК в индивидуальные бункеры и переносят их в специальные контейнеры.</w:t>
      </w:r>
      <w:r w:rsidR="00407D36">
        <w:rPr>
          <w:noProof/>
        </w:rPr>
        <w:t xml:space="preserve"> </w:t>
      </w:r>
      <w:r>
        <w:rPr>
          <w:noProof/>
        </w:rPr>
        <w:t>После заполнения бункера робот самостоятельно отправляется к контейнерам для разгрузки и возвращается к добыче. При разряде аккумуляторов робот автоматически направляется на подзарядку к центральному контейнеру. В случае поломки робот либо самостоятельно поднимается на поверхность, либо транспортируется служебными роботами в контейнер для подъёма на судно</w:t>
      </w:r>
      <w:r w:rsidR="0018203B" w:rsidRPr="0018203B">
        <w:rPr>
          <w:noProof/>
        </w:rPr>
        <w:t xml:space="preserve"> [</w:t>
      </w:r>
      <w:r w:rsidR="00F91C0E">
        <w:rPr>
          <w:noProof/>
        </w:rPr>
        <w:t>9</w:t>
      </w:r>
      <w:r w:rsidR="000B2E27">
        <w:rPr>
          <w:noProof/>
        </w:rPr>
        <w:t>, 22</w:t>
      </w:r>
      <w:r w:rsidR="0018203B" w:rsidRPr="0018203B">
        <w:rPr>
          <w:noProof/>
        </w:rPr>
        <w:t>]</w:t>
      </w:r>
      <w:r>
        <w:rPr>
          <w:noProof/>
        </w:rPr>
        <w:t>.</w:t>
      </w:r>
    </w:p>
    <w:p w14:paraId="1DF1E33D" w14:textId="49A1E0AE" w:rsidR="00E26D89" w:rsidRDefault="00E26D89" w:rsidP="00407D36">
      <w:pPr>
        <w:ind w:firstLine="426"/>
        <w:rPr>
          <w:noProof/>
        </w:rPr>
      </w:pPr>
      <w:r>
        <w:rPr>
          <w:noProof/>
        </w:rPr>
        <w:t xml:space="preserve">Роботы передвигаются в толще воды с помощью плавников, работающих по принципу движения каракатицы. Это позволяет не </w:t>
      </w:r>
      <w:r>
        <w:rPr>
          <w:noProof/>
        </w:rPr>
        <w:lastRenderedPageBreak/>
        <w:t>нарушать поверхность грунта и не поднимать облака взвеси, которые могут негативно повлиять на местную флору и фауну. Для распознавания конкреций используется система компьютерного зрения на базе искусственного интеллекта</w:t>
      </w:r>
      <w:r w:rsidR="00CC41C2">
        <w:rPr>
          <w:noProof/>
        </w:rPr>
        <w:t xml:space="preserve"> </w:t>
      </w:r>
      <w:r w:rsidR="00CC41C2" w:rsidRPr="00CC41C2">
        <w:rPr>
          <w:noProof/>
        </w:rPr>
        <w:t>[</w:t>
      </w:r>
      <w:r w:rsidR="0018203B" w:rsidRPr="0018203B">
        <w:rPr>
          <w:noProof/>
        </w:rPr>
        <w:t>1</w:t>
      </w:r>
      <w:r w:rsidR="00F91C0E">
        <w:rPr>
          <w:noProof/>
        </w:rPr>
        <w:t>0</w:t>
      </w:r>
      <w:r w:rsidR="00CC41C2" w:rsidRPr="00CC41C2">
        <w:rPr>
          <w:noProof/>
        </w:rPr>
        <w:t>]</w:t>
      </w:r>
      <w:r>
        <w:rPr>
          <w:noProof/>
        </w:rPr>
        <w:t>.</w:t>
      </w:r>
    </w:p>
    <w:p w14:paraId="1BA2C5C0" w14:textId="77777777" w:rsidR="00F275A6" w:rsidRDefault="00F275A6" w:rsidP="00F275A6">
      <w:pPr>
        <w:ind w:firstLine="426"/>
        <w:rPr>
          <w:noProof/>
        </w:rPr>
      </w:pPr>
      <w:r>
        <w:rPr>
          <w:noProof/>
        </w:rPr>
        <w:t>Механическое воздействие на морское дно сведено к минимуму благодаря особенностям конструкции роботов. Использование плавников, работающих по принципу движения каракатицы, исключает поднятие донных отложений и нарушение целостности грунта. Роботы работают в строго обозначенных участках, что позволяет контролировать зону воздействия.</w:t>
      </w:r>
    </w:p>
    <w:p w14:paraId="7E6D95CB" w14:textId="77777777" w:rsidR="00F275A6" w:rsidRDefault="00F275A6" w:rsidP="00F275A6">
      <w:pPr>
        <w:ind w:firstLine="426"/>
        <w:rPr>
          <w:noProof/>
        </w:rPr>
      </w:pPr>
      <w:r>
        <w:rPr>
          <w:noProof/>
        </w:rPr>
        <w:t>Химическое загрязнение практически исключено благодаря следующим факторам:</w:t>
      </w:r>
    </w:p>
    <w:p w14:paraId="41DB7856" w14:textId="7492B6B7" w:rsidR="00F275A6" w:rsidRDefault="00F275A6" w:rsidP="00F275A6">
      <w:pPr>
        <w:ind w:firstLine="426"/>
        <w:rPr>
          <w:noProof/>
        </w:rPr>
      </w:pPr>
      <w:r>
        <w:rPr>
          <w:noProof/>
        </w:rPr>
        <w:t>- Полная герметичность всех механизмов;</w:t>
      </w:r>
    </w:p>
    <w:p w14:paraId="0C29E3BE" w14:textId="5167693B" w:rsidR="00F275A6" w:rsidRDefault="00F275A6" w:rsidP="00F275A6">
      <w:pPr>
        <w:ind w:firstLine="426"/>
        <w:rPr>
          <w:noProof/>
        </w:rPr>
      </w:pPr>
      <w:r>
        <w:rPr>
          <w:noProof/>
        </w:rPr>
        <w:t>- Использование экологически безопасных материалов корпуса;</w:t>
      </w:r>
    </w:p>
    <w:p w14:paraId="6B901D3F" w14:textId="4273DE6E" w:rsidR="00F275A6" w:rsidRDefault="00F275A6" w:rsidP="00F275A6">
      <w:pPr>
        <w:ind w:firstLine="426"/>
        <w:rPr>
          <w:noProof/>
        </w:rPr>
      </w:pPr>
      <w:r>
        <w:rPr>
          <w:noProof/>
        </w:rPr>
        <w:t>- Отсутствие необходимости в химических реагентах при добыче;</w:t>
      </w:r>
    </w:p>
    <w:p w14:paraId="43C3B3B8" w14:textId="214E02F7" w:rsidR="00F275A6" w:rsidRDefault="00F275A6" w:rsidP="00F275A6">
      <w:pPr>
        <w:ind w:firstLine="426"/>
        <w:rPr>
          <w:noProof/>
        </w:rPr>
      </w:pPr>
      <w:r>
        <w:rPr>
          <w:noProof/>
        </w:rPr>
        <w:t>- Защита систем от попадания морской воды.</w:t>
      </w:r>
    </w:p>
    <w:p w14:paraId="3775DDAF" w14:textId="77777777" w:rsidR="00F275A6" w:rsidRDefault="00F275A6" w:rsidP="00F275A6">
      <w:pPr>
        <w:ind w:firstLine="426"/>
        <w:rPr>
          <w:noProof/>
        </w:rPr>
      </w:pPr>
      <w:r>
        <w:rPr>
          <w:noProof/>
        </w:rPr>
        <w:t>Биологическое влияние на морские экосистемы минимизировано за счет:</w:t>
      </w:r>
    </w:p>
    <w:p w14:paraId="374D0642" w14:textId="1C99E6CD" w:rsidR="00F275A6" w:rsidRDefault="00F275A6" w:rsidP="00F275A6">
      <w:pPr>
        <w:ind w:firstLine="426"/>
        <w:rPr>
          <w:noProof/>
        </w:rPr>
      </w:pPr>
      <w:r>
        <w:rPr>
          <w:noProof/>
        </w:rPr>
        <w:t>- Точечного сбора ЖМК без нарушения естественных мест обитания;</w:t>
      </w:r>
    </w:p>
    <w:p w14:paraId="159B2025" w14:textId="1E3F7A1E" w:rsidR="00F275A6" w:rsidRDefault="00F275A6" w:rsidP="00F275A6">
      <w:pPr>
        <w:ind w:firstLine="426"/>
        <w:rPr>
          <w:noProof/>
        </w:rPr>
      </w:pPr>
      <w:r>
        <w:rPr>
          <w:noProof/>
        </w:rPr>
        <w:t>- Работы роботов в бесшумном режиме;</w:t>
      </w:r>
    </w:p>
    <w:p w14:paraId="0323128A" w14:textId="2338CB52" w:rsidR="00F275A6" w:rsidRDefault="00F275A6" w:rsidP="00F275A6">
      <w:pPr>
        <w:ind w:firstLine="426"/>
        <w:rPr>
          <w:noProof/>
        </w:rPr>
      </w:pPr>
      <w:r>
        <w:rPr>
          <w:noProof/>
        </w:rPr>
        <w:t>- Системы навигации, позволяющей избегать зон скопления морских животных;</w:t>
      </w:r>
    </w:p>
    <w:p w14:paraId="127B030B" w14:textId="37459F4D" w:rsidR="00E26D89" w:rsidRDefault="00F275A6" w:rsidP="00F275A6">
      <w:pPr>
        <w:ind w:firstLine="426"/>
        <w:rPr>
          <w:noProof/>
        </w:rPr>
      </w:pPr>
      <w:r>
        <w:rPr>
          <w:noProof/>
        </w:rPr>
        <w:t>- Контролируемого перемещения роботов по заранее заданным маршрутам.</w:t>
      </w:r>
    </w:p>
    <w:p w14:paraId="3A697704" w14:textId="77777777" w:rsidR="006822A5" w:rsidRDefault="006822A5" w:rsidP="009E2262">
      <w:pPr>
        <w:ind w:firstLine="425"/>
        <w:rPr>
          <w:bCs/>
          <w:szCs w:val="22"/>
        </w:rPr>
      </w:pPr>
    </w:p>
    <w:p w14:paraId="7AE3AE8D" w14:textId="66509F1F" w:rsidR="00EA71EB" w:rsidRDefault="00EA71EB" w:rsidP="00EA71EB">
      <w:pPr>
        <w:jc w:val="center"/>
        <w:rPr>
          <w:b/>
          <w:bCs/>
          <w:szCs w:val="22"/>
        </w:rPr>
      </w:pPr>
      <w:r>
        <w:rPr>
          <w:b/>
          <w:bCs/>
          <w:szCs w:val="22"/>
        </w:rPr>
        <w:t>С</w:t>
      </w:r>
      <w:r w:rsidRPr="00EA71EB">
        <w:rPr>
          <w:b/>
          <w:bCs/>
          <w:szCs w:val="22"/>
        </w:rPr>
        <w:t xml:space="preserve">равнение воздействия на окружающую природную среду, </w:t>
      </w:r>
      <w:r>
        <w:rPr>
          <w:b/>
          <w:bCs/>
          <w:szCs w:val="22"/>
        </w:rPr>
        <w:t xml:space="preserve">                </w:t>
      </w:r>
      <w:r w:rsidRPr="00EA71EB">
        <w:rPr>
          <w:b/>
          <w:bCs/>
          <w:szCs w:val="22"/>
        </w:rPr>
        <w:t xml:space="preserve">оказываемого группой роботов-сборщиков и добычной машиной при освоении </w:t>
      </w:r>
      <w:r>
        <w:rPr>
          <w:b/>
          <w:bCs/>
          <w:szCs w:val="22"/>
        </w:rPr>
        <w:t>ЖМК</w:t>
      </w:r>
      <w:r w:rsidRPr="00EA71EB">
        <w:rPr>
          <w:b/>
          <w:bCs/>
          <w:szCs w:val="22"/>
        </w:rPr>
        <w:t xml:space="preserve"> в </w:t>
      </w:r>
      <w:r>
        <w:rPr>
          <w:b/>
          <w:bCs/>
          <w:szCs w:val="22"/>
        </w:rPr>
        <w:t>Т</w:t>
      </w:r>
      <w:r w:rsidRPr="00EA71EB">
        <w:rPr>
          <w:b/>
          <w:bCs/>
          <w:szCs w:val="22"/>
        </w:rPr>
        <w:t>ихом океане</w:t>
      </w:r>
    </w:p>
    <w:p w14:paraId="1162159C" w14:textId="77777777" w:rsidR="00EA71EB" w:rsidRDefault="00EA71EB" w:rsidP="009E2262">
      <w:pPr>
        <w:ind w:firstLine="425"/>
        <w:rPr>
          <w:bCs/>
          <w:szCs w:val="22"/>
        </w:rPr>
      </w:pPr>
    </w:p>
    <w:p w14:paraId="33D035C7" w14:textId="467E2D6C" w:rsidR="00512315" w:rsidRPr="00901BEC" w:rsidRDefault="00901BEC" w:rsidP="00BD2268">
      <w:pPr>
        <w:spacing w:line="278" w:lineRule="auto"/>
        <w:ind w:firstLine="425"/>
      </w:pPr>
      <w:r w:rsidRPr="00901BEC">
        <w:t>Методология оценки воздействия на морскую экосистему базируется на системном подходе, учитывающем специфику глубоководной среды и особенности различных технологий добычи. Основными принципами методологии являются объективность и достоверность получаемых данных, комплексный характер исследований, учёт специфики глубоководной среды, а также возможность сравнения различных технологий добычи.</w:t>
      </w:r>
    </w:p>
    <w:p w14:paraId="21F6BB5D" w14:textId="0F26DA82" w:rsidR="00512315" w:rsidRPr="007E67B9" w:rsidRDefault="00901BEC" w:rsidP="00BD2268">
      <w:pPr>
        <w:spacing w:after="160" w:line="278" w:lineRule="auto"/>
        <w:ind w:firstLine="426"/>
        <w:rPr>
          <w:highlight w:val="cyan"/>
        </w:rPr>
      </w:pPr>
      <w:r w:rsidRPr="00901BEC">
        <w:t xml:space="preserve">Для проведения сравнительного анализа воздействия на окружающую среду были выделены </w:t>
      </w:r>
      <w:r w:rsidR="00512315" w:rsidRPr="00901BEC">
        <w:t>три группы критериев:</w:t>
      </w:r>
    </w:p>
    <w:p w14:paraId="117EAD2A" w14:textId="4E2C9643" w:rsidR="00512315" w:rsidRPr="00901BEC" w:rsidRDefault="00512315" w:rsidP="00512315">
      <w:pPr>
        <w:numPr>
          <w:ilvl w:val="0"/>
          <w:numId w:val="30"/>
        </w:numPr>
        <w:spacing w:after="160" w:line="278" w:lineRule="auto"/>
        <w:jc w:val="left"/>
      </w:pPr>
      <w:r w:rsidRPr="00901BEC">
        <w:rPr>
          <w:b/>
          <w:bCs/>
        </w:rPr>
        <w:t>Физическое воздействие:</w:t>
      </w:r>
      <w:r w:rsidRPr="00901BEC">
        <w:t> площадь</w:t>
      </w:r>
      <w:r w:rsidR="003933A3">
        <w:t>,</w:t>
      </w:r>
      <w:r w:rsidRPr="00901BEC">
        <w:t xml:space="preserve"> глубина нарушения донных отложений</w:t>
      </w:r>
      <w:r w:rsidR="00901BEC" w:rsidRPr="00901BEC">
        <w:t xml:space="preserve"> и </w:t>
      </w:r>
      <w:r w:rsidR="003933A3">
        <w:t>объем поднятых взвешенных веществ (ВВ)</w:t>
      </w:r>
      <w:r w:rsidRPr="00901BEC">
        <w:t>.</w:t>
      </w:r>
    </w:p>
    <w:p w14:paraId="43C5D795" w14:textId="32949E83" w:rsidR="00512315" w:rsidRPr="00901BEC" w:rsidRDefault="00512315" w:rsidP="00512315">
      <w:pPr>
        <w:numPr>
          <w:ilvl w:val="0"/>
          <w:numId w:val="30"/>
        </w:numPr>
        <w:spacing w:after="160" w:line="278" w:lineRule="auto"/>
        <w:jc w:val="left"/>
      </w:pPr>
      <w:r w:rsidRPr="00901BEC">
        <w:rPr>
          <w:b/>
          <w:bCs/>
        </w:rPr>
        <w:t>Химическое воздействие:</w:t>
      </w:r>
      <w:r w:rsidRPr="00901BEC">
        <w:t> изменение параметров водной среды (кислород, pH, концентрация металлов).</w:t>
      </w:r>
    </w:p>
    <w:p w14:paraId="49AAFD9E" w14:textId="13816D70" w:rsidR="00901BEC" w:rsidRDefault="00512315" w:rsidP="00901BEC">
      <w:pPr>
        <w:numPr>
          <w:ilvl w:val="0"/>
          <w:numId w:val="30"/>
        </w:numPr>
        <w:spacing w:after="160" w:line="278" w:lineRule="auto"/>
        <w:jc w:val="left"/>
      </w:pPr>
      <w:r w:rsidRPr="00901BEC">
        <w:rPr>
          <w:b/>
          <w:bCs/>
        </w:rPr>
        <w:t>Биологическое воздействие:</w:t>
      </w:r>
      <w:r w:rsidRPr="00901BEC">
        <w:t> смертность бентоса, шумовое загрязнение</w:t>
      </w:r>
      <w:r w:rsidR="003933A3">
        <w:t>, время восстановления</w:t>
      </w:r>
      <w:r w:rsidRPr="00901BEC">
        <w:t>.</w:t>
      </w:r>
    </w:p>
    <w:p w14:paraId="5A6C20DA" w14:textId="6216AAA1" w:rsidR="00901BEC" w:rsidRDefault="00901BEC" w:rsidP="00406031">
      <w:pPr>
        <w:spacing w:line="278" w:lineRule="auto"/>
        <w:ind w:firstLine="425"/>
      </w:pPr>
      <w:r w:rsidRPr="00901BEC">
        <w:lastRenderedPageBreak/>
        <w:t>Такой многокритериальный подход позвол</w:t>
      </w:r>
      <w:r>
        <w:t>ит</w:t>
      </w:r>
      <w:r w:rsidRPr="00901BEC">
        <w:t xml:space="preserve"> провести объективное сравнение различных технологий добычи и разработать научно обоснованные рекомендации по минимизации негативного воздействия на морскую экосистему при освоении глубоководных месторождений Тихого океана.</w:t>
      </w:r>
    </w:p>
    <w:p w14:paraId="4AE565BE" w14:textId="0C3A64E5" w:rsidR="00BD2268" w:rsidRDefault="00BD2268" w:rsidP="00406031">
      <w:pPr>
        <w:spacing w:line="278" w:lineRule="auto"/>
        <w:ind w:firstLine="425"/>
      </w:pPr>
      <w:r>
        <w:t xml:space="preserve">Основываясь на научные исследования, лабораторные и опытно-промышленные испытания </w:t>
      </w:r>
      <w:r w:rsidRPr="00BD2268">
        <w:t>[</w:t>
      </w:r>
      <w:r w:rsidR="0018203B">
        <w:t>1</w:t>
      </w:r>
      <w:r w:rsidR="00F91C0E">
        <w:t>1</w:t>
      </w:r>
      <w:r w:rsidR="0018203B">
        <w:t>-1</w:t>
      </w:r>
      <w:r w:rsidR="00F91C0E">
        <w:t>5</w:t>
      </w:r>
      <w:r w:rsidRPr="00BD2268">
        <w:t>]</w:t>
      </w:r>
      <w:r>
        <w:t xml:space="preserve"> было определено воздействие на окружающую природную среду по трем группам критериев. Далее подробнее рассмотрим каждую группу критериев применительно к технологи</w:t>
      </w:r>
      <w:r w:rsidR="00EA1661">
        <w:t>ям</w:t>
      </w:r>
      <w:r>
        <w:t xml:space="preserve"> глубоководной добычи ЖМК с </w:t>
      </w:r>
      <w:r w:rsidR="00EA1661">
        <w:t>помощью группы</w:t>
      </w:r>
      <w:r>
        <w:t xml:space="preserve"> роботов</w:t>
      </w:r>
      <w:r w:rsidR="00EA1661">
        <w:t>-</w:t>
      </w:r>
      <w:r>
        <w:t xml:space="preserve">сборщиков и </w:t>
      </w:r>
      <w:r w:rsidR="00EA1661">
        <w:t>добычной машины.</w:t>
      </w:r>
    </w:p>
    <w:p w14:paraId="0B5AD084" w14:textId="2B170589" w:rsidR="00EA1661" w:rsidRDefault="007B1532" w:rsidP="00406031">
      <w:pPr>
        <w:spacing w:line="278" w:lineRule="auto"/>
        <w:ind w:firstLine="425"/>
      </w:pPr>
      <w:r w:rsidRPr="001E5174">
        <w:rPr>
          <w:b/>
          <w:bCs/>
        </w:rPr>
        <w:t>Физическое воздействие глубоководной добычи</w:t>
      </w:r>
      <w:r w:rsidRPr="007B1532">
        <w:t xml:space="preserve"> – ключевой экологический риск, напрямую влияющий на хрупкие донные экосистемы. Оно приводит к необратимому разрушению тысячелетних осадочных слоёв, гибели эндемичных организмов и долгосрочным изменениям в структуре морского дна.</w:t>
      </w:r>
      <w:r>
        <w:t xml:space="preserve"> </w:t>
      </w:r>
      <w:r w:rsidRPr="007B1532">
        <w:t xml:space="preserve">Особую опасность представляют </w:t>
      </w:r>
      <w:r>
        <w:t>плюмы ВВ</w:t>
      </w:r>
      <w:r w:rsidRPr="007B1532">
        <w:t>, которые могут распространяться на километры</w:t>
      </w:r>
      <w:r>
        <w:t xml:space="preserve"> и приводить к гибели </w:t>
      </w:r>
      <w:r w:rsidRPr="007B1532">
        <w:t>фильтрующих животных</w:t>
      </w:r>
      <w:r>
        <w:t xml:space="preserve">, </w:t>
      </w:r>
      <w:r w:rsidRPr="007B1532">
        <w:t>нарушая пищевые цепи.</w:t>
      </w:r>
    </w:p>
    <w:p w14:paraId="72E56D62" w14:textId="4F4FEF4D" w:rsidR="00901BEC" w:rsidRDefault="00F909F3" w:rsidP="00406031">
      <w:pPr>
        <w:spacing w:after="160" w:line="278" w:lineRule="auto"/>
        <w:ind w:firstLine="425"/>
      </w:pPr>
      <w:r w:rsidRPr="00F909F3">
        <w:t>Роботы-сборщики оказывают минимальное физическое воздействие на морское дно благодаря точечному сбору с использованием манипуляторов</w:t>
      </w:r>
      <w:r w:rsidR="001E5174" w:rsidRPr="001E5174">
        <w:t xml:space="preserve"> (</w:t>
      </w:r>
      <w:r w:rsidR="001E5174">
        <w:t>рис. 7</w:t>
      </w:r>
      <w:r w:rsidR="001E5174" w:rsidRPr="001E5174">
        <w:t>)</w:t>
      </w:r>
      <w:r w:rsidRPr="00F909F3">
        <w:t xml:space="preserve">. Глубина проникновения не превышает 5 см, что позволяет избирательно извлекать только поверхностный слой с железомарганцевыми конкрециями, не затрагивая глубинные отложения. Объем поднимаемых осадков крайне мал - от 0.01 до 0.1 м³ в час, а образующиеся при этом локальные шлейфы быстро оседают, практически не распространяясь за пределы рабочей зоны. Особого внимания заслуживает инновационная технология парения, </w:t>
      </w:r>
      <w:r w:rsidR="00C073AE">
        <w:t>при помощи плавников, двигающихся подобно плавникам каракатицы</w:t>
      </w:r>
      <w:r w:rsidRPr="00F909F3">
        <w:t>, которая минимизирует механический контакт с дном и значительно снижает турбулентное воздействие на придонные слои. Такой подход обеспечивает высокую точность операций при максимальном сохранении целостности донных экосистем.</w:t>
      </w:r>
    </w:p>
    <w:p w14:paraId="0F30EB68" w14:textId="2B75A0EB" w:rsidR="001E5174" w:rsidRDefault="001E5174" w:rsidP="001E5174">
      <w:pPr>
        <w:jc w:val="center"/>
        <w:rPr>
          <w:b/>
          <w:sz w:val="18"/>
          <w:szCs w:val="22"/>
        </w:rPr>
      </w:pPr>
      <w:r w:rsidRPr="001E5174">
        <w:rPr>
          <w:b/>
          <w:noProof/>
          <w:sz w:val="18"/>
          <w:szCs w:val="22"/>
        </w:rPr>
        <w:lastRenderedPageBreak/>
        <w:drawing>
          <wp:inline distT="0" distB="0" distL="0" distR="0" wp14:anchorId="5AAB19D5" wp14:editId="71E49904">
            <wp:extent cx="3914545" cy="2202512"/>
            <wp:effectExtent l="0" t="0" r="0" b="0"/>
            <wp:docPr id="17" name="Рисунок 16">
              <a:extLst xmlns:a="http://schemas.openxmlformats.org/drawingml/2006/main">
                <a:ext uri="{FF2B5EF4-FFF2-40B4-BE49-F238E27FC236}">
                  <a16:creationId xmlns:a16="http://schemas.microsoft.com/office/drawing/2014/main" id="{1F8546C1-9596-86C7-5565-A515C59264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6">
                      <a:extLst>
                        <a:ext uri="{FF2B5EF4-FFF2-40B4-BE49-F238E27FC236}">
                          <a16:creationId xmlns:a16="http://schemas.microsoft.com/office/drawing/2014/main" id="{1F8546C1-9596-86C7-5565-A515C59264EB}"/>
                        </a:ext>
                      </a:extLst>
                    </pic:cNvPr>
                    <pic:cNvPicPr>
                      <a:picLocks noChangeAspect="1"/>
                    </pic:cNvPicPr>
                  </pic:nvPicPr>
                  <pic:blipFill>
                    <a:blip r:embed="rId18"/>
                    <a:stretch>
                      <a:fillRect/>
                    </a:stretch>
                  </pic:blipFill>
                  <pic:spPr>
                    <a:xfrm>
                      <a:off x="0" y="0"/>
                      <a:ext cx="3994218" cy="2247340"/>
                    </a:xfrm>
                    <a:prstGeom prst="rect">
                      <a:avLst/>
                    </a:prstGeom>
                  </pic:spPr>
                </pic:pic>
              </a:graphicData>
            </a:graphic>
          </wp:inline>
        </w:drawing>
      </w:r>
    </w:p>
    <w:p w14:paraId="3E4A2A44" w14:textId="152A8965" w:rsidR="001E5174" w:rsidRDefault="001E5174" w:rsidP="001E5174">
      <w:pPr>
        <w:ind w:firstLine="425"/>
        <w:jc w:val="center"/>
        <w:rPr>
          <w:b/>
          <w:sz w:val="18"/>
          <w:szCs w:val="22"/>
        </w:rPr>
      </w:pPr>
      <w:r w:rsidRPr="00AB6396">
        <w:rPr>
          <w:b/>
          <w:sz w:val="18"/>
          <w:szCs w:val="22"/>
        </w:rPr>
        <w:t xml:space="preserve">Рис. </w:t>
      </w:r>
      <w:r>
        <w:rPr>
          <w:b/>
          <w:sz w:val="18"/>
          <w:szCs w:val="22"/>
        </w:rPr>
        <w:t>7</w:t>
      </w:r>
      <w:r w:rsidRPr="00AB6396">
        <w:rPr>
          <w:b/>
          <w:sz w:val="18"/>
          <w:szCs w:val="22"/>
        </w:rPr>
        <w:t xml:space="preserve">. </w:t>
      </w:r>
      <w:r>
        <w:rPr>
          <w:b/>
          <w:sz w:val="18"/>
          <w:szCs w:val="22"/>
        </w:rPr>
        <w:t>Манипулятор робота-сборщика для сбора ЖМК</w:t>
      </w:r>
    </w:p>
    <w:p w14:paraId="3E444413" w14:textId="77777777" w:rsidR="001E5174" w:rsidRPr="006822A5" w:rsidRDefault="001E5174" w:rsidP="001E5174">
      <w:pPr>
        <w:ind w:firstLine="425"/>
        <w:jc w:val="center"/>
        <w:rPr>
          <w:b/>
          <w:sz w:val="18"/>
          <w:szCs w:val="22"/>
        </w:rPr>
      </w:pPr>
      <w:r w:rsidRPr="006822A5">
        <w:rPr>
          <w:b/>
          <w:sz w:val="18"/>
          <w:szCs w:val="22"/>
        </w:rPr>
        <w:t>разработки ООО ГИКО (ГИКО – глубоководная добыча..., 2023)</w:t>
      </w:r>
    </w:p>
    <w:p w14:paraId="5BF470C8" w14:textId="77777777" w:rsidR="001E5174" w:rsidRDefault="001E5174" w:rsidP="001E5174">
      <w:pPr>
        <w:ind w:firstLine="425"/>
        <w:jc w:val="center"/>
        <w:rPr>
          <w:bCs/>
          <w:szCs w:val="22"/>
        </w:rPr>
      </w:pPr>
      <w:r w:rsidRPr="006822A5">
        <w:rPr>
          <w:b/>
          <w:sz w:val="18"/>
          <w:szCs w:val="22"/>
        </w:rPr>
        <w:t>(https://ocean-minerals.ru/page/roi-glubokovodnyh-robotov.php)</w:t>
      </w:r>
    </w:p>
    <w:p w14:paraId="22414D96" w14:textId="77777777" w:rsidR="001E5174" w:rsidRDefault="001E5174" w:rsidP="00C073AE">
      <w:pPr>
        <w:spacing w:after="160" w:line="278" w:lineRule="auto"/>
        <w:ind w:firstLine="425"/>
        <w:jc w:val="left"/>
      </w:pPr>
    </w:p>
    <w:p w14:paraId="78BA406D" w14:textId="4A433C53" w:rsidR="0045469E" w:rsidRDefault="00F111FC" w:rsidP="0039186A">
      <w:pPr>
        <w:spacing w:line="278" w:lineRule="auto"/>
        <w:ind w:firstLine="425"/>
      </w:pPr>
      <w:r w:rsidRPr="0039186A">
        <w:t>Добычные машины оказывают значительное механическое воздействие на морское дно, что подтверждается исследованиями</w:t>
      </w:r>
      <w:r w:rsidR="0039186A">
        <w:t xml:space="preserve"> </w:t>
      </w:r>
      <w:r w:rsidR="0039186A" w:rsidRPr="0039186A">
        <w:t>[</w:t>
      </w:r>
      <w:r w:rsidR="0018203B">
        <w:t>1</w:t>
      </w:r>
      <w:r w:rsidR="00F91C0E">
        <w:t>2</w:t>
      </w:r>
      <w:r w:rsidR="0018203B">
        <w:t>, 1</w:t>
      </w:r>
      <w:r w:rsidR="00F91C0E">
        <w:t>3</w:t>
      </w:r>
      <w:r w:rsidR="0039186A" w:rsidRPr="0039186A">
        <w:t>]</w:t>
      </w:r>
      <w:r w:rsidRPr="0039186A">
        <w:t xml:space="preserve">. По данным Международного органа по морскому </w:t>
      </w:r>
      <w:r w:rsidRPr="0018203B">
        <w:t xml:space="preserve">дну </w:t>
      </w:r>
      <w:r w:rsidR="0039186A" w:rsidRPr="0018203B">
        <w:t>[</w:t>
      </w:r>
      <w:r w:rsidR="0018203B" w:rsidRPr="0018203B">
        <w:t>8</w:t>
      </w:r>
      <w:r w:rsidR="0039186A" w:rsidRPr="0018203B">
        <w:t>]</w:t>
      </w:r>
      <w:r w:rsidRPr="0018203B">
        <w:t>, за</w:t>
      </w:r>
      <w:r w:rsidRPr="0039186A">
        <w:t xml:space="preserve"> один проход современные добычные машины нарушают площадь </w:t>
      </w:r>
      <w:bookmarkStart w:id="8" w:name="_Hlk202696190"/>
      <w:r w:rsidRPr="0039186A">
        <w:t xml:space="preserve">от 100 до 1000 </w:t>
      </w:r>
      <w:r w:rsidR="00D02FB1">
        <w:t>м</w:t>
      </w:r>
      <w:r w:rsidR="00D02FB1">
        <w:rPr>
          <w:vertAlign w:val="superscript"/>
        </w:rPr>
        <w:t>2</w:t>
      </w:r>
      <w:bookmarkEnd w:id="8"/>
      <w:r w:rsidRPr="0039186A">
        <w:t xml:space="preserve">. </w:t>
      </w:r>
      <w:r w:rsidR="0045469E" w:rsidRPr="0045469E">
        <w:t>Широкий диапазон нарушаемой площади объясняется совокупностью технологических и природных факторов:</w:t>
      </w:r>
    </w:p>
    <w:p w14:paraId="5D03E5AB" w14:textId="77777777" w:rsidR="0045469E" w:rsidRDefault="0045469E" w:rsidP="0039186A">
      <w:pPr>
        <w:spacing w:line="278" w:lineRule="auto"/>
        <w:ind w:firstLine="425"/>
      </w:pPr>
      <w:r>
        <w:t>1.</w:t>
      </w:r>
      <w:r w:rsidRPr="0045469E">
        <w:t xml:space="preserve"> </w:t>
      </w:r>
      <w:r>
        <w:t>К</w:t>
      </w:r>
      <w:r w:rsidRPr="0045469E">
        <w:t xml:space="preserve">онструктивными различиями добычных машин - шириной рабочего органа (2-6 м), типом воздействия на грунт (механическое рыхление/вакуумный забор) и глубиной проникновения в осадочный слой (0.1-0.5 м); </w:t>
      </w:r>
    </w:p>
    <w:p w14:paraId="59D87DC1" w14:textId="77777777" w:rsidR="0045469E" w:rsidRDefault="0045469E" w:rsidP="0039186A">
      <w:pPr>
        <w:spacing w:line="278" w:lineRule="auto"/>
        <w:ind w:firstLine="425"/>
      </w:pPr>
      <w:r>
        <w:t>2.</w:t>
      </w:r>
      <w:r w:rsidRPr="0045469E">
        <w:t xml:space="preserve"> </w:t>
      </w:r>
      <w:r>
        <w:t>Д</w:t>
      </w:r>
      <w:r w:rsidRPr="0045469E">
        <w:t xml:space="preserve">инамикой образования </w:t>
      </w:r>
      <w:r>
        <w:t xml:space="preserve">плюма </w:t>
      </w:r>
      <w:r w:rsidRPr="0045469E">
        <w:t>взвешенных веществ</w:t>
      </w:r>
      <w:r>
        <w:t xml:space="preserve"> (ВВ)</w:t>
      </w:r>
      <w:r w:rsidRPr="0045469E">
        <w:t>, включая первичный плюм при движении машины</w:t>
      </w:r>
      <w:r>
        <w:t>,</w:t>
      </w:r>
      <w:r w:rsidRPr="0045469E">
        <w:t xml:space="preserve"> вторичный плюм при сбросе обогащенной пульпы и трансформацию</w:t>
      </w:r>
      <w:r>
        <w:t xml:space="preserve"> ВВ</w:t>
      </w:r>
      <w:r w:rsidRPr="0045469E">
        <w:t xml:space="preserve"> под влиянием придонных течений;</w:t>
      </w:r>
    </w:p>
    <w:p w14:paraId="2035AC14" w14:textId="67E19EE1" w:rsidR="0045469E" w:rsidRDefault="0045469E" w:rsidP="0039186A">
      <w:pPr>
        <w:spacing w:line="278" w:lineRule="auto"/>
        <w:ind w:firstLine="425"/>
      </w:pPr>
      <w:r w:rsidRPr="0045469E">
        <w:t>3</w:t>
      </w:r>
      <w:r>
        <w:t>.</w:t>
      </w:r>
      <w:r w:rsidRPr="0045469E">
        <w:t xml:space="preserve"> </w:t>
      </w:r>
      <w:r>
        <w:t>Вариативностью</w:t>
      </w:r>
      <w:r w:rsidRPr="0045469E">
        <w:t xml:space="preserve"> природных условий - гранулометрическим составом осадков, глубиной </w:t>
      </w:r>
      <w:r w:rsidR="00CE2BA0">
        <w:t>морского дна</w:t>
      </w:r>
      <w:r w:rsidRPr="0045469E">
        <w:t xml:space="preserve"> и биогеохимическими характеристиками придонной среды. Особенно значительный вклад в расширение зоны воздействия вносят процессы ресуспензии при сбросе хвостов</w:t>
      </w:r>
      <w:r w:rsidR="00CE2BA0">
        <w:t xml:space="preserve"> с добычного судна</w:t>
      </w:r>
      <w:r w:rsidRPr="0045469E">
        <w:t>, увеличивающие первоначальную площадь нарушения в 1.5-3 раза согласно данным мониторинга DISCOL</w:t>
      </w:r>
      <w:r w:rsidR="00CE2BA0">
        <w:t xml:space="preserve"> </w:t>
      </w:r>
      <w:r w:rsidR="00CE2BA0" w:rsidRPr="00CE2BA0">
        <w:t>[</w:t>
      </w:r>
      <w:r w:rsidR="0018203B">
        <w:t>1</w:t>
      </w:r>
      <w:r w:rsidR="00F91C0E">
        <w:t>6</w:t>
      </w:r>
      <w:r w:rsidR="00CE2BA0" w:rsidRPr="00CE2BA0">
        <w:t>]</w:t>
      </w:r>
      <w:r w:rsidRPr="0045469E">
        <w:t>.</w:t>
      </w:r>
    </w:p>
    <w:p w14:paraId="170DCC00" w14:textId="69786DC3" w:rsidR="009A5A2D" w:rsidRPr="0018203B" w:rsidRDefault="00F111FC" w:rsidP="009A5A2D">
      <w:pPr>
        <w:spacing w:line="278" w:lineRule="auto"/>
        <w:ind w:firstLine="425"/>
      </w:pPr>
      <w:r w:rsidRPr="009A5A2D">
        <w:t xml:space="preserve">Согласно мониторингу, проведенному во время испытаний </w:t>
      </w:r>
      <w:r w:rsidR="009A5A2D" w:rsidRPr="009A5A2D">
        <w:t xml:space="preserve">добычной системы </w:t>
      </w:r>
      <w:proofErr w:type="spellStart"/>
      <w:r w:rsidR="009A5A2D" w:rsidRPr="009A5A2D">
        <w:t>Nodule</w:t>
      </w:r>
      <w:proofErr w:type="spellEnd"/>
      <w:r w:rsidR="009A5A2D" w:rsidRPr="009A5A2D">
        <w:t xml:space="preserve"> </w:t>
      </w:r>
      <w:proofErr w:type="spellStart"/>
      <w:r w:rsidR="009A5A2D" w:rsidRPr="009A5A2D">
        <w:t>Collector</w:t>
      </w:r>
      <w:proofErr w:type="spellEnd"/>
      <w:r w:rsidR="009A5A2D" w:rsidRPr="009A5A2D">
        <w:t xml:space="preserve"> System (NCS)</w:t>
      </w:r>
      <w:r w:rsidR="000B2298">
        <w:t xml:space="preserve"> (рис. </w:t>
      </w:r>
      <w:r w:rsidR="003F0911">
        <w:t>8</w:t>
      </w:r>
      <w:r w:rsidR="000B2298">
        <w:t>)</w:t>
      </w:r>
      <w:r w:rsidR="009A5A2D" w:rsidRPr="009A5A2D">
        <w:t xml:space="preserve"> в зоне Кларион-Клиппертон Тихого океана в 2022 году, компанией The Metals Company (TMC)</w:t>
      </w:r>
      <w:r w:rsidRPr="009A5A2D">
        <w:t xml:space="preserve">, объем поднимаемых осадков </w:t>
      </w:r>
      <w:r w:rsidR="009A5A2D" w:rsidRPr="009A5A2D">
        <w:t>составил</w:t>
      </w:r>
      <w:r w:rsidRPr="009A5A2D">
        <w:t xml:space="preserve"> 50-500 м³/час</w:t>
      </w:r>
      <w:r w:rsidR="009F2971" w:rsidRPr="009F2971">
        <w:t xml:space="preserve"> [</w:t>
      </w:r>
      <w:r w:rsidR="0018203B">
        <w:t>1</w:t>
      </w:r>
      <w:r w:rsidR="00F91C0E">
        <w:t>7</w:t>
      </w:r>
      <w:r w:rsidR="009F2971" w:rsidRPr="0018203B">
        <w:t>]</w:t>
      </w:r>
      <w:r w:rsidRPr="0018203B">
        <w:t xml:space="preserve">. </w:t>
      </w:r>
    </w:p>
    <w:p w14:paraId="353FB23E" w14:textId="6295A15C" w:rsidR="00C073AE" w:rsidRDefault="000B2298" w:rsidP="000B2298">
      <w:pPr>
        <w:spacing w:line="278" w:lineRule="auto"/>
        <w:jc w:val="center"/>
      </w:pPr>
      <w:r w:rsidRPr="000B2298">
        <w:rPr>
          <w:noProof/>
        </w:rPr>
        <w:lastRenderedPageBreak/>
        <w:drawing>
          <wp:inline distT="0" distB="0" distL="0" distR="0" wp14:anchorId="215C347E" wp14:editId="33BB97C6">
            <wp:extent cx="4500245" cy="1835150"/>
            <wp:effectExtent l="0" t="0" r="0" b="0"/>
            <wp:docPr id="118160966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609663" name=""/>
                    <pic:cNvPicPr/>
                  </pic:nvPicPr>
                  <pic:blipFill>
                    <a:blip r:embed="rId19"/>
                    <a:stretch>
                      <a:fillRect/>
                    </a:stretch>
                  </pic:blipFill>
                  <pic:spPr>
                    <a:xfrm>
                      <a:off x="0" y="0"/>
                      <a:ext cx="4500245" cy="1835150"/>
                    </a:xfrm>
                    <a:prstGeom prst="rect">
                      <a:avLst/>
                    </a:prstGeom>
                  </pic:spPr>
                </pic:pic>
              </a:graphicData>
            </a:graphic>
          </wp:inline>
        </w:drawing>
      </w:r>
    </w:p>
    <w:p w14:paraId="72FFC916" w14:textId="5BB15454" w:rsidR="000B2298" w:rsidRPr="003F0911" w:rsidRDefault="000B2298" w:rsidP="000B2298">
      <w:pPr>
        <w:spacing w:line="278" w:lineRule="auto"/>
        <w:ind w:firstLine="425"/>
        <w:jc w:val="center"/>
        <w:rPr>
          <w:b/>
          <w:sz w:val="18"/>
          <w:szCs w:val="22"/>
        </w:rPr>
      </w:pPr>
      <w:r w:rsidRPr="00AB6396">
        <w:rPr>
          <w:b/>
          <w:sz w:val="18"/>
          <w:szCs w:val="22"/>
        </w:rPr>
        <w:t xml:space="preserve">Рис. </w:t>
      </w:r>
      <w:r w:rsidR="003F0911">
        <w:rPr>
          <w:b/>
          <w:sz w:val="18"/>
          <w:szCs w:val="22"/>
        </w:rPr>
        <w:t>8</w:t>
      </w:r>
      <w:r w:rsidRPr="00AB6396">
        <w:rPr>
          <w:b/>
          <w:sz w:val="18"/>
          <w:szCs w:val="22"/>
        </w:rPr>
        <w:t xml:space="preserve">. </w:t>
      </w:r>
      <w:r>
        <w:rPr>
          <w:b/>
          <w:sz w:val="18"/>
          <w:szCs w:val="22"/>
        </w:rPr>
        <w:t>Снимки с фронтальной камеры добычной машины в процессе сбора ЖМК с морского дна в Тихом океане</w:t>
      </w:r>
    </w:p>
    <w:p w14:paraId="4D86F995" w14:textId="3798C765" w:rsidR="00406031" w:rsidRPr="003F0911" w:rsidRDefault="00406031" w:rsidP="000B2298">
      <w:pPr>
        <w:spacing w:line="278" w:lineRule="auto"/>
        <w:ind w:firstLine="425"/>
        <w:jc w:val="center"/>
      </w:pPr>
      <w:r w:rsidRPr="003F0911">
        <w:rPr>
          <w:b/>
          <w:sz w:val="18"/>
          <w:szCs w:val="22"/>
        </w:rPr>
        <w:t>(</w:t>
      </w:r>
      <w:r w:rsidRPr="00406031">
        <w:rPr>
          <w:b/>
          <w:sz w:val="18"/>
          <w:szCs w:val="22"/>
          <w:lang w:val="en-US"/>
        </w:rPr>
        <w:t>https</w:t>
      </w:r>
      <w:r w:rsidRPr="003F0911">
        <w:rPr>
          <w:b/>
          <w:sz w:val="18"/>
          <w:szCs w:val="22"/>
        </w:rPr>
        <w:t>://</w:t>
      </w:r>
      <w:r w:rsidRPr="00406031">
        <w:rPr>
          <w:b/>
          <w:sz w:val="18"/>
          <w:szCs w:val="22"/>
          <w:lang w:val="en-US"/>
        </w:rPr>
        <w:t>www</w:t>
      </w:r>
      <w:r w:rsidRPr="003F0911">
        <w:rPr>
          <w:b/>
          <w:sz w:val="18"/>
          <w:szCs w:val="22"/>
        </w:rPr>
        <w:t>.</w:t>
      </w:r>
      <w:r w:rsidRPr="00406031">
        <w:rPr>
          <w:b/>
          <w:sz w:val="18"/>
          <w:szCs w:val="22"/>
          <w:lang w:val="en-US"/>
        </w:rPr>
        <w:t>science</w:t>
      </w:r>
      <w:r w:rsidRPr="003F0911">
        <w:rPr>
          <w:b/>
          <w:sz w:val="18"/>
          <w:szCs w:val="22"/>
        </w:rPr>
        <w:t>.</w:t>
      </w:r>
      <w:r w:rsidRPr="00406031">
        <w:rPr>
          <w:b/>
          <w:sz w:val="18"/>
          <w:szCs w:val="22"/>
          <w:lang w:val="en-US"/>
        </w:rPr>
        <w:t>org</w:t>
      </w:r>
      <w:r w:rsidRPr="003F0911">
        <w:rPr>
          <w:b/>
          <w:sz w:val="18"/>
          <w:szCs w:val="22"/>
        </w:rPr>
        <w:t>/</w:t>
      </w:r>
      <w:proofErr w:type="spellStart"/>
      <w:r w:rsidRPr="00406031">
        <w:rPr>
          <w:b/>
          <w:sz w:val="18"/>
          <w:szCs w:val="22"/>
          <w:lang w:val="en-US"/>
        </w:rPr>
        <w:t>doi</w:t>
      </w:r>
      <w:proofErr w:type="spellEnd"/>
      <w:r w:rsidRPr="003F0911">
        <w:rPr>
          <w:b/>
          <w:sz w:val="18"/>
          <w:szCs w:val="22"/>
        </w:rPr>
        <w:t>/10.1126/</w:t>
      </w:r>
      <w:proofErr w:type="spellStart"/>
      <w:r w:rsidRPr="00406031">
        <w:rPr>
          <w:b/>
          <w:sz w:val="18"/>
          <w:szCs w:val="22"/>
          <w:lang w:val="en-US"/>
        </w:rPr>
        <w:t>sciadv</w:t>
      </w:r>
      <w:proofErr w:type="spellEnd"/>
      <w:r w:rsidRPr="003F0911">
        <w:rPr>
          <w:b/>
          <w:sz w:val="18"/>
          <w:szCs w:val="22"/>
        </w:rPr>
        <w:t>.</w:t>
      </w:r>
      <w:proofErr w:type="spellStart"/>
      <w:r w:rsidRPr="00406031">
        <w:rPr>
          <w:b/>
          <w:sz w:val="18"/>
          <w:szCs w:val="22"/>
          <w:lang w:val="en-US"/>
        </w:rPr>
        <w:t>abn</w:t>
      </w:r>
      <w:proofErr w:type="spellEnd"/>
      <w:r w:rsidRPr="003F0911">
        <w:rPr>
          <w:b/>
          <w:sz w:val="18"/>
          <w:szCs w:val="22"/>
        </w:rPr>
        <w:t>1219)</w:t>
      </w:r>
    </w:p>
    <w:p w14:paraId="7D8897CC" w14:textId="77777777" w:rsidR="00F111FC" w:rsidRPr="003F0911" w:rsidRDefault="00F111FC" w:rsidP="00C073AE">
      <w:pPr>
        <w:spacing w:line="278" w:lineRule="auto"/>
        <w:ind w:firstLine="425"/>
        <w:jc w:val="left"/>
      </w:pPr>
    </w:p>
    <w:p w14:paraId="31E8BFCE" w14:textId="7EC104D5" w:rsidR="00EC0EAC" w:rsidRDefault="00EC0EAC" w:rsidP="00406031">
      <w:pPr>
        <w:spacing w:line="278" w:lineRule="auto"/>
        <w:ind w:firstLine="425"/>
      </w:pPr>
      <w:r w:rsidRPr="000B2298">
        <w:t>Подъем ЖМК на судно по трубопроводу происходит вместе с значительным объемом жидких отходов в виде пульпы, содержащей взвешенные частицы. Согласно исследованиям The Metals Company</w:t>
      </w:r>
      <w:r w:rsidR="000B2298" w:rsidRPr="000B2298">
        <w:t xml:space="preserve"> [</w:t>
      </w:r>
      <w:r w:rsidR="00BD7E64">
        <w:t>1</w:t>
      </w:r>
      <w:r w:rsidR="00F91C0E">
        <w:t>8</w:t>
      </w:r>
      <w:r w:rsidR="000B2298" w:rsidRPr="000B2298">
        <w:t>]</w:t>
      </w:r>
      <w:r w:rsidRPr="000B2298">
        <w:t>, переработка всего 1 тонны ЖМК приводит к образованию 3-5 тонн жидких отходов. При сбросе этой пульпы обратно в океан формируются вторичные осадочные шлейфы, которые представляют серьезную экологическую угрозу. Эти шлейфы, переносимые океаническими течениями, могут распространяться на десятки километров от места сброса, оказывая негативное воздействие на морские экосистемы. Попадая в придонные слои, взвешенные частицы оседают на бентосные сообщества, буквально погребая под собой хрупкие глубоководные организмы, включая губки и кораллы. Кроме того, эти шлейфы вызывают изменения химического состава воды - повышают концентрацию растворенных металлов и снижают уровень кислорода, что может привести к образованию локальных мертвых зон. Особую опасность представляет долгосрочное воздействие этих частиц, которые, по данным мониторинга, могут оставаться во взвешенном состоянии до нескольких месяцев, постепенно оседая на обширных территориях и нарушая естественные процессы в глубоководных экосистемах</w:t>
      </w:r>
      <w:r w:rsidR="00BD7E64">
        <w:t xml:space="preserve"> </w:t>
      </w:r>
      <w:r w:rsidR="00BD7E64" w:rsidRPr="00BD7E64">
        <w:t>[</w:t>
      </w:r>
      <w:r w:rsidR="00F91C0E">
        <w:t>19</w:t>
      </w:r>
      <w:r w:rsidR="00BD7E64" w:rsidRPr="00BD7E64">
        <w:t>]</w:t>
      </w:r>
      <w:r w:rsidRPr="000B2298">
        <w:t>.</w:t>
      </w:r>
    </w:p>
    <w:p w14:paraId="79A43559" w14:textId="23C3F640" w:rsidR="00EC0EAC" w:rsidRDefault="00406031" w:rsidP="00406031">
      <w:pPr>
        <w:spacing w:line="278" w:lineRule="auto"/>
        <w:ind w:firstLine="425"/>
      </w:pPr>
      <w:r w:rsidRPr="00406031">
        <w:rPr>
          <w:b/>
          <w:bCs/>
        </w:rPr>
        <w:t>Химическое воздействие</w:t>
      </w:r>
      <w:r w:rsidRPr="00406031">
        <w:t xml:space="preserve"> при добыче </w:t>
      </w:r>
      <w:r>
        <w:t>ЖМК</w:t>
      </w:r>
      <w:r w:rsidRPr="00406031">
        <w:t xml:space="preserve"> в глубоководных районах</w:t>
      </w:r>
      <w:r>
        <w:t xml:space="preserve"> Тихого океана</w:t>
      </w:r>
      <w:r w:rsidRPr="00406031">
        <w:t xml:space="preserve"> связано с изменением состава воды и донных отложений. Оно может быть прямым (из-за выброса загрязняющих веществ) или косвенным (из-за нарушения естественных химических процессов).</w:t>
      </w:r>
    </w:p>
    <w:p w14:paraId="121E5B0A" w14:textId="71611C5A" w:rsidR="00616CBA" w:rsidRDefault="00616CBA" w:rsidP="00406031">
      <w:pPr>
        <w:spacing w:line="278" w:lineRule="auto"/>
        <w:ind w:firstLine="425"/>
      </w:pPr>
      <w:r w:rsidRPr="00616CBA">
        <w:t xml:space="preserve">Основными источниками химического загрязнения являются процессы взмучивания донных осадков при добычных операциях и возможные техногенные выбросы. При механическом воздействии на донные отложения происходит высвобождение тяжелых металлов (таких как медь, свинец, ртуть и кадмий), которые аккумулированы в полиметаллических конкрециях и кобальтоносных корках. Также в осадках могут содержаться </w:t>
      </w:r>
      <w:r w:rsidRPr="00616CBA">
        <w:lastRenderedPageBreak/>
        <w:t>сульфидные соединения и метан, характерные для гидротермальных систем и зон холодного просачивания. Дополнительным фактором риска выступают органические токсины, включая полициклические ароматические углеводороды и пестициды, способные накапливаться в донных отложениях. Техногенные выбросы включают потенциальные утечки гидравлических жидкостей, топлива и реагентов, используемых в процессах обогащения руды.</w:t>
      </w:r>
    </w:p>
    <w:p w14:paraId="7C9A374D" w14:textId="6736734D" w:rsidR="00616CBA" w:rsidRDefault="00616CBA" w:rsidP="00406031">
      <w:pPr>
        <w:spacing w:line="278" w:lineRule="auto"/>
        <w:ind w:firstLine="425"/>
      </w:pPr>
      <w:r w:rsidRPr="00616CBA">
        <w:t>Ключевыми параметрами водной среды, подверженными изменениям при глубоководной добыче, являются концентрация растворенного кислорода, уровень кислотности (pH) и содержание тяжелых металлов. Снижение концентрации кислорода происходит вследствие двух основных процессов: бактериального разложения органического вещества в поднятых осадках и химического окисления сульфидных минералов. Эти процессы могут приводить к развитию гипоксических условий, что представляет серьезную угрозу для донных сообществ и пелагических организмов. Изменение кислотно-щелочного баланса воды преимущественно связано с процессами окисления сульфидов, сопровождающимися выделением ионов водорода, что приводит к заметному закислению придонного слоя воды. Это, в свою очередь, влияет на способность морских организмов к кальцификации и повышает биодоступность токсичных металлов.</w:t>
      </w:r>
    </w:p>
    <w:p w14:paraId="695430E0" w14:textId="262750D7" w:rsidR="00E570E8" w:rsidRDefault="00E570E8" w:rsidP="00E570E8">
      <w:pPr>
        <w:spacing w:line="278" w:lineRule="auto"/>
        <w:ind w:firstLine="425"/>
      </w:pPr>
      <w:r>
        <w:t>Добычные машины, оказывают выраженное химическое воздействие за счет масштабного нарушения донных отложений. При их работе происходит интенсивное взмучивание осадочного слоя, приводящее к выбросу в водную толщу тяжелых металлов (меди, свинца, ртути и кадмия), содержащихся в полиметаллических конкрециях. Одновременно из глубинных слоев осадков высвобождаются сульфидные соединения и метан, что вызывает цепь химических реакций. Процессы окисления этих веществ приводят к резкому снижению содержания растворенного кислорода (на 30-50% от исходного уровня) и заметному закислению воды (падению pH на 0.5-1.5 единицы). Образующиеся при этом плюмы взвешенных частиц с повышенным содержанием металлов могут распространяться на значительные расстояния, создавая зону химического загрязнения</w:t>
      </w:r>
      <w:r w:rsidR="00FA70CC" w:rsidRPr="00FA70CC">
        <w:t xml:space="preserve"> [2</w:t>
      </w:r>
      <w:r w:rsidR="00F91C0E">
        <w:t>0</w:t>
      </w:r>
      <w:r w:rsidR="00FA70CC" w:rsidRPr="00FA70CC">
        <w:t>]</w:t>
      </w:r>
      <w:r>
        <w:t>.</w:t>
      </w:r>
    </w:p>
    <w:p w14:paraId="40D92F6E" w14:textId="50567E3F" w:rsidR="00E570E8" w:rsidRPr="00406031" w:rsidRDefault="00E570E8" w:rsidP="00E570E8">
      <w:pPr>
        <w:spacing w:line="278" w:lineRule="auto"/>
        <w:ind w:firstLine="425"/>
      </w:pPr>
      <w:r>
        <w:t xml:space="preserve">В отличие от этого, роботы-сборщики с манипуляторами демонстрируют принципиально иной характер воздействия благодаря своей селективности и точности работы. Их конструкция позволяет извлекать конкреции, минимально затрагивая окружающие донные отложения. В результате объем взмучиваемых частиц сокращается в 5-10 раз по сравнению с традиционными добычными машинами. Соответственно, выброс тяжелых металлов в водную среду оказывается значительно меньшим (превышение фоновых концентраций всего в 2-5 раз против 15-25 раз при использовании добычных машин). Изменения кислородного режима и кислотно-щелочного </w:t>
      </w:r>
      <w:r>
        <w:lastRenderedPageBreak/>
        <w:t>баланса также выражены слабее: содержание O₂ снижается не более чем на 10-15%, а колебания pH не превышают ±0.2 единицы. Важным преимуществом роботизированных систем является и значительно более быстрое восстановление исходных химических параметров среды - если после работы добычных машин на нормализацию ситуации требуются месяцы, то при использовании роботов-сборщиков окружающая природная среда восстанавливается за несколько недель.</w:t>
      </w:r>
    </w:p>
    <w:p w14:paraId="569F9E2A" w14:textId="29F347EC" w:rsidR="00F501E6" w:rsidRPr="00F501E6" w:rsidRDefault="00F501E6" w:rsidP="00F501E6">
      <w:pPr>
        <w:spacing w:line="278" w:lineRule="auto"/>
        <w:ind w:firstLine="425"/>
      </w:pPr>
      <w:r w:rsidRPr="00F501E6">
        <w:rPr>
          <w:b/>
          <w:bCs/>
        </w:rPr>
        <w:t>Биологическое воздействие глубоководной добычи</w:t>
      </w:r>
      <w:r w:rsidRPr="00F501E6">
        <w:t xml:space="preserve"> </w:t>
      </w:r>
      <w:r>
        <w:t>ЖМК</w:t>
      </w:r>
      <w:r w:rsidRPr="00F501E6">
        <w:t xml:space="preserve"> существенно различается в зависимости от применяемой технологии. При использовании добычных машин с гидравлической системой подъема наблюдается комплексное негативное влияние на морские экосистемы, в то время как роботы-сборщики с манипуляторами демонстрируют значительно более щадящее воздействие.</w:t>
      </w:r>
    </w:p>
    <w:p w14:paraId="53FD225E" w14:textId="557738EC" w:rsidR="00F501E6" w:rsidRPr="00F501E6" w:rsidRDefault="00F501E6" w:rsidP="00645EF5">
      <w:pPr>
        <w:spacing w:line="278" w:lineRule="auto"/>
        <w:ind w:firstLine="425"/>
      </w:pPr>
      <w:r w:rsidRPr="00F501E6">
        <w:t xml:space="preserve">В процессе работы </w:t>
      </w:r>
      <w:r w:rsidR="00645EF5">
        <w:t>добычные машины</w:t>
      </w:r>
      <w:r w:rsidRPr="00F501E6">
        <w:t xml:space="preserve"> полностью разрушают поверхностный слой донных отложений на площади </w:t>
      </w:r>
      <w:r w:rsidR="00645EF5" w:rsidRPr="00645EF5">
        <w:t>от 100 до 1000 м</w:t>
      </w:r>
      <w:r w:rsidR="00645EF5" w:rsidRPr="00645EF5">
        <w:rPr>
          <w:vertAlign w:val="superscript"/>
        </w:rPr>
        <w:t>2</w:t>
      </w:r>
      <w:r w:rsidR="00645EF5">
        <w:t xml:space="preserve"> за один проход</w:t>
      </w:r>
      <w:r w:rsidRPr="00F501E6">
        <w:t>, что приводит к практически полному уничтожению бентосных сообществ</w:t>
      </w:r>
      <w:r w:rsidR="00645EF5">
        <w:t xml:space="preserve"> в зоне воздействия</w:t>
      </w:r>
      <w:r w:rsidRPr="00F501E6">
        <w:t xml:space="preserve">. Особенно страдают долгоживущие и медленно восстанавливающиеся организмы - глубоководные кораллы, губки и полихеты, многие из которых являются эндемиками конкретных районов морского дна. Образующиеся при работе таких систем </w:t>
      </w:r>
      <w:r w:rsidR="00645EF5">
        <w:t>плюмы</w:t>
      </w:r>
      <w:r w:rsidRPr="00F501E6">
        <w:t xml:space="preserve"> взвешенных частиц распространяются на значительные расстояния, вызывая вторичные негативные эффекты. Мелкодисперсные частицы забивают фильтрующий аппарат двустворчатых моллюсков и асцидий, что приводит к их массовой гибели. Одновременно происходит снижение продуктивности хемосинтетических сообществ, связанное с изменением химического состава придонного слоя воды. Акустическое загрязнение от работающего оборудования (120-200 дБ) нарушает естественные коммуникационные каналы морских млекопитающих и вызывает изменения в поведении рыб. Результаты мониторинга </w:t>
      </w:r>
      <w:r w:rsidR="00645EF5">
        <w:t>в зоне</w:t>
      </w:r>
      <w:r w:rsidRPr="00F501E6">
        <w:t xml:space="preserve"> Кларион-Клиппертон</w:t>
      </w:r>
      <w:r w:rsidR="00645EF5">
        <w:t xml:space="preserve"> Тихого океана</w:t>
      </w:r>
      <w:r w:rsidRPr="00F501E6">
        <w:t xml:space="preserve"> показали, что после месяца работы </w:t>
      </w:r>
      <w:r w:rsidR="00645EF5">
        <w:t>добычной машины</w:t>
      </w:r>
      <w:r w:rsidRPr="00F501E6">
        <w:t xml:space="preserve"> происходит снижение численности бентосных организмов на 78%, при этом 12 эндемичных видов полностью исчезают из зоны воздействия</w:t>
      </w:r>
      <w:r w:rsidR="00645EF5">
        <w:t xml:space="preserve"> </w:t>
      </w:r>
      <w:r w:rsidR="00645EF5" w:rsidRPr="00645EF5">
        <w:t>[</w:t>
      </w:r>
      <w:r w:rsidR="00BD7E64">
        <w:t>2</w:t>
      </w:r>
      <w:r w:rsidR="00F91C0E">
        <w:t>1</w:t>
      </w:r>
      <w:r w:rsidR="00645EF5" w:rsidRPr="00645EF5">
        <w:t>]</w:t>
      </w:r>
      <w:r w:rsidRPr="00F501E6">
        <w:t>.</w:t>
      </w:r>
    </w:p>
    <w:p w14:paraId="061FD3C4" w14:textId="426903B5" w:rsidR="005C215B" w:rsidRDefault="00F501E6" w:rsidP="00F36BFA">
      <w:pPr>
        <w:spacing w:line="278" w:lineRule="auto"/>
        <w:ind w:firstLine="425"/>
      </w:pPr>
      <w:r w:rsidRPr="00F501E6">
        <w:t xml:space="preserve">В отличие от этого, </w:t>
      </w:r>
      <w:r w:rsidR="00F44B92">
        <w:t xml:space="preserve">группа </w:t>
      </w:r>
      <w:r w:rsidRPr="00F501E6">
        <w:t>робот</w:t>
      </w:r>
      <w:r w:rsidR="00F44B92">
        <w:t>ов</w:t>
      </w:r>
      <w:r w:rsidRPr="00F501E6">
        <w:t>-сборщик</w:t>
      </w:r>
      <w:r w:rsidR="00F44B92">
        <w:t>ов</w:t>
      </w:r>
      <w:r w:rsidRPr="00F501E6">
        <w:t xml:space="preserve"> характеризуются точечным и контролируемым воздействием на окружающую среду. Благодаря </w:t>
      </w:r>
      <w:r w:rsidR="00F44B92">
        <w:t>высокоточному управлению</w:t>
      </w:r>
      <w:r w:rsidRPr="00F501E6">
        <w:t xml:space="preserve"> и компьютерному зрению эти устройства способны избирательно извлекать конкреции, минимально затрагивая донные отложения. Сохранность бентосных сообществ достигает 85-90%, а смертность организмов ограничивается зоной </w:t>
      </w:r>
      <w:r w:rsidR="00B90A36">
        <w:t>обитания на самих конкрециях</w:t>
      </w:r>
      <w:r w:rsidRPr="00F501E6">
        <w:t xml:space="preserve">. Отсутствие масштабного взмучивания осадков предотвращает образование протяженных </w:t>
      </w:r>
      <w:r w:rsidR="00B90A36">
        <w:t>плюмов</w:t>
      </w:r>
      <w:r w:rsidRPr="00F501E6">
        <w:t xml:space="preserve"> взвеси, что обеспечивает нормальные условия существования для фильтрующих организмов. Уровень шумового загрязнения </w:t>
      </w:r>
      <w:r w:rsidRPr="00F501E6">
        <w:lastRenderedPageBreak/>
        <w:t>(70-90 дБ) сопоставим с естественными акустическими фонами и не оказывает существенного влияния на морских обитателей</w:t>
      </w:r>
      <w:r w:rsidR="00B90A36">
        <w:t xml:space="preserve"> </w:t>
      </w:r>
      <w:r w:rsidR="00B90A36" w:rsidRPr="00645EF5">
        <w:t>[</w:t>
      </w:r>
      <w:r w:rsidR="00F91C0E">
        <w:t>9</w:t>
      </w:r>
      <w:r w:rsidR="000B2E27">
        <w:t xml:space="preserve">, </w:t>
      </w:r>
      <w:r w:rsidR="00BD7E64">
        <w:t>1</w:t>
      </w:r>
      <w:r w:rsidR="00F91C0E">
        <w:t>0</w:t>
      </w:r>
      <w:r w:rsidR="000B2E27">
        <w:t>, 22</w:t>
      </w:r>
      <w:r w:rsidR="00B90A36" w:rsidRPr="00645EF5">
        <w:t>]</w:t>
      </w:r>
      <w:r w:rsidRPr="00F501E6">
        <w:t>.</w:t>
      </w:r>
    </w:p>
    <w:p w14:paraId="6C73F53F" w14:textId="445BEA27" w:rsidR="00F36BFA" w:rsidRPr="00F501E6" w:rsidRDefault="00F36BFA" w:rsidP="00F36BFA">
      <w:pPr>
        <w:spacing w:line="278" w:lineRule="auto"/>
        <w:ind w:firstLine="425"/>
      </w:pPr>
      <w:r>
        <w:t>На основе выше рассмотренных групп критериев воздействия на окружающую природную среду при глубоководной добыче ЖМК в Тихом океане составлена сравнительная таблица</w:t>
      </w:r>
      <w:r w:rsidR="008F2F17">
        <w:t xml:space="preserve"> 1</w:t>
      </w:r>
      <w:r>
        <w:t xml:space="preserve">. </w:t>
      </w:r>
    </w:p>
    <w:p w14:paraId="1E32921A" w14:textId="77777777" w:rsidR="00F36BFA" w:rsidRPr="00F7478E" w:rsidRDefault="00F36BFA" w:rsidP="00F36BFA">
      <w:pPr>
        <w:ind w:firstLine="425"/>
        <w:jc w:val="right"/>
        <w:rPr>
          <w:szCs w:val="22"/>
        </w:rPr>
      </w:pPr>
      <w:r w:rsidRPr="008B3E75">
        <w:rPr>
          <w:szCs w:val="22"/>
          <w:highlight w:val="yellow"/>
        </w:rPr>
        <w:t>Таблица 1</w:t>
      </w:r>
    </w:p>
    <w:p w14:paraId="151BBFB2" w14:textId="3FCFFE52" w:rsidR="00F36BFA" w:rsidRDefault="00F36BFA" w:rsidP="00F36BFA">
      <w:pPr>
        <w:jc w:val="center"/>
        <w:rPr>
          <w:b/>
          <w:szCs w:val="22"/>
        </w:rPr>
      </w:pPr>
      <w:r w:rsidRPr="00F36BFA">
        <w:rPr>
          <w:b/>
          <w:szCs w:val="22"/>
        </w:rPr>
        <w:t>Сравнение воздействия на окружающую природную среду,                 оказываемого группой роботов-сборщиков и добычной машиной при освоении ЖМК в Тихом океане</w:t>
      </w:r>
    </w:p>
    <w:p w14:paraId="6495D7BE" w14:textId="77777777" w:rsidR="00F36BFA" w:rsidRPr="00E162F3" w:rsidRDefault="00F36BFA" w:rsidP="00F36BFA">
      <w:pPr>
        <w:jc w:val="center"/>
        <w:rPr>
          <w:b/>
          <w:sz w:val="12"/>
          <w:szCs w:val="22"/>
        </w:rPr>
      </w:pPr>
    </w:p>
    <w:tbl>
      <w:tblPr>
        <w:tblStyle w:val="a4"/>
        <w:tblW w:w="7338" w:type="dxa"/>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firstRow="1" w:lastRow="0" w:firstColumn="1" w:lastColumn="0" w:noHBand="0" w:noVBand="1"/>
      </w:tblPr>
      <w:tblGrid>
        <w:gridCol w:w="2943"/>
        <w:gridCol w:w="2127"/>
        <w:gridCol w:w="2268"/>
      </w:tblGrid>
      <w:tr w:rsidR="00F36BFA" w:rsidRPr="00220186" w14:paraId="5F345310" w14:textId="77777777" w:rsidTr="008F2F17">
        <w:trPr>
          <w:tblHeader/>
        </w:trPr>
        <w:tc>
          <w:tcPr>
            <w:tcW w:w="2943" w:type="dxa"/>
            <w:tcBorders>
              <w:top w:val="single" w:sz="12" w:space="0" w:color="auto"/>
              <w:bottom w:val="single" w:sz="12" w:space="0" w:color="auto"/>
            </w:tcBorders>
            <w:vAlign w:val="center"/>
          </w:tcPr>
          <w:p w14:paraId="63828A2F" w14:textId="56862D6F" w:rsidR="00F36BFA" w:rsidRPr="009E2262" w:rsidRDefault="00F36BFA" w:rsidP="007D6438">
            <w:pPr>
              <w:spacing w:before="80" w:after="80"/>
              <w:ind w:left="-57" w:right="-57"/>
              <w:jc w:val="center"/>
              <w:rPr>
                <w:sz w:val="19"/>
                <w:szCs w:val="19"/>
              </w:rPr>
            </w:pPr>
            <w:r>
              <w:rPr>
                <w:sz w:val="19"/>
                <w:szCs w:val="19"/>
              </w:rPr>
              <w:t>Параметр</w:t>
            </w:r>
          </w:p>
        </w:tc>
        <w:tc>
          <w:tcPr>
            <w:tcW w:w="2127" w:type="dxa"/>
            <w:tcBorders>
              <w:top w:val="single" w:sz="12" w:space="0" w:color="auto"/>
              <w:bottom w:val="single" w:sz="12" w:space="0" w:color="auto"/>
            </w:tcBorders>
            <w:vAlign w:val="center"/>
          </w:tcPr>
          <w:p w14:paraId="07B9F76A" w14:textId="3547B7F5" w:rsidR="00F36BFA" w:rsidRPr="009E2262" w:rsidRDefault="00204118" w:rsidP="007D6438">
            <w:pPr>
              <w:spacing w:before="80" w:after="80"/>
              <w:jc w:val="center"/>
              <w:rPr>
                <w:sz w:val="19"/>
                <w:szCs w:val="19"/>
              </w:rPr>
            </w:pPr>
            <w:r>
              <w:rPr>
                <w:sz w:val="19"/>
                <w:szCs w:val="19"/>
              </w:rPr>
              <w:t>Роботы-сборщики</w:t>
            </w:r>
          </w:p>
        </w:tc>
        <w:tc>
          <w:tcPr>
            <w:tcW w:w="2268" w:type="dxa"/>
            <w:tcBorders>
              <w:top w:val="single" w:sz="12" w:space="0" w:color="auto"/>
              <w:bottom w:val="single" w:sz="12" w:space="0" w:color="auto"/>
            </w:tcBorders>
            <w:vAlign w:val="center"/>
          </w:tcPr>
          <w:p w14:paraId="21FC1813" w14:textId="1CD37519" w:rsidR="00F36BFA" w:rsidRPr="009E2262" w:rsidRDefault="00204118" w:rsidP="007D6438">
            <w:pPr>
              <w:spacing w:before="80" w:after="80"/>
              <w:jc w:val="center"/>
              <w:rPr>
                <w:sz w:val="19"/>
                <w:szCs w:val="19"/>
              </w:rPr>
            </w:pPr>
            <w:r>
              <w:rPr>
                <w:sz w:val="19"/>
                <w:szCs w:val="19"/>
              </w:rPr>
              <w:t>Добычная машина</w:t>
            </w:r>
          </w:p>
        </w:tc>
      </w:tr>
      <w:tr w:rsidR="00F36BFA" w:rsidRPr="00220186" w14:paraId="03A1EC9C" w14:textId="77777777" w:rsidTr="007D6438">
        <w:tc>
          <w:tcPr>
            <w:tcW w:w="7338" w:type="dxa"/>
            <w:gridSpan w:val="3"/>
            <w:tcBorders>
              <w:top w:val="single" w:sz="12" w:space="0" w:color="auto"/>
            </w:tcBorders>
          </w:tcPr>
          <w:p w14:paraId="7563758F" w14:textId="7F5E5177" w:rsidR="00F36BFA" w:rsidRPr="009E2262" w:rsidRDefault="00204118" w:rsidP="00204118">
            <w:pPr>
              <w:spacing w:before="40" w:after="40"/>
              <w:jc w:val="center"/>
              <w:rPr>
                <w:sz w:val="19"/>
                <w:szCs w:val="19"/>
              </w:rPr>
            </w:pPr>
            <w:r w:rsidRPr="00204118">
              <w:rPr>
                <w:sz w:val="19"/>
                <w:szCs w:val="19"/>
              </w:rPr>
              <w:t>Физическое воздействие</w:t>
            </w:r>
          </w:p>
        </w:tc>
      </w:tr>
      <w:tr w:rsidR="00204118" w:rsidRPr="00220186" w14:paraId="5A76225B" w14:textId="77777777" w:rsidTr="008F2F17">
        <w:tc>
          <w:tcPr>
            <w:tcW w:w="2943" w:type="dxa"/>
            <w:vAlign w:val="center"/>
          </w:tcPr>
          <w:p w14:paraId="75FEC14F" w14:textId="3C0875CA" w:rsidR="00204118" w:rsidRPr="00220186" w:rsidRDefault="00204118" w:rsidP="008F2F17">
            <w:pPr>
              <w:spacing w:before="40" w:after="40"/>
              <w:jc w:val="left"/>
              <w:rPr>
                <w:sz w:val="19"/>
                <w:szCs w:val="19"/>
                <w:highlight w:val="yellow"/>
              </w:rPr>
            </w:pPr>
            <w:r w:rsidRPr="00204118">
              <w:rPr>
                <w:sz w:val="19"/>
                <w:szCs w:val="19"/>
              </w:rPr>
              <w:t>Относительная площадь нарушения (площадь воздействия/общая площадь работ)</w:t>
            </w:r>
          </w:p>
        </w:tc>
        <w:tc>
          <w:tcPr>
            <w:tcW w:w="2127" w:type="dxa"/>
            <w:vAlign w:val="center"/>
          </w:tcPr>
          <w:p w14:paraId="6C9FA4FF" w14:textId="407B04F4" w:rsidR="00204118" w:rsidRPr="00220186" w:rsidRDefault="00C23A5C" w:rsidP="008F2F17">
            <w:pPr>
              <w:spacing w:before="40" w:after="40"/>
              <w:jc w:val="center"/>
              <w:rPr>
                <w:sz w:val="19"/>
                <w:szCs w:val="19"/>
                <w:highlight w:val="yellow"/>
              </w:rPr>
            </w:pPr>
            <w:r w:rsidRPr="008F2F17">
              <w:rPr>
                <w:sz w:val="19"/>
                <w:szCs w:val="19"/>
              </w:rPr>
              <w:t>0.05-0.15 (5-15%)</w:t>
            </w:r>
          </w:p>
        </w:tc>
        <w:tc>
          <w:tcPr>
            <w:tcW w:w="2268" w:type="dxa"/>
            <w:vAlign w:val="center"/>
          </w:tcPr>
          <w:p w14:paraId="494AED15" w14:textId="473E6A26" w:rsidR="00204118" w:rsidRPr="00220186" w:rsidRDefault="00C23A5C" w:rsidP="008F2F17">
            <w:pPr>
              <w:spacing w:before="40" w:after="40"/>
              <w:jc w:val="center"/>
              <w:rPr>
                <w:sz w:val="19"/>
                <w:szCs w:val="19"/>
                <w:highlight w:val="yellow"/>
              </w:rPr>
            </w:pPr>
            <w:r w:rsidRPr="008F2F17">
              <w:rPr>
                <w:sz w:val="19"/>
                <w:szCs w:val="19"/>
              </w:rPr>
              <w:t>0.8-1.0 (80-100%)</w:t>
            </w:r>
          </w:p>
        </w:tc>
      </w:tr>
      <w:tr w:rsidR="00204118" w:rsidRPr="00220186" w14:paraId="3F90A879" w14:textId="77777777" w:rsidTr="008F2F17">
        <w:tc>
          <w:tcPr>
            <w:tcW w:w="2943" w:type="dxa"/>
            <w:vAlign w:val="center"/>
          </w:tcPr>
          <w:p w14:paraId="1946D1F5" w14:textId="2AA64706" w:rsidR="00204118" w:rsidRPr="00220186" w:rsidRDefault="008F2F17" w:rsidP="008F2F17">
            <w:pPr>
              <w:spacing w:before="40" w:after="40"/>
              <w:jc w:val="left"/>
              <w:rPr>
                <w:sz w:val="19"/>
                <w:szCs w:val="19"/>
                <w:highlight w:val="yellow"/>
              </w:rPr>
            </w:pPr>
            <w:r w:rsidRPr="008F2F17">
              <w:rPr>
                <w:sz w:val="19"/>
                <w:szCs w:val="19"/>
              </w:rPr>
              <w:t>Глубина нарушения донных отложений</w:t>
            </w:r>
          </w:p>
        </w:tc>
        <w:tc>
          <w:tcPr>
            <w:tcW w:w="2127" w:type="dxa"/>
            <w:vAlign w:val="center"/>
          </w:tcPr>
          <w:p w14:paraId="4CF16B56" w14:textId="6C298CFF" w:rsidR="00204118" w:rsidRPr="00220186" w:rsidRDefault="008F2F17" w:rsidP="008F2F17">
            <w:pPr>
              <w:spacing w:before="40" w:after="40"/>
              <w:jc w:val="center"/>
              <w:rPr>
                <w:sz w:val="19"/>
                <w:szCs w:val="19"/>
                <w:highlight w:val="yellow"/>
              </w:rPr>
            </w:pPr>
            <w:r w:rsidRPr="008F2F17">
              <w:rPr>
                <w:sz w:val="19"/>
                <w:szCs w:val="19"/>
              </w:rPr>
              <w:t>0–5 см (поверхностный сбор, минимальное нарушение грунта)</w:t>
            </w:r>
          </w:p>
        </w:tc>
        <w:tc>
          <w:tcPr>
            <w:tcW w:w="2268" w:type="dxa"/>
            <w:vAlign w:val="center"/>
          </w:tcPr>
          <w:p w14:paraId="64AF9915" w14:textId="45F2DBAA" w:rsidR="00204118" w:rsidRPr="00220186" w:rsidRDefault="008F2F17" w:rsidP="008F2F17">
            <w:pPr>
              <w:spacing w:before="40" w:after="40"/>
              <w:jc w:val="center"/>
              <w:rPr>
                <w:sz w:val="19"/>
                <w:szCs w:val="19"/>
                <w:highlight w:val="yellow"/>
              </w:rPr>
            </w:pPr>
            <w:r w:rsidRPr="008F2F17">
              <w:rPr>
                <w:sz w:val="19"/>
                <w:szCs w:val="19"/>
              </w:rPr>
              <w:t>10–</w:t>
            </w:r>
            <w:r>
              <w:rPr>
                <w:sz w:val="19"/>
                <w:szCs w:val="19"/>
              </w:rPr>
              <w:t>4</w:t>
            </w:r>
            <w:r w:rsidRPr="008F2F17">
              <w:rPr>
                <w:sz w:val="19"/>
                <w:szCs w:val="19"/>
              </w:rPr>
              <w:t>0 см (глубокое снятие грунта</w:t>
            </w:r>
            <w:r>
              <w:rPr>
                <w:sz w:val="19"/>
                <w:szCs w:val="19"/>
              </w:rPr>
              <w:t>)</w:t>
            </w:r>
          </w:p>
        </w:tc>
      </w:tr>
      <w:tr w:rsidR="00204118" w:rsidRPr="00220186" w14:paraId="3E303AF8" w14:textId="77777777" w:rsidTr="008F2F17">
        <w:tc>
          <w:tcPr>
            <w:tcW w:w="2943" w:type="dxa"/>
            <w:vAlign w:val="center"/>
          </w:tcPr>
          <w:p w14:paraId="1240B7A6" w14:textId="4474D8D6" w:rsidR="00204118" w:rsidRPr="00220186" w:rsidRDefault="008F2F17" w:rsidP="008F2F17">
            <w:pPr>
              <w:spacing w:before="40" w:after="40"/>
              <w:jc w:val="left"/>
              <w:rPr>
                <w:sz w:val="19"/>
                <w:szCs w:val="19"/>
                <w:highlight w:val="yellow"/>
              </w:rPr>
            </w:pPr>
            <w:r w:rsidRPr="008F2F17">
              <w:rPr>
                <w:sz w:val="19"/>
                <w:szCs w:val="19"/>
              </w:rPr>
              <w:t>Объем поднятых осадков</w:t>
            </w:r>
            <w:r w:rsidR="00BB6C2F">
              <w:rPr>
                <w:sz w:val="19"/>
                <w:szCs w:val="19"/>
              </w:rPr>
              <w:t xml:space="preserve"> с морского дна</w:t>
            </w:r>
          </w:p>
        </w:tc>
        <w:tc>
          <w:tcPr>
            <w:tcW w:w="2127" w:type="dxa"/>
            <w:vAlign w:val="center"/>
          </w:tcPr>
          <w:p w14:paraId="57D20CAE" w14:textId="382F5073" w:rsidR="00204118" w:rsidRPr="00220186" w:rsidRDefault="008F2F17" w:rsidP="008F2F17">
            <w:pPr>
              <w:spacing w:before="40" w:after="40"/>
              <w:jc w:val="center"/>
              <w:rPr>
                <w:sz w:val="19"/>
                <w:szCs w:val="19"/>
                <w:highlight w:val="yellow"/>
              </w:rPr>
            </w:pPr>
            <w:r w:rsidRPr="008F2F17">
              <w:rPr>
                <w:sz w:val="19"/>
                <w:szCs w:val="19"/>
              </w:rPr>
              <w:t xml:space="preserve">0.01–0.1 м³/час (локальные </w:t>
            </w:r>
            <w:r w:rsidR="00BB6C2F">
              <w:rPr>
                <w:sz w:val="19"/>
                <w:szCs w:val="19"/>
              </w:rPr>
              <w:t>плюмы ВВ</w:t>
            </w:r>
            <w:r w:rsidRPr="008F2F17">
              <w:rPr>
                <w:sz w:val="19"/>
                <w:szCs w:val="19"/>
              </w:rPr>
              <w:t>, быстро оседают)</w:t>
            </w:r>
          </w:p>
        </w:tc>
        <w:tc>
          <w:tcPr>
            <w:tcW w:w="2268" w:type="dxa"/>
            <w:vAlign w:val="center"/>
          </w:tcPr>
          <w:p w14:paraId="303D63F3" w14:textId="44F5E0EC" w:rsidR="00204118" w:rsidRPr="00220186" w:rsidRDefault="008F2F17" w:rsidP="008F2F17">
            <w:pPr>
              <w:spacing w:before="40" w:after="40"/>
              <w:jc w:val="center"/>
              <w:rPr>
                <w:sz w:val="19"/>
                <w:szCs w:val="19"/>
                <w:highlight w:val="yellow"/>
              </w:rPr>
            </w:pPr>
            <w:r w:rsidRPr="008F2F17">
              <w:rPr>
                <w:sz w:val="19"/>
                <w:szCs w:val="19"/>
              </w:rPr>
              <w:t xml:space="preserve">50–500 м³/час (масштабные </w:t>
            </w:r>
            <w:r w:rsidR="00BB6C2F">
              <w:rPr>
                <w:sz w:val="19"/>
                <w:szCs w:val="19"/>
              </w:rPr>
              <w:t>плюмы ВВ</w:t>
            </w:r>
            <w:r>
              <w:rPr>
                <w:sz w:val="19"/>
                <w:szCs w:val="19"/>
              </w:rPr>
              <w:t>)</w:t>
            </w:r>
          </w:p>
        </w:tc>
      </w:tr>
      <w:tr w:rsidR="008F2F17" w:rsidRPr="00220186" w14:paraId="7D102FB0" w14:textId="77777777" w:rsidTr="008F2F17">
        <w:tc>
          <w:tcPr>
            <w:tcW w:w="2943" w:type="dxa"/>
            <w:vAlign w:val="center"/>
          </w:tcPr>
          <w:p w14:paraId="7124F9CC" w14:textId="4D971512" w:rsidR="008F2F17" w:rsidRPr="008F2F17" w:rsidRDefault="00BB6C2F" w:rsidP="008F2F17">
            <w:pPr>
              <w:spacing w:before="40" w:after="40"/>
              <w:jc w:val="left"/>
              <w:rPr>
                <w:sz w:val="19"/>
                <w:szCs w:val="19"/>
              </w:rPr>
            </w:pPr>
            <w:r>
              <w:rPr>
                <w:sz w:val="19"/>
                <w:szCs w:val="19"/>
              </w:rPr>
              <w:t>Объем сброса хвостов с судна</w:t>
            </w:r>
          </w:p>
        </w:tc>
        <w:tc>
          <w:tcPr>
            <w:tcW w:w="2127" w:type="dxa"/>
            <w:vAlign w:val="center"/>
          </w:tcPr>
          <w:p w14:paraId="328FF4CE" w14:textId="0281BAF1" w:rsidR="008F2F17" w:rsidRPr="00220186" w:rsidRDefault="00BB6C2F" w:rsidP="008F2F17">
            <w:pPr>
              <w:spacing w:before="40" w:after="40"/>
              <w:jc w:val="center"/>
              <w:rPr>
                <w:sz w:val="19"/>
                <w:szCs w:val="19"/>
                <w:highlight w:val="yellow"/>
              </w:rPr>
            </w:pPr>
            <w:r w:rsidRPr="00BB6C2F">
              <w:rPr>
                <w:sz w:val="19"/>
                <w:szCs w:val="19"/>
              </w:rPr>
              <w:t>500-1000 м³/сут</w:t>
            </w:r>
            <w:r>
              <w:rPr>
                <w:sz w:val="19"/>
                <w:szCs w:val="19"/>
              </w:rPr>
              <w:t>.</w:t>
            </w:r>
          </w:p>
        </w:tc>
        <w:tc>
          <w:tcPr>
            <w:tcW w:w="2268" w:type="dxa"/>
            <w:vAlign w:val="center"/>
          </w:tcPr>
          <w:p w14:paraId="57AF59AD" w14:textId="512789F7" w:rsidR="008F2F17" w:rsidRPr="00220186" w:rsidRDefault="00BB6C2F" w:rsidP="008F2F17">
            <w:pPr>
              <w:spacing w:before="40" w:after="40"/>
              <w:jc w:val="center"/>
              <w:rPr>
                <w:sz w:val="19"/>
                <w:szCs w:val="19"/>
                <w:highlight w:val="yellow"/>
              </w:rPr>
            </w:pPr>
            <w:r w:rsidRPr="00BB6C2F">
              <w:rPr>
                <w:sz w:val="19"/>
                <w:szCs w:val="19"/>
              </w:rPr>
              <w:t xml:space="preserve">- </w:t>
            </w:r>
            <w:r>
              <w:rPr>
                <w:sz w:val="19"/>
                <w:szCs w:val="19"/>
              </w:rPr>
              <w:t>(</w:t>
            </w:r>
            <w:r w:rsidR="00061BA9">
              <w:rPr>
                <w:sz w:val="19"/>
                <w:szCs w:val="19"/>
              </w:rPr>
              <w:t>сброс хвостов отсутствует)</w:t>
            </w:r>
          </w:p>
        </w:tc>
      </w:tr>
      <w:tr w:rsidR="00204118" w:rsidRPr="00220186" w14:paraId="02FBF575" w14:textId="77777777" w:rsidTr="000027EA">
        <w:tc>
          <w:tcPr>
            <w:tcW w:w="7338" w:type="dxa"/>
            <w:gridSpan w:val="3"/>
            <w:vAlign w:val="center"/>
          </w:tcPr>
          <w:p w14:paraId="566F32C8" w14:textId="4E4239A0" w:rsidR="00204118" w:rsidRPr="00220186" w:rsidRDefault="00204118" w:rsidP="00204118">
            <w:pPr>
              <w:spacing w:before="40" w:after="40"/>
              <w:jc w:val="center"/>
              <w:rPr>
                <w:sz w:val="19"/>
                <w:szCs w:val="19"/>
                <w:highlight w:val="yellow"/>
              </w:rPr>
            </w:pPr>
            <w:r>
              <w:rPr>
                <w:sz w:val="19"/>
                <w:szCs w:val="19"/>
              </w:rPr>
              <w:t>Химическое</w:t>
            </w:r>
            <w:r w:rsidRPr="00204118">
              <w:rPr>
                <w:sz w:val="19"/>
                <w:szCs w:val="19"/>
              </w:rPr>
              <w:t xml:space="preserve"> воздействие</w:t>
            </w:r>
          </w:p>
        </w:tc>
      </w:tr>
      <w:tr w:rsidR="00204118" w:rsidRPr="00220186" w14:paraId="3E67EEFE" w14:textId="77777777" w:rsidTr="008F2F17">
        <w:tc>
          <w:tcPr>
            <w:tcW w:w="2943" w:type="dxa"/>
            <w:vAlign w:val="center"/>
          </w:tcPr>
          <w:p w14:paraId="170431F8" w14:textId="0642EE6D" w:rsidR="00204118" w:rsidRPr="00220186" w:rsidRDefault="00061BA9" w:rsidP="008F2F17">
            <w:pPr>
              <w:spacing w:before="40" w:after="40"/>
              <w:jc w:val="left"/>
              <w:rPr>
                <w:sz w:val="19"/>
                <w:szCs w:val="19"/>
                <w:highlight w:val="yellow"/>
              </w:rPr>
            </w:pPr>
            <w:r w:rsidRPr="00061BA9">
              <w:rPr>
                <w:sz w:val="19"/>
                <w:szCs w:val="19"/>
              </w:rPr>
              <w:t>Изменение содержания кислорода</w:t>
            </w:r>
          </w:p>
        </w:tc>
        <w:tc>
          <w:tcPr>
            <w:tcW w:w="2127" w:type="dxa"/>
            <w:vAlign w:val="center"/>
          </w:tcPr>
          <w:p w14:paraId="16FDADDF" w14:textId="283CC9FF" w:rsidR="00204118" w:rsidRPr="00220186" w:rsidRDefault="00061BA9" w:rsidP="008F2F17">
            <w:pPr>
              <w:spacing w:before="40" w:after="40"/>
              <w:jc w:val="center"/>
              <w:rPr>
                <w:sz w:val="19"/>
                <w:szCs w:val="19"/>
                <w:highlight w:val="yellow"/>
              </w:rPr>
            </w:pPr>
            <w:r>
              <w:rPr>
                <w:sz w:val="19"/>
                <w:szCs w:val="19"/>
              </w:rPr>
              <w:t>с</w:t>
            </w:r>
            <w:r w:rsidRPr="00061BA9">
              <w:rPr>
                <w:sz w:val="19"/>
                <w:szCs w:val="19"/>
              </w:rPr>
              <w:t>нижение &lt;0.1 мг/л</w:t>
            </w:r>
            <w:r>
              <w:rPr>
                <w:sz w:val="19"/>
                <w:szCs w:val="19"/>
              </w:rPr>
              <w:t>, локально</w:t>
            </w:r>
          </w:p>
        </w:tc>
        <w:tc>
          <w:tcPr>
            <w:tcW w:w="2268" w:type="dxa"/>
            <w:vAlign w:val="center"/>
          </w:tcPr>
          <w:p w14:paraId="1D040607" w14:textId="7DFA3435" w:rsidR="00204118" w:rsidRPr="00220186" w:rsidRDefault="00061BA9" w:rsidP="008F2F17">
            <w:pPr>
              <w:spacing w:before="40" w:after="40"/>
              <w:jc w:val="center"/>
              <w:rPr>
                <w:sz w:val="19"/>
                <w:szCs w:val="19"/>
                <w:highlight w:val="yellow"/>
              </w:rPr>
            </w:pPr>
            <w:r>
              <w:rPr>
                <w:sz w:val="19"/>
                <w:szCs w:val="19"/>
              </w:rPr>
              <w:t>с</w:t>
            </w:r>
            <w:r w:rsidRPr="00061BA9">
              <w:rPr>
                <w:sz w:val="19"/>
                <w:szCs w:val="19"/>
              </w:rPr>
              <w:t>нижение 0.5–2 мг/л в радиусе 1–5 км</w:t>
            </w:r>
          </w:p>
        </w:tc>
      </w:tr>
      <w:tr w:rsidR="00204118" w:rsidRPr="00220186" w14:paraId="5509BFA3" w14:textId="77777777" w:rsidTr="008F2F17">
        <w:tc>
          <w:tcPr>
            <w:tcW w:w="2943" w:type="dxa"/>
            <w:vAlign w:val="center"/>
          </w:tcPr>
          <w:p w14:paraId="6FFD01DF" w14:textId="700ABF70" w:rsidR="00204118" w:rsidRPr="00220186" w:rsidRDefault="00061BA9" w:rsidP="008F2F17">
            <w:pPr>
              <w:spacing w:before="40" w:after="40"/>
              <w:jc w:val="left"/>
              <w:rPr>
                <w:sz w:val="19"/>
                <w:szCs w:val="19"/>
                <w:highlight w:val="yellow"/>
              </w:rPr>
            </w:pPr>
            <w:r w:rsidRPr="00061BA9">
              <w:rPr>
                <w:sz w:val="19"/>
                <w:szCs w:val="19"/>
              </w:rPr>
              <w:t>Изменение pH</w:t>
            </w:r>
          </w:p>
        </w:tc>
        <w:tc>
          <w:tcPr>
            <w:tcW w:w="2127" w:type="dxa"/>
            <w:vAlign w:val="center"/>
          </w:tcPr>
          <w:p w14:paraId="583DB747" w14:textId="5B45D613" w:rsidR="00204118" w:rsidRPr="00220186" w:rsidRDefault="00061BA9" w:rsidP="008F2F17">
            <w:pPr>
              <w:spacing w:before="40" w:after="40"/>
              <w:jc w:val="center"/>
              <w:rPr>
                <w:sz w:val="19"/>
                <w:szCs w:val="19"/>
                <w:highlight w:val="yellow"/>
              </w:rPr>
            </w:pPr>
            <w:r w:rsidRPr="00061BA9">
              <w:rPr>
                <w:sz w:val="19"/>
                <w:szCs w:val="19"/>
              </w:rPr>
              <w:t>±0.01–0.05 единиц</w:t>
            </w:r>
          </w:p>
        </w:tc>
        <w:tc>
          <w:tcPr>
            <w:tcW w:w="2268" w:type="dxa"/>
            <w:vAlign w:val="center"/>
          </w:tcPr>
          <w:p w14:paraId="52AD14F4" w14:textId="10F94E71" w:rsidR="00204118" w:rsidRPr="00220186" w:rsidRDefault="00061BA9" w:rsidP="008F2F17">
            <w:pPr>
              <w:spacing w:before="40" w:after="40"/>
              <w:jc w:val="center"/>
              <w:rPr>
                <w:sz w:val="19"/>
                <w:szCs w:val="19"/>
                <w:highlight w:val="yellow"/>
              </w:rPr>
            </w:pPr>
            <w:r>
              <w:rPr>
                <w:sz w:val="19"/>
                <w:szCs w:val="19"/>
              </w:rPr>
              <w:t>с</w:t>
            </w:r>
            <w:r w:rsidRPr="00061BA9">
              <w:rPr>
                <w:sz w:val="19"/>
                <w:szCs w:val="19"/>
              </w:rPr>
              <w:t xml:space="preserve">нижение на 0.1–0.3 единицы в зоне </w:t>
            </w:r>
            <w:r>
              <w:rPr>
                <w:sz w:val="19"/>
                <w:szCs w:val="19"/>
              </w:rPr>
              <w:t>плюмов</w:t>
            </w:r>
          </w:p>
        </w:tc>
      </w:tr>
      <w:tr w:rsidR="00204118" w:rsidRPr="00220186" w14:paraId="7535A56E" w14:textId="77777777" w:rsidTr="008F2F17">
        <w:tc>
          <w:tcPr>
            <w:tcW w:w="2943" w:type="dxa"/>
            <w:vAlign w:val="center"/>
          </w:tcPr>
          <w:p w14:paraId="7209B8BD" w14:textId="1E46757B" w:rsidR="00204118" w:rsidRPr="00220186" w:rsidRDefault="00061BA9" w:rsidP="008F2F17">
            <w:pPr>
              <w:spacing w:before="40" w:after="40"/>
              <w:jc w:val="left"/>
              <w:rPr>
                <w:sz w:val="19"/>
                <w:szCs w:val="19"/>
                <w:highlight w:val="yellow"/>
              </w:rPr>
            </w:pPr>
            <w:r w:rsidRPr="00061BA9">
              <w:rPr>
                <w:sz w:val="19"/>
                <w:szCs w:val="19"/>
              </w:rPr>
              <w:t>Концентрация металлов в воде</w:t>
            </w:r>
          </w:p>
        </w:tc>
        <w:tc>
          <w:tcPr>
            <w:tcW w:w="2127" w:type="dxa"/>
            <w:vAlign w:val="center"/>
          </w:tcPr>
          <w:p w14:paraId="7A011368" w14:textId="17F4974E" w:rsidR="00204118" w:rsidRPr="00220186" w:rsidRDefault="00061BA9" w:rsidP="008F2F17">
            <w:pPr>
              <w:spacing w:before="40" w:after="40"/>
              <w:jc w:val="center"/>
              <w:rPr>
                <w:sz w:val="19"/>
                <w:szCs w:val="19"/>
                <w:highlight w:val="yellow"/>
              </w:rPr>
            </w:pPr>
            <w:r w:rsidRPr="00061BA9">
              <w:rPr>
                <w:sz w:val="19"/>
                <w:szCs w:val="19"/>
              </w:rPr>
              <w:t xml:space="preserve">&lt;0.01 мг/л (Fe, </w:t>
            </w:r>
            <w:proofErr w:type="spellStart"/>
            <w:r w:rsidRPr="00061BA9">
              <w:rPr>
                <w:sz w:val="19"/>
                <w:szCs w:val="19"/>
              </w:rPr>
              <w:t>Mn</w:t>
            </w:r>
            <w:proofErr w:type="spellEnd"/>
            <w:r w:rsidRPr="00061BA9">
              <w:rPr>
                <w:sz w:val="19"/>
                <w:szCs w:val="19"/>
              </w:rPr>
              <w:t>, Ni</w:t>
            </w:r>
            <w:r>
              <w:rPr>
                <w:sz w:val="19"/>
                <w:szCs w:val="19"/>
              </w:rPr>
              <w:t>)</w:t>
            </w:r>
          </w:p>
        </w:tc>
        <w:tc>
          <w:tcPr>
            <w:tcW w:w="2268" w:type="dxa"/>
            <w:vAlign w:val="center"/>
          </w:tcPr>
          <w:p w14:paraId="16527A97" w14:textId="6294BF67" w:rsidR="00204118" w:rsidRPr="00220186" w:rsidRDefault="00061BA9" w:rsidP="008F2F17">
            <w:pPr>
              <w:spacing w:before="40" w:after="40"/>
              <w:jc w:val="center"/>
              <w:rPr>
                <w:sz w:val="19"/>
                <w:szCs w:val="19"/>
                <w:highlight w:val="yellow"/>
              </w:rPr>
            </w:pPr>
            <w:r w:rsidRPr="00061BA9">
              <w:rPr>
                <w:sz w:val="19"/>
                <w:szCs w:val="19"/>
              </w:rPr>
              <w:t xml:space="preserve">0.05–0.2 мг/л (Fe, </w:t>
            </w:r>
            <w:proofErr w:type="spellStart"/>
            <w:r w:rsidRPr="00061BA9">
              <w:rPr>
                <w:sz w:val="19"/>
                <w:szCs w:val="19"/>
              </w:rPr>
              <w:t>Mn</w:t>
            </w:r>
            <w:proofErr w:type="spellEnd"/>
            <w:r w:rsidRPr="00061BA9">
              <w:rPr>
                <w:sz w:val="19"/>
                <w:szCs w:val="19"/>
              </w:rPr>
              <w:t>, Ni</w:t>
            </w:r>
            <w:r>
              <w:rPr>
                <w:sz w:val="19"/>
                <w:szCs w:val="19"/>
              </w:rPr>
              <w:t>)</w:t>
            </w:r>
          </w:p>
        </w:tc>
      </w:tr>
      <w:tr w:rsidR="00204118" w:rsidRPr="00220186" w14:paraId="61300872" w14:textId="77777777" w:rsidTr="009B4352">
        <w:tc>
          <w:tcPr>
            <w:tcW w:w="7338" w:type="dxa"/>
            <w:gridSpan w:val="3"/>
            <w:vAlign w:val="center"/>
          </w:tcPr>
          <w:p w14:paraId="76ACE091" w14:textId="2120C229" w:rsidR="00204118" w:rsidRPr="00220186" w:rsidRDefault="00204118" w:rsidP="00204118">
            <w:pPr>
              <w:spacing w:before="40" w:after="40"/>
              <w:jc w:val="center"/>
              <w:rPr>
                <w:sz w:val="19"/>
                <w:szCs w:val="19"/>
                <w:highlight w:val="yellow"/>
              </w:rPr>
            </w:pPr>
            <w:r>
              <w:rPr>
                <w:sz w:val="19"/>
                <w:szCs w:val="19"/>
              </w:rPr>
              <w:t>Биологическое</w:t>
            </w:r>
            <w:r w:rsidRPr="00204118">
              <w:rPr>
                <w:sz w:val="19"/>
                <w:szCs w:val="19"/>
              </w:rPr>
              <w:t xml:space="preserve"> воздействие</w:t>
            </w:r>
          </w:p>
        </w:tc>
      </w:tr>
      <w:tr w:rsidR="00204118" w:rsidRPr="00220186" w14:paraId="5CC822D1" w14:textId="77777777" w:rsidTr="008F2F17">
        <w:tc>
          <w:tcPr>
            <w:tcW w:w="2943" w:type="dxa"/>
            <w:vAlign w:val="center"/>
          </w:tcPr>
          <w:p w14:paraId="0AC0DB4E" w14:textId="5BEE8A4B" w:rsidR="00204118" w:rsidRPr="00220186" w:rsidRDefault="00061BA9" w:rsidP="008F2F17">
            <w:pPr>
              <w:spacing w:before="40" w:after="40"/>
              <w:jc w:val="left"/>
              <w:rPr>
                <w:sz w:val="19"/>
                <w:szCs w:val="19"/>
                <w:highlight w:val="yellow"/>
              </w:rPr>
            </w:pPr>
            <w:r w:rsidRPr="00061BA9">
              <w:rPr>
                <w:sz w:val="19"/>
                <w:szCs w:val="19"/>
              </w:rPr>
              <w:t>Смертность бентоса</w:t>
            </w:r>
          </w:p>
        </w:tc>
        <w:tc>
          <w:tcPr>
            <w:tcW w:w="2127" w:type="dxa"/>
            <w:vAlign w:val="center"/>
          </w:tcPr>
          <w:p w14:paraId="23A9E34E" w14:textId="3E7F5DB2" w:rsidR="00204118" w:rsidRPr="00220186" w:rsidRDefault="00061BA9" w:rsidP="008F2F17">
            <w:pPr>
              <w:spacing w:before="40" w:after="40"/>
              <w:jc w:val="center"/>
              <w:rPr>
                <w:sz w:val="19"/>
                <w:szCs w:val="19"/>
                <w:highlight w:val="yellow"/>
              </w:rPr>
            </w:pPr>
            <w:r w:rsidRPr="00061BA9">
              <w:rPr>
                <w:sz w:val="19"/>
                <w:szCs w:val="19"/>
              </w:rPr>
              <w:t>5–20% в зоне сбора (локальное воздействие</w:t>
            </w:r>
            <w:r>
              <w:rPr>
                <w:sz w:val="19"/>
                <w:szCs w:val="19"/>
              </w:rPr>
              <w:t>)</w:t>
            </w:r>
          </w:p>
        </w:tc>
        <w:tc>
          <w:tcPr>
            <w:tcW w:w="2268" w:type="dxa"/>
            <w:vAlign w:val="center"/>
          </w:tcPr>
          <w:p w14:paraId="4781E201" w14:textId="19573339" w:rsidR="00204118" w:rsidRPr="00220186" w:rsidRDefault="00061BA9" w:rsidP="008F2F17">
            <w:pPr>
              <w:spacing w:before="40" w:after="40"/>
              <w:jc w:val="center"/>
              <w:rPr>
                <w:sz w:val="19"/>
                <w:szCs w:val="19"/>
                <w:highlight w:val="yellow"/>
              </w:rPr>
            </w:pPr>
            <w:r w:rsidRPr="00061BA9">
              <w:rPr>
                <w:sz w:val="19"/>
                <w:szCs w:val="19"/>
              </w:rPr>
              <w:t>80–95% в зоне добычи (масштабное разрушение</w:t>
            </w:r>
            <w:r>
              <w:rPr>
                <w:sz w:val="19"/>
                <w:szCs w:val="19"/>
              </w:rPr>
              <w:t>)</w:t>
            </w:r>
          </w:p>
        </w:tc>
      </w:tr>
      <w:tr w:rsidR="00204118" w:rsidRPr="00220186" w14:paraId="1CFD5E97" w14:textId="77777777" w:rsidTr="008F2F17">
        <w:tc>
          <w:tcPr>
            <w:tcW w:w="2943" w:type="dxa"/>
            <w:vAlign w:val="center"/>
          </w:tcPr>
          <w:p w14:paraId="04EC9FB2" w14:textId="20F956DA" w:rsidR="00204118" w:rsidRPr="00220186" w:rsidRDefault="00061BA9" w:rsidP="008F2F17">
            <w:pPr>
              <w:spacing w:before="40" w:after="40"/>
              <w:jc w:val="left"/>
              <w:rPr>
                <w:sz w:val="19"/>
                <w:szCs w:val="19"/>
                <w:highlight w:val="yellow"/>
              </w:rPr>
            </w:pPr>
            <w:r w:rsidRPr="00061BA9">
              <w:rPr>
                <w:sz w:val="19"/>
                <w:szCs w:val="19"/>
              </w:rPr>
              <w:t>Шумовое загрязнение</w:t>
            </w:r>
          </w:p>
        </w:tc>
        <w:tc>
          <w:tcPr>
            <w:tcW w:w="2127" w:type="dxa"/>
            <w:vAlign w:val="center"/>
          </w:tcPr>
          <w:p w14:paraId="04B71522" w14:textId="2DE1C977" w:rsidR="00204118" w:rsidRPr="00220186" w:rsidRDefault="00061BA9" w:rsidP="008F2F17">
            <w:pPr>
              <w:spacing w:before="40" w:after="40"/>
              <w:jc w:val="center"/>
              <w:rPr>
                <w:sz w:val="19"/>
                <w:szCs w:val="19"/>
                <w:highlight w:val="yellow"/>
              </w:rPr>
            </w:pPr>
            <w:r w:rsidRPr="00061BA9">
              <w:rPr>
                <w:sz w:val="19"/>
                <w:szCs w:val="19"/>
              </w:rPr>
              <w:t>50–70 дБ (электродвигатели</w:t>
            </w:r>
            <w:r>
              <w:rPr>
                <w:sz w:val="19"/>
                <w:szCs w:val="19"/>
              </w:rPr>
              <w:t>)</w:t>
            </w:r>
          </w:p>
        </w:tc>
        <w:tc>
          <w:tcPr>
            <w:tcW w:w="2268" w:type="dxa"/>
            <w:vAlign w:val="center"/>
          </w:tcPr>
          <w:p w14:paraId="7EB265EE" w14:textId="610BD89D" w:rsidR="00204118" w:rsidRPr="00220186" w:rsidRDefault="00061BA9" w:rsidP="008F2F17">
            <w:pPr>
              <w:spacing w:before="40" w:after="40"/>
              <w:jc w:val="center"/>
              <w:rPr>
                <w:sz w:val="19"/>
                <w:szCs w:val="19"/>
                <w:highlight w:val="yellow"/>
              </w:rPr>
            </w:pPr>
            <w:r w:rsidRPr="00061BA9">
              <w:rPr>
                <w:sz w:val="19"/>
                <w:szCs w:val="19"/>
              </w:rPr>
              <w:t>100–140 дБ (гидравлические системы</w:t>
            </w:r>
            <w:r>
              <w:rPr>
                <w:sz w:val="19"/>
                <w:szCs w:val="19"/>
              </w:rPr>
              <w:t>)</w:t>
            </w:r>
          </w:p>
        </w:tc>
      </w:tr>
      <w:tr w:rsidR="00204118" w:rsidRPr="00220186" w14:paraId="5BDAD0B5" w14:textId="77777777" w:rsidTr="008F2F17">
        <w:tc>
          <w:tcPr>
            <w:tcW w:w="2943" w:type="dxa"/>
            <w:vAlign w:val="center"/>
          </w:tcPr>
          <w:p w14:paraId="0110F433" w14:textId="5C04CB4E" w:rsidR="00204118" w:rsidRPr="00220186" w:rsidRDefault="00061BA9" w:rsidP="008F2F17">
            <w:pPr>
              <w:spacing w:before="40" w:after="40"/>
              <w:jc w:val="left"/>
              <w:rPr>
                <w:sz w:val="19"/>
                <w:szCs w:val="19"/>
                <w:highlight w:val="yellow"/>
              </w:rPr>
            </w:pPr>
            <w:r w:rsidRPr="00061BA9">
              <w:rPr>
                <w:sz w:val="19"/>
                <w:szCs w:val="19"/>
              </w:rPr>
              <w:t>Время восстановления биоты</w:t>
            </w:r>
          </w:p>
        </w:tc>
        <w:tc>
          <w:tcPr>
            <w:tcW w:w="2127" w:type="dxa"/>
            <w:vAlign w:val="center"/>
          </w:tcPr>
          <w:p w14:paraId="66999ACC" w14:textId="48A18095" w:rsidR="00204118" w:rsidRPr="00061BA9" w:rsidRDefault="00061BA9" w:rsidP="008F2F17">
            <w:pPr>
              <w:spacing w:before="40" w:after="40"/>
              <w:jc w:val="center"/>
              <w:rPr>
                <w:sz w:val="19"/>
                <w:szCs w:val="19"/>
              </w:rPr>
            </w:pPr>
            <w:r>
              <w:rPr>
                <w:sz w:val="19"/>
                <w:szCs w:val="19"/>
              </w:rPr>
              <w:t>1-5 лет</w:t>
            </w:r>
          </w:p>
        </w:tc>
        <w:tc>
          <w:tcPr>
            <w:tcW w:w="2268" w:type="dxa"/>
            <w:vAlign w:val="center"/>
          </w:tcPr>
          <w:p w14:paraId="0274F4AA" w14:textId="2CFE4951" w:rsidR="00204118" w:rsidRPr="00061BA9" w:rsidRDefault="00061BA9" w:rsidP="008F2F17">
            <w:pPr>
              <w:spacing w:before="40" w:after="40"/>
              <w:jc w:val="center"/>
              <w:rPr>
                <w:sz w:val="19"/>
                <w:szCs w:val="19"/>
              </w:rPr>
            </w:pPr>
            <w:r w:rsidRPr="00061BA9">
              <w:rPr>
                <w:sz w:val="19"/>
                <w:szCs w:val="19"/>
              </w:rPr>
              <w:t>20-50 лет</w:t>
            </w:r>
          </w:p>
        </w:tc>
      </w:tr>
    </w:tbl>
    <w:p w14:paraId="09134D0D" w14:textId="77777777" w:rsidR="006C62FF" w:rsidRDefault="006C62FF" w:rsidP="009E2262">
      <w:pPr>
        <w:ind w:firstLine="425"/>
        <w:rPr>
          <w:bCs/>
          <w:szCs w:val="22"/>
        </w:rPr>
      </w:pPr>
    </w:p>
    <w:p w14:paraId="73184D89" w14:textId="06638180" w:rsidR="006C62FF" w:rsidRPr="006C62FF" w:rsidRDefault="006C62FF" w:rsidP="006C62FF">
      <w:pPr>
        <w:ind w:firstLine="425"/>
        <w:jc w:val="center"/>
        <w:rPr>
          <w:bCs/>
          <w:szCs w:val="22"/>
        </w:rPr>
      </w:pPr>
      <w:r>
        <w:rPr>
          <w:b/>
          <w:bCs/>
          <w:szCs w:val="22"/>
        </w:rPr>
        <w:t>Заключение</w:t>
      </w:r>
    </w:p>
    <w:p w14:paraId="43D7C628" w14:textId="1041A55C" w:rsidR="004F3CD4" w:rsidRPr="004F3CD4" w:rsidRDefault="004F3CD4" w:rsidP="004F3CD4">
      <w:pPr>
        <w:ind w:firstLine="425"/>
        <w:rPr>
          <w:szCs w:val="22"/>
        </w:rPr>
      </w:pPr>
      <w:r w:rsidRPr="004F3CD4">
        <w:rPr>
          <w:szCs w:val="22"/>
        </w:rPr>
        <w:t>Сравнительный анализ технологий глубоководной добычи ЖМК</w:t>
      </w:r>
      <w:r>
        <w:rPr>
          <w:szCs w:val="22"/>
        </w:rPr>
        <w:t xml:space="preserve"> в Тихом океане</w:t>
      </w:r>
      <w:r w:rsidRPr="004F3CD4">
        <w:rPr>
          <w:szCs w:val="22"/>
        </w:rPr>
        <w:t xml:space="preserve"> убедительно доказал, что </w:t>
      </w:r>
      <w:r>
        <w:rPr>
          <w:szCs w:val="22"/>
        </w:rPr>
        <w:t xml:space="preserve">группа </w:t>
      </w:r>
      <w:r w:rsidRPr="004F3CD4">
        <w:rPr>
          <w:szCs w:val="22"/>
        </w:rPr>
        <w:t>робот</w:t>
      </w:r>
      <w:r>
        <w:rPr>
          <w:szCs w:val="22"/>
        </w:rPr>
        <w:t>ов</w:t>
      </w:r>
      <w:r w:rsidRPr="004F3CD4">
        <w:rPr>
          <w:szCs w:val="22"/>
        </w:rPr>
        <w:t>-сборщик</w:t>
      </w:r>
      <w:r>
        <w:rPr>
          <w:szCs w:val="22"/>
        </w:rPr>
        <w:t>ов</w:t>
      </w:r>
      <w:r w:rsidRPr="004F3CD4">
        <w:rPr>
          <w:szCs w:val="22"/>
        </w:rPr>
        <w:t xml:space="preserve"> с манипуляторами обладают существенными экологическими преимуществами перед традиционными </w:t>
      </w:r>
      <w:r>
        <w:rPr>
          <w:szCs w:val="22"/>
        </w:rPr>
        <w:t>добычными машинами</w:t>
      </w:r>
      <w:r w:rsidRPr="004F3CD4">
        <w:rPr>
          <w:szCs w:val="22"/>
        </w:rPr>
        <w:t xml:space="preserve">. По всем оцениваемым параметрам - физическому, химическому и биологическому воздействию - </w:t>
      </w:r>
      <w:r w:rsidRPr="004F3CD4">
        <w:rPr>
          <w:szCs w:val="22"/>
        </w:rPr>
        <w:lastRenderedPageBreak/>
        <w:t>роботизированные технологии демонстрируют значительно меньший экологический след.</w:t>
      </w:r>
    </w:p>
    <w:p w14:paraId="0B33FE50" w14:textId="4B0944A9" w:rsidR="004F3CD4" w:rsidRPr="004F3CD4" w:rsidRDefault="004F3CD4" w:rsidP="004F3CD4">
      <w:pPr>
        <w:ind w:firstLine="425"/>
        <w:rPr>
          <w:szCs w:val="22"/>
        </w:rPr>
      </w:pPr>
      <w:r w:rsidRPr="004F3CD4">
        <w:rPr>
          <w:szCs w:val="22"/>
        </w:rPr>
        <w:t xml:space="preserve">Основные результаты исследования показывают, что использование роботов-сборщиков позволяет сократить площадь нарушения донных отложений с 80-100% до 5-15% рабочей зоны, уменьшить выбросы тяжелых металлов в 5-10 раз, а также снизить смертность бентосных организмов с </w:t>
      </w:r>
      <w:r>
        <w:rPr>
          <w:szCs w:val="22"/>
        </w:rPr>
        <w:t>8</w:t>
      </w:r>
      <w:r w:rsidRPr="004F3CD4">
        <w:rPr>
          <w:szCs w:val="22"/>
        </w:rPr>
        <w:t xml:space="preserve">0-100% до 5-15%. Эти данные убедительно подтверждают первоначальную гипотезу о большей экологической безопасности </w:t>
      </w:r>
      <w:r>
        <w:rPr>
          <w:szCs w:val="22"/>
        </w:rPr>
        <w:t>группы роботов-сборщиков</w:t>
      </w:r>
      <w:r w:rsidRPr="004F3CD4">
        <w:rPr>
          <w:szCs w:val="22"/>
        </w:rPr>
        <w:t>.</w:t>
      </w:r>
    </w:p>
    <w:p w14:paraId="4E91B24B" w14:textId="1B8D6C82" w:rsidR="004F3CD4" w:rsidRPr="004F3CD4" w:rsidRDefault="004F3CD4" w:rsidP="004F3CD4">
      <w:pPr>
        <w:ind w:firstLine="425"/>
        <w:rPr>
          <w:szCs w:val="22"/>
        </w:rPr>
      </w:pPr>
      <w:r w:rsidRPr="004F3CD4">
        <w:rPr>
          <w:szCs w:val="22"/>
        </w:rPr>
        <w:t xml:space="preserve">На основании полученных результатов предлагаются конкретные рекомендации для различных заинтересованных сторон. Разработчикам технологий следует сосредоточиться на совершенствовании систем компьютерного зрения и алгоритмов движения роботов-сборщиков, что позволит еще больше минимизировать их воздействие на донные экосистемы. Регулирующим органам рекомендуется разработать дифференцированные экологические стандарты для различных технологий добычи и рассмотреть возможность введения ограничений на использование </w:t>
      </w:r>
      <w:r>
        <w:rPr>
          <w:szCs w:val="22"/>
        </w:rPr>
        <w:t>добычных машин</w:t>
      </w:r>
      <w:r w:rsidRPr="004F3CD4">
        <w:rPr>
          <w:szCs w:val="22"/>
        </w:rPr>
        <w:t xml:space="preserve"> в особо уязвимых районах. </w:t>
      </w:r>
    </w:p>
    <w:p w14:paraId="177EBE58" w14:textId="77777777" w:rsidR="004F3CD4" w:rsidRPr="004F3CD4" w:rsidRDefault="004F3CD4" w:rsidP="004F3CD4">
      <w:pPr>
        <w:ind w:firstLine="425"/>
        <w:rPr>
          <w:szCs w:val="22"/>
        </w:rPr>
      </w:pPr>
      <w:r w:rsidRPr="004F3CD4">
        <w:rPr>
          <w:szCs w:val="22"/>
        </w:rPr>
        <w:t>Перспективы дальнейшего развития технологий добычи ЖМК связаны с активным внедрением современных цифровых решений. Особый потенциал имеют технологии искусственного интеллекта и машинного обучения, которые могут быть использованы для оптимизации маршрутов сбора конкреций, прогнозирования экологических последствий и автоматического распознавания биологических объектов. Дополнительные возможности открывает разработка новых материалов, снижающих шумовое воздействие, а также создание цифровых двойников месторождений для моделирования различных сценариев добычи.</w:t>
      </w:r>
    </w:p>
    <w:p w14:paraId="4FC0A559" w14:textId="1B80C424" w:rsidR="00106CB1" w:rsidRPr="003F0911" w:rsidRDefault="004F3CD4" w:rsidP="00FA70CC">
      <w:pPr>
        <w:ind w:firstLine="425"/>
        <w:rPr>
          <w:szCs w:val="22"/>
        </w:rPr>
      </w:pPr>
      <w:r w:rsidRPr="004F3CD4">
        <w:rPr>
          <w:szCs w:val="22"/>
        </w:rPr>
        <w:t xml:space="preserve">В заключение следует подчеркнуть, что переход на экологически безопасные технологии глубоководной добычи, такие как роботы-сборщики, является необходимым условием для устойчивого освоения минеральных ресурсов </w:t>
      </w:r>
      <w:r>
        <w:rPr>
          <w:szCs w:val="22"/>
        </w:rPr>
        <w:t>Тихого океана</w:t>
      </w:r>
      <w:r w:rsidRPr="004F3CD4">
        <w:rPr>
          <w:szCs w:val="22"/>
        </w:rPr>
        <w:t>. Реализация этого перехода потребует скоординированных усилий научного сообщества, разработчиков технологий и регулирующих органов. Только комплексный подход, сочетающий современные научные знания, инновационные технические решения и эффективную систему экологического регулирования, позволит обеспечить баланс между экономическими интересами и сохранением хрупких глубоководных экосистем для будущих поколений.</w:t>
      </w:r>
      <w:bookmarkEnd w:id="6"/>
    </w:p>
    <w:p w14:paraId="06A24349" w14:textId="77777777" w:rsidR="00FA70CC" w:rsidRPr="003F0911" w:rsidRDefault="00FA70CC" w:rsidP="00FA70CC">
      <w:pPr>
        <w:ind w:firstLine="425"/>
        <w:rPr>
          <w:szCs w:val="22"/>
        </w:rPr>
      </w:pPr>
    </w:p>
    <w:p w14:paraId="3FEAF9B3" w14:textId="77777777" w:rsidR="00DE3FD6" w:rsidRPr="008B3E75" w:rsidRDefault="00DE3FD6" w:rsidP="00DE3FD6">
      <w:pPr>
        <w:spacing w:line="245" w:lineRule="auto"/>
        <w:ind w:firstLine="425"/>
        <w:rPr>
          <w:bCs/>
          <w:i/>
          <w:szCs w:val="22"/>
        </w:rPr>
      </w:pPr>
      <w:bookmarkStart w:id="9" w:name="_Hlk196051357"/>
      <w:bookmarkStart w:id="10" w:name="_Hlk202706481"/>
      <w:r w:rsidRPr="008B3E75">
        <w:rPr>
          <w:bCs/>
          <w:i/>
          <w:szCs w:val="22"/>
        </w:rPr>
        <w:t>Список литературы</w:t>
      </w:r>
    </w:p>
    <w:p w14:paraId="347A1475" w14:textId="77777777" w:rsidR="00DE3FD6" w:rsidRPr="008B3E75" w:rsidRDefault="00DE3FD6" w:rsidP="00DE3FD6">
      <w:pPr>
        <w:spacing w:line="245" w:lineRule="auto"/>
        <w:ind w:firstLine="425"/>
        <w:rPr>
          <w:bCs/>
          <w:i/>
          <w:szCs w:val="22"/>
        </w:rPr>
      </w:pPr>
    </w:p>
    <w:bookmarkEnd w:id="9"/>
    <w:bookmarkEnd w:id="10"/>
    <w:p w14:paraId="28A66EA3" w14:textId="77777777" w:rsidR="00FA70CC" w:rsidRPr="008B3E75" w:rsidRDefault="00FA70CC" w:rsidP="00FA70CC">
      <w:pPr>
        <w:pStyle w:val="a7"/>
        <w:numPr>
          <w:ilvl w:val="0"/>
          <w:numId w:val="32"/>
        </w:numPr>
        <w:spacing w:line="245" w:lineRule="auto"/>
        <w:ind w:left="0" w:firstLine="426"/>
        <w:rPr>
          <w:bCs/>
          <w:iCs/>
          <w:szCs w:val="22"/>
        </w:rPr>
      </w:pPr>
      <w:r w:rsidRPr="008B3E75">
        <w:rPr>
          <w:bCs/>
          <w:iCs/>
          <w:szCs w:val="22"/>
        </w:rPr>
        <w:t>Свинцов, Н. Ю. Анализ возможного экологического воздействия при добыче железомарганцевых конкреций в рудной провинции Кларион-Клипертон Тихого океана / Н. Ю. Свинцов // Научный аспект. – 2023. – Т. 29, № 12. – С. 3670 – 3677.</w:t>
      </w:r>
    </w:p>
    <w:p w14:paraId="13EF2C6C" w14:textId="77777777" w:rsidR="00FA70CC" w:rsidRPr="008B3E75" w:rsidRDefault="00FA70CC" w:rsidP="00FA70CC">
      <w:pPr>
        <w:pStyle w:val="a7"/>
        <w:numPr>
          <w:ilvl w:val="0"/>
          <w:numId w:val="32"/>
        </w:numPr>
        <w:spacing w:line="245" w:lineRule="auto"/>
        <w:ind w:left="0" w:firstLine="426"/>
        <w:rPr>
          <w:bCs/>
          <w:iCs/>
          <w:szCs w:val="22"/>
        </w:rPr>
      </w:pPr>
      <w:proofErr w:type="spellStart"/>
      <w:r w:rsidRPr="008B3E75">
        <w:rPr>
          <w:bCs/>
          <w:iCs/>
          <w:szCs w:val="22"/>
        </w:rPr>
        <w:t>Юбко</w:t>
      </w:r>
      <w:proofErr w:type="spellEnd"/>
      <w:r w:rsidRPr="008B3E75">
        <w:rPr>
          <w:bCs/>
          <w:iCs/>
          <w:szCs w:val="22"/>
        </w:rPr>
        <w:t xml:space="preserve">, В. М. Геологоразведочные работы на месторождении железомарганцевых конкреций в зоне Кларион-Клиппертон Тихого океана: история и результаты исследований / В. М. </w:t>
      </w:r>
      <w:proofErr w:type="spellStart"/>
      <w:r w:rsidRPr="008B3E75">
        <w:rPr>
          <w:bCs/>
          <w:iCs/>
          <w:szCs w:val="22"/>
        </w:rPr>
        <w:t>Юбко</w:t>
      </w:r>
      <w:proofErr w:type="spellEnd"/>
      <w:r w:rsidRPr="008B3E75">
        <w:rPr>
          <w:bCs/>
          <w:iCs/>
          <w:szCs w:val="22"/>
        </w:rPr>
        <w:t xml:space="preserve">, И. Н. Пономарева, Т. И. </w:t>
      </w:r>
      <w:proofErr w:type="spellStart"/>
      <w:r w:rsidRPr="008B3E75">
        <w:rPr>
          <w:bCs/>
          <w:iCs/>
          <w:szCs w:val="22"/>
        </w:rPr>
        <w:lastRenderedPageBreak/>
        <w:t>Лыгина</w:t>
      </w:r>
      <w:proofErr w:type="spellEnd"/>
      <w:r w:rsidRPr="008B3E75">
        <w:rPr>
          <w:bCs/>
          <w:iCs/>
          <w:szCs w:val="22"/>
        </w:rPr>
        <w:t xml:space="preserve"> // Океанологические исследования. – 2023. – Т. 51, № 4. – С. 90-134. – DOI 10.29006/1564-2291.JOR-2023.51(4).5. – EDN DKHNUY.</w:t>
      </w:r>
    </w:p>
    <w:p w14:paraId="4F20FF23" w14:textId="68A69BAE" w:rsidR="00FA70CC" w:rsidRPr="008B3E75" w:rsidRDefault="00FA70CC" w:rsidP="00F91C0E">
      <w:pPr>
        <w:pStyle w:val="a7"/>
        <w:numPr>
          <w:ilvl w:val="0"/>
          <w:numId w:val="32"/>
        </w:numPr>
        <w:spacing w:line="245" w:lineRule="auto"/>
        <w:ind w:left="0" w:firstLine="426"/>
        <w:rPr>
          <w:bCs/>
          <w:iCs/>
          <w:szCs w:val="22"/>
        </w:rPr>
      </w:pPr>
      <w:r w:rsidRPr="008B3E75">
        <w:rPr>
          <w:bCs/>
          <w:iCs/>
          <w:szCs w:val="22"/>
        </w:rPr>
        <w:t>Адрианов А.В. (2015) Современные проблемы изучения морского биологического разнообразия. Биология моря, 41(6), 387-399. DOI: 10.1134/S1063074015060020</w:t>
      </w:r>
    </w:p>
    <w:p w14:paraId="3FE8CFDC" w14:textId="77777777" w:rsidR="00FA70CC" w:rsidRPr="008B3E75" w:rsidRDefault="00FA70CC" w:rsidP="00FA70CC">
      <w:pPr>
        <w:pStyle w:val="a7"/>
        <w:numPr>
          <w:ilvl w:val="0"/>
          <w:numId w:val="32"/>
        </w:numPr>
        <w:tabs>
          <w:tab w:val="left" w:pos="0"/>
          <w:tab w:val="left" w:pos="644"/>
        </w:tabs>
        <w:spacing w:line="245" w:lineRule="auto"/>
        <w:ind w:left="0" w:firstLine="426"/>
        <w:rPr>
          <w:rFonts w:eastAsia="Times New Roman"/>
          <w:szCs w:val="22"/>
          <w:lang w:eastAsia="ru-RU"/>
        </w:rPr>
      </w:pPr>
      <w:r w:rsidRPr="008B3E75">
        <w:rPr>
          <w:rFonts w:eastAsia="Times New Roman"/>
          <w:szCs w:val="22"/>
          <w:lang w:eastAsia="ru-RU"/>
        </w:rPr>
        <w:t>План экологического обустройства для зоны Кларион-Клиппертон (ISBA/17/LTC/7) : офиц. сайт Международного органа по морскому дну. – Текст :  электрон. – URL : https://www.isa.org.jm/wp-content/uploads/2022/06/isba-17ltc-7_1_1.pdf  (дата обращения: 07.07.2025)</w:t>
      </w:r>
    </w:p>
    <w:p w14:paraId="617B0535" w14:textId="77777777" w:rsidR="00FA70CC" w:rsidRPr="008B3E75" w:rsidRDefault="00FA70CC" w:rsidP="00FA70CC">
      <w:pPr>
        <w:pStyle w:val="a7"/>
        <w:numPr>
          <w:ilvl w:val="0"/>
          <w:numId w:val="32"/>
        </w:numPr>
        <w:tabs>
          <w:tab w:val="left" w:pos="0"/>
          <w:tab w:val="left" w:pos="644"/>
        </w:tabs>
        <w:ind w:left="0" w:firstLine="426"/>
        <w:rPr>
          <w:rFonts w:eastAsia="Times New Roman"/>
          <w:szCs w:val="22"/>
          <w:lang w:eastAsia="ru-RU"/>
        </w:rPr>
      </w:pPr>
      <w:r w:rsidRPr="008B3E75">
        <w:rPr>
          <w:rFonts w:eastAsia="Times New Roman"/>
          <w:szCs w:val="22"/>
          <w:lang w:eastAsia="ru-RU"/>
        </w:rPr>
        <w:t>Решение Совета Международного органа по морскому дну относительно поправок к Правилам поиска и разведки полиметаллических конкреций в Районе и смежных вопросов от 22.07.2013 (ISBA/19/C/17). – Текст :  электрон. – URL : https://www.isa.org.jm/wp-content/uploads/2022/06/isba-19c-17_1_1.pdf  (дата обращения: 07.07.2025)</w:t>
      </w:r>
    </w:p>
    <w:p w14:paraId="4783BDBC" w14:textId="77777777" w:rsidR="00FA70CC" w:rsidRPr="008B3E75" w:rsidRDefault="00FA70CC" w:rsidP="00FA70CC">
      <w:pPr>
        <w:pStyle w:val="a7"/>
        <w:numPr>
          <w:ilvl w:val="0"/>
          <w:numId w:val="32"/>
        </w:numPr>
        <w:tabs>
          <w:tab w:val="left" w:pos="0"/>
          <w:tab w:val="left" w:pos="644"/>
        </w:tabs>
        <w:spacing w:line="245" w:lineRule="auto"/>
        <w:ind w:left="0" w:firstLine="426"/>
        <w:rPr>
          <w:rFonts w:eastAsia="Times New Roman"/>
          <w:szCs w:val="22"/>
          <w:lang w:eastAsia="ru-RU"/>
        </w:rPr>
      </w:pPr>
      <w:r w:rsidRPr="008B3E75">
        <w:rPr>
          <w:rFonts w:eastAsia="Times New Roman"/>
          <w:szCs w:val="22"/>
          <w:lang w:eastAsia="ru-RU"/>
        </w:rPr>
        <w:t>Решение Ассамблеи Международного органа по морскому дну относительно поправок к Правилам поиска и разведки полиметаллических конкреций в Районе от 25.07.2013 (ISBA/19/A/9). – Текст : электрон. – URL : https://www.isa.org.jm/wp-content/uploads/2022/06/isba-19a-9_1_1.pdf (дата обращения: 07.07.2025)</w:t>
      </w:r>
    </w:p>
    <w:p w14:paraId="2412BC53" w14:textId="77777777" w:rsidR="00FA70CC" w:rsidRPr="008B3E75" w:rsidRDefault="00FA70CC" w:rsidP="00FA70CC">
      <w:pPr>
        <w:pStyle w:val="a7"/>
        <w:numPr>
          <w:ilvl w:val="0"/>
          <w:numId w:val="32"/>
        </w:numPr>
        <w:tabs>
          <w:tab w:val="left" w:pos="0"/>
          <w:tab w:val="left" w:pos="644"/>
        </w:tabs>
        <w:spacing w:line="245" w:lineRule="auto"/>
        <w:ind w:left="0" w:firstLine="426"/>
        <w:rPr>
          <w:rFonts w:eastAsia="Times New Roman"/>
          <w:szCs w:val="22"/>
          <w:lang w:eastAsia="ru-RU"/>
        </w:rPr>
      </w:pPr>
      <w:r w:rsidRPr="008B3E75">
        <w:rPr>
          <w:rFonts w:eastAsia="Times New Roman"/>
          <w:szCs w:val="22"/>
          <w:lang w:eastAsia="ru-RU"/>
        </w:rPr>
        <w:t>Руководящие рекомендации контракторам по оценке возможного экологического воздействия разведки морских полезных ископаемых в Районе от 30.03.2020 (ISBA/25/LTC/6/Rev.1). – Текст : электрон. – URL :https://www.isa.org.jm/wp-content/uploads/2022/06/25ltc-6-rev1-ru.pdf (дата обращения: 07.07.2025)</w:t>
      </w:r>
    </w:p>
    <w:p w14:paraId="7DCF8C9F" w14:textId="77777777" w:rsidR="00FA70CC" w:rsidRPr="008B3E75" w:rsidRDefault="00FA70CC" w:rsidP="00FA70CC">
      <w:pPr>
        <w:pStyle w:val="a7"/>
        <w:numPr>
          <w:ilvl w:val="0"/>
          <w:numId w:val="32"/>
        </w:numPr>
        <w:ind w:left="0" w:firstLine="426"/>
        <w:rPr>
          <w:bCs/>
          <w:iCs/>
          <w:szCs w:val="22"/>
          <w:lang w:val="en-US"/>
        </w:rPr>
      </w:pPr>
      <w:r w:rsidRPr="008B3E75">
        <w:rPr>
          <w:bCs/>
          <w:iCs/>
          <w:szCs w:val="22"/>
          <w:lang w:val="en-US"/>
        </w:rPr>
        <w:t>Technology and equipment of deep-sea mining: State of the art and perspectives / Qi. Zhang, X. Chen, L. Luan [et al.] // Earth Energy Science. – 2024. – DOI 10.1016/j.ees.2024.08.002. – EDN HEROVO.</w:t>
      </w:r>
    </w:p>
    <w:p w14:paraId="1E52B31D"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rPr>
        <w:t xml:space="preserve">ГИКО – глубоководная добыча полезных ископаемых на океанических шельфах не нарушающими экосистему методами. 2023. [Электронный ресурс]. Режим доступа: </w:t>
      </w:r>
      <w:r w:rsidRPr="008B3E75">
        <w:rPr>
          <w:bCs/>
          <w:iCs/>
          <w:szCs w:val="22"/>
          <w:lang w:val="en-US"/>
        </w:rPr>
        <w:t>https</w:t>
      </w:r>
      <w:r w:rsidRPr="008B3E75">
        <w:rPr>
          <w:bCs/>
          <w:iCs/>
          <w:szCs w:val="22"/>
        </w:rPr>
        <w:t>://</w:t>
      </w:r>
      <w:r w:rsidRPr="008B3E75">
        <w:rPr>
          <w:bCs/>
          <w:iCs/>
          <w:szCs w:val="22"/>
          <w:lang w:val="en-US"/>
        </w:rPr>
        <w:t>ocean</w:t>
      </w:r>
      <w:r w:rsidRPr="008B3E75">
        <w:rPr>
          <w:bCs/>
          <w:iCs/>
          <w:szCs w:val="22"/>
        </w:rPr>
        <w:t>-</w:t>
      </w:r>
      <w:r w:rsidRPr="008B3E75">
        <w:rPr>
          <w:bCs/>
          <w:iCs/>
          <w:szCs w:val="22"/>
          <w:lang w:val="en-US"/>
        </w:rPr>
        <w:t>minerals</w:t>
      </w:r>
      <w:r w:rsidRPr="008B3E75">
        <w:rPr>
          <w:bCs/>
          <w:iCs/>
          <w:szCs w:val="22"/>
        </w:rPr>
        <w:t>.</w:t>
      </w:r>
      <w:proofErr w:type="spellStart"/>
      <w:r w:rsidRPr="008B3E75">
        <w:rPr>
          <w:bCs/>
          <w:iCs/>
          <w:szCs w:val="22"/>
          <w:lang w:val="en-US"/>
        </w:rPr>
        <w:t>ru</w:t>
      </w:r>
      <w:proofErr w:type="spellEnd"/>
      <w:r w:rsidRPr="008B3E75">
        <w:rPr>
          <w:bCs/>
          <w:iCs/>
          <w:szCs w:val="22"/>
        </w:rPr>
        <w:t>/</w:t>
      </w:r>
      <w:r w:rsidRPr="008B3E75">
        <w:rPr>
          <w:bCs/>
          <w:iCs/>
          <w:szCs w:val="22"/>
          <w:lang w:val="en-US"/>
        </w:rPr>
        <w:t>page</w:t>
      </w:r>
      <w:r w:rsidRPr="008B3E75">
        <w:rPr>
          <w:bCs/>
          <w:iCs/>
          <w:szCs w:val="22"/>
        </w:rPr>
        <w:t>/</w:t>
      </w:r>
      <w:proofErr w:type="spellStart"/>
      <w:r w:rsidRPr="008B3E75">
        <w:rPr>
          <w:bCs/>
          <w:iCs/>
          <w:szCs w:val="22"/>
          <w:lang w:val="en-US"/>
        </w:rPr>
        <w:t>dobycha</w:t>
      </w:r>
      <w:proofErr w:type="spellEnd"/>
      <w:r w:rsidRPr="008B3E75">
        <w:rPr>
          <w:bCs/>
          <w:iCs/>
          <w:szCs w:val="22"/>
        </w:rPr>
        <w:t>-</w:t>
      </w:r>
      <w:proofErr w:type="spellStart"/>
      <w:r w:rsidRPr="008B3E75">
        <w:rPr>
          <w:bCs/>
          <w:iCs/>
          <w:szCs w:val="22"/>
          <w:lang w:val="en-US"/>
        </w:rPr>
        <w:t>morskih</w:t>
      </w:r>
      <w:proofErr w:type="spellEnd"/>
      <w:r w:rsidRPr="008B3E75">
        <w:rPr>
          <w:bCs/>
          <w:iCs/>
          <w:szCs w:val="22"/>
        </w:rPr>
        <w:t>-</w:t>
      </w:r>
      <w:proofErr w:type="spellStart"/>
      <w:r w:rsidRPr="008B3E75">
        <w:rPr>
          <w:bCs/>
          <w:iCs/>
          <w:szCs w:val="22"/>
          <w:lang w:val="en-US"/>
        </w:rPr>
        <w:t>mineralov</w:t>
      </w:r>
      <w:proofErr w:type="spellEnd"/>
      <w:r w:rsidRPr="008B3E75">
        <w:rPr>
          <w:bCs/>
          <w:iCs/>
          <w:szCs w:val="22"/>
        </w:rPr>
        <w:t>.</w:t>
      </w:r>
      <w:proofErr w:type="spellStart"/>
      <w:r w:rsidRPr="008B3E75">
        <w:rPr>
          <w:bCs/>
          <w:iCs/>
          <w:szCs w:val="22"/>
          <w:lang w:val="en-US"/>
        </w:rPr>
        <w:t>php</w:t>
      </w:r>
      <w:proofErr w:type="spellEnd"/>
      <w:r w:rsidRPr="008B3E75">
        <w:rPr>
          <w:bCs/>
          <w:iCs/>
          <w:szCs w:val="22"/>
        </w:rPr>
        <w:t xml:space="preserve">; </w:t>
      </w:r>
      <w:r w:rsidRPr="008B3E75">
        <w:rPr>
          <w:bCs/>
          <w:iCs/>
          <w:szCs w:val="22"/>
          <w:lang w:val="en-US"/>
        </w:rPr>
        <w:t>https</w:t>
      </w:r>
      <w:r w:rsidRPr="008B3E75">
        <w:rPr>
          <w:bCs/>
          <w:iCs/>
          <w:szCs w:val="22"/>
        </w:rPr>
        <w:t>://</w:t>
      </w:r>
      <w:r w:rsidRPr="008B3E75">
        <w:rPr>
          <w:bCs/>
          <w:iCs/>
          <w:szCs w:val="22"/>
          <w:lang w:val="en-US"/>
        </w:rPr>
        <w:t>ocean</w:t>
      </w:r>
      <w:r w:rsidRPr="008B3E75">
        <w:rPr>
          <w:bCs/>
          <w:iCs/>
          <w:szCs w:val="22"/>
        </w:rPr>
        <w:t>-</w:t>
      </w:r>
      <w:r w:rsidRPr="008B3E75">
        <w:rPr>
          <w:bCs/>
          <w:iCs/>
          <w:szCs w:val="22"/>
          <w:lang w:val="en-US"/>
        </w:rPr>
        <w:t>minerals</w:t>
      </w:r>
      <w:r w:rsidRPr="008B3E75">
        <w:rPr>
          <w:bCs/>
          <w:iCs/>
          <w:szCs w:val="22"/>
        </w:rPr>
        <w:t>.</w:t>
      </w:r>
      <w:proofErr w:type="spellStart"/>
      <w:r w:rsidRPr="008B3E75">
        <w:rPr>
          <w:bCs/>
          <w:iCs/>
          <w:szCs w:val="22"/>
          <w:lang w:val="en-US"/>
        </w:rPr>
        <w:t>ru</w:t>
      </w:r>
      <w:proofErr w:type="spellEnd"/>
      <w:r w:rsidRPr="008B3E75">
        <w:rPr>
          <w:bCs/>
          <w:iCs/>
          <w:szCs w:val="22"/>
        </w:rPr>
        <w:t xml:space="preserve">/ </w:t>
      </w:r>
      <w:r w:rsidRPr="008B3E75">
        <w:rPr>
          <w:bCs/>
          <w:iCs/>
          <w:szCs w:val="22"/>
          <w:lang w:val="en-US"/>
        </w:rPr>
        <w:t>page</w:t>
      </w:r>
      <w:r w:rsidRPr="008B3E75">
        <w:rPr>
          <w:bCs/>
          <w:iCs/>
          <w:szCs w:val="22"/>
        </w:rPr>
        <w:t>/</w:t>
      </w:r>
      <w:proofErr w:type="spellStart"/>
      <w:r w:rsidRPr="008B3E75">
        <w:rPr>
          <w:bCs/>
          <w:iCs/>
          <w:szCs w:val="22"/>
          <w:lang w:val="en-US"/>
        </w:rPr>
        <w:t>roi</w:t>
      </w:r>
      <w:proofErr w:type="spellEnd"/>
      <w:r w:rsidRPr="008B3E75">
        <w:rPr>
          <w:bCs/>
          <w:iCs/>
          <w:szCs w:val="22"/>
        </w:rPr>
        <w:t>-</w:t>
      </w:r>
      <w:proofErr w:type="spellStart"/>
      <w:r w:rsidRPr="008B3E75">
        <w:rPr>
          <w:bCs/>
          <w:iCs/>
          <w:szCs w:val="22"/>
          <w:lang w:val="en-US"/>
        </w:rPr>
        <w:t>glubokovodnyh</w:t>
      </w:r>
      <w:proofErr w:type="spellEnd"/>
      <w:r w:rsidRPr="008B3E75">
        <w:rPr>
          <w:bCs/>
          <w:iCs/>
          <w:szCs w:val="22"/>
        </w:rPr>
        <w:t>-</w:t>
      </w:r>
      <w:proofErr w:type="spellStart"/>
      <w:r w:rsidRPr="008B3E75">
        <w:rPr>
          <w:bCs/>
          <w:iCs/>
          <w:szCs w:val="22"/>
          <w:lang w:val="en-US"/>
        </w:rPr>
        <w:t>robotov</w:t>
      </w:r>
      <w:proofErr w:type="spellEnd"/>
      <w:r w:rsidRPr="008B3E75">
        <w:rPr>
          <w:bCs/>
          <w:iCs/>
          <w:szCs w:val="22"/>
        </w:rPr>
        <w:t>.</w:t>
      </w:r>
      <w:proofErr w:type="spellStart"/>
      <w:r w:rsidRPr="008B3E75">
        <w:rPr>
          <w:bCs/>
          <w:iCs/>
          <w:szCs w:val="22"/>
          <w:lang w:val="en-US"/>
        </w:rPr>
        <w:t>php</w:t>
      </w:r>
      <w:proofErr w:type="spellEnd"/>
      <w:r w:rsidRPr="008B3E75">
        <w:rPr>
          <w:bCs/>
          <w:iCs/>
          <w:szCs w:val="22"/>
        </w:rPr>
        <w:t xml:space="preserve"> – свободный. </w:t>
      </w:r>
      <w:proofErr w:type="spellStart"/>
      <w:r w:rsidRPr="008B3E75">
        <w:rPr>
          <w:bCs/>
          <w:iCs/>
          <w:szCs w:val="22"/>
          <w:lang w:val="en-US"/>
        </w:rPr>
        <w:t>Загл</w:t>
      </w:r>
      <w:proofErr w:type="spellEnd"/>
      <w:r w:rsidRPr="008B3E75">
        <w:rPr>
          <w:bCs/>
          <w:iCs/>
          <w:szCs w:val="22"/>
          <w:lang w:val="en-US"/>
        </w:rPr>
        <w:t xml:space="preserve">. с </w:t>
      </w:r>
      <w:proofErr w:type="spellStart"/>
      <w:r w:rsidRPr="008B3E75">
        <w:rPr>
          <w:bCs/>
          <w:iCs/>
          <w:szCs w:val="22"/>
          <w:lang w:val="en-US"/>
        </w:rPr>
        <w:t>экрана</w:t>
      </w:r>
      <w:proofErr w:type="spellEnd"/>
      <w:r w:rsidRPr="008B3E75">
        <w:rPr>
          <w:bCs/>
          <w:iCs/>
          <w:szCs w:val="22"/>
          <w:lang w:val="en-US"/>
        </w:rPr>
        <w:t xml:space="preserve">. Яз. </w:t>
      </w:r>
      <w:proofErr w:type="spellStart"/>
      <w:r w:rsidRPr="008B3E75">
        <w:rPr>
          <w:bCs/>
          <w:iCs/>
          <w:szCs w:val="22"/>
          <w:lang w:val="en-US"/>
        </w:rPr>
        <w:t>рус</w:t>
      </w:r>
      <w:proofErr w:type="spellEnd"/>
      <w:r w:rsidRPr="008B3E75">
        <w:rPr>
          <w:bCs/>
          <w:iCs/>
          <w:szCs w:val="22"/>
          <w:lang w:val="en-US"/>
        </w:rPr>
        <w:t>.</w:t>
      </w:r>
    </w:p>
    <w:p w14:paraId="65AE230B" w14:textId="77777777" w:rsidR="00FA70CC" w:rsidRPr="008B3E75" w:rsidRDefault="00FA70CC" w:rsidP="00FA70CC">
      <w:pPr>
        <w:pStyle w:val="a7"/>
        <w:numPr>
          <w:ilvl w:val="0"/>
          <w:numId w:val="32"/>
        </w:numPr>
        <w:spacing w:line="245" w:lineRule="auto"/>
        <w:ind w:left="0" w:firstLine="426"/>
        <w:rPr>
          <w:bCs/>
          <w:iCs/>
          <w:szCs w:val="22"/>
        </w:rPr>
      </w:pPr>
      <w:proofErr w:type="spellStart"/>
      <w:r w:rsidRPr="008B3E75">
        <w:rPr>
          <w:bCs/>
          <w:iCs/>
          <w:szCs w:val="22"/>
        </w:rPr>
        <w:t>Юбко</w:t>
      </w:r>
      <w:proofErr w:type="spellEnd"/>
      <w:r w:rsidRPr="008B3E75">
        <w:rPr>
          <w:bCs/>
          <w:iCs/>
          <w:szCs w:val="22"/>
        </w:rPr>
        <w:t xml:space="preserve">, В. М. Современные тенденции развития техники и технологий разведки и добычи железомарганцевых конкреций и кобальтоносных железомарганцевых корок Мирового океана / В. М. </w:t>
      </w:r>
      <w:proofErr w:type="spellStart"/>
      <w:r w:rsidRPr="008B3E75">
        <w:rPr>
          <w:bCs/>
          <w:iCs/>
          <w:szCs w:val="22"/>
        </w:rPr>
        <w:t>Юбко</w:t>
      </w:r>
      <w:proofErr w:type="spellEnd"/>
      <w:r w:rsidRPr="008B3E75">
        <w:rPr>
          <w:bCs/>
          <w:iCs/>
          <w:szCs w:val="22"/>
        </w:rPr>
        <w:t xml:space="preserve">, И. Н. Пономарева, Т. И. </w:t>
      </w:r>
      <w:proofErr w:type="spellStart"/>
      <w:r w:rsidRPr="008B3E75">
        <w:rPr>
          <w:bCs/>
          <w:iCs/>
          <w:szCs w:val="22"/>
        </w:rPr>
        <w:t>Лыгина</w:t>
      </w:r>
      <w:proofErr w:type="spellEnd"/>
      <w:r w:rsidRPr="008B3E75">
        <w:rPr>
          <w:bCs/>
          <w:iCs/>
          <w:szCs w:val="22"/>
        </w:rPr>
        <w:t xml:space="preserve"> // Океанологические исследования. – 2023. – Т. 51, № 4. – С. 186-215. – </w:t>
      </w:r>
      <w:r w:rsidRPr="008B3E75">
        <w:rPr>
          <w:bCs/>
          <w:iCs/>
          <w:szCs w:val="22"/>
          <w:lang w:val="en-US"/>
        </w:rPr>
        <w:t>DOI</w:t>
      </w:r>
      <w:r w:rsidRPr="008B3E75">
        <w:rPr>
          <w:bCs/>
          <w:iCs/>
          <w:szCs w:val="22"/>
        </w:rPr>
        <w:t xml:space="preserve"> 10.29006/1564-2291.</w:t>
      </w:r>
      <w:r w:rsidRPr="008B3E75">
        <w:rPr>
          <w:bCs/>
          <w:iCs/>
          <w:szCs w:val="22"/>
          <w:lang w:val="en-US"/>
        </w:rPr>
        <w:t>JOR</w:t>
      </w:r>
      <w:r w:rsidRPr="008B3E75">
        <w:rPr>
          <w:bCs/>
          <w:iCs/>
          <w:szCs w:val="22"/>
        </w:rPr>
        <w:t xml:space="preserve">-2023.51(4).8. – </w:t>
      </w:r>
      <w:r w:rsidRPr="008B3E75">
        <w:rPr>
          <w:bCs/>
          <w:iCs/>
          <w:szCs w:val="22"/>
          <w:lang w:val="en-US"/>
        </w:rPr>
        <w:t>EDN</w:t>
      </w:r>
      <w:r w:rsidRPr="008B3E75">
        <w:rPr>
          <w:bCs/>
          <w:iCs/>
          <w:szCs w:val="22"/>
        </w:rPr>
        <w:t xml:space="preserve"> </w:t>
      </w:r>
      <w:r w:rsidRPr="008B3E75">
        <w:rPr>
          <w:bCs/>
          <w:iCs/>
          <w:szCs w:val="22"/>
          <w:lang w:val="en-US"/>
        </w:rPr>
        <w:t>SRUNMO</w:t>
      </w:r>
      <w:r w:rsidRPr="008B3E75">
        <w:rPr>
          <w:bCs/>
          <w:iCs/>
          <w:szCs w:val="22"/>
        </w:rPr>
        <w:t>.</w:t>
      </w:r>
    </w:p>
    <w:p w14:paraId="64835016" w14:textId="77777777" w:rsidR="00FA70CC" w:rsidRPr="008B3E75" w:rsidRDefault="00FA70CC" w:rsidP="00FA70CC">
      <w:pPr>
        <w:pStyle w:val="a7"/>
        <w:numPr>
          <w:ilvl w:val="0"/>
          <w:numId w:val="32"/>
        </w:numPr>
        <w:spacing w:line="245" w:lineRule="auto"/>
        <w:ind w:left="0" w:firstLine="426"/>
        <w:rPr>
          <w:bCs/>
          <w:iCs/>
          <w:szCs w:val="22"/>
          <w:lang w:val="en-US"/>
        </w:rPr>
      </w:pPr>
      <w:proofErr w:type="spellStart"/>
      <w:r w:rsidRPr="008B3E75">
        <w:rPr>
          <w:bCs/>
          <w:iCs/>
          <w:szCs w:val="22"/>
          <w:lang w:val="en-US"/>
        </w:rPr>
        <w:t>Interoceanmetal</w:t>
      </w:r>
      <w:proofErr w:type="spellEnd"/>
      <w:r w:rsidRPr="008B3E75">
        <w:rPr>
          <w:bCs/>
          <w:iCs/>
          <w:szCs w:val="22"/>
          <w:lang w:val="en-US"/>
        </w:rPr>
        <w:t xml:space="preserve"> Joint Organization. Benthic Impact Experiment (BIE): Technical and Environmental Results / </w:t>
      </w:r>
      <w:proofErr w:type="spellStart"/>
      <w:r w:rsidRPr="008B3E75">
        <w:rPr>
          <w:bCs/>
          <w:iCs/>
          <w:szCs w:val="22"/>
          <w:lang w:val="en-US"/>
        </w:rPr>
        <w:t>Interoceanmetal</w:t>
      </w:r>
      <w:proofErr w:type="spellEnd"/>
      <w:r w:rsidRPr="008B3E75">
        <w:rPr>
          <w:bCs/>
          <w:iCs/>
          <w:szCs w:val="22"/>
          <w:lang w:val="en-US"/>
        </w:rPr>
        <w:t xml:space="preserve"> Joint Organization. – Szczecin : IOM, 1998. – 78 p. – (IOM Technical Report ; No. 3).</w:t>
      </w:r>
    </w:p>
    <w:p w14:paraId="1CA435D5"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lang w:val="en-US"/>
        </w:rPr>
        <w:t>Global Sea Mineral Resources. Patania II Trials in the CCZ: Environmental Monitoring Results / Global Sea Mineral Resources. – Brussels : GSR, 2021. – 64 p. : ill. – (GSR Technical Report).</w:t>
      </w:r>
    </w:p>
    <w:p w14:paraId="62B1FE0D"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lang w:val="en-US"/>
        </w:rPr>
        <w:t>Jones D.O.B. Environmental Impacts of Deep-Sea Mining: A Review of Current Knowledge and Future Challenges / D.O.B. Jones, S. Kaiser, A.K. Sweetman [et al.] // Oceanography. – 2017. – Vol. 30, No. 4. – P. 142-157.</w:t>
      </w:r>
    </w:p>
    <w:p w14:paraId="616C121C"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lang w:val="en-US"/>
        </w:rPr>
        <w:lastRenderedPageBreak/>
        <w:t xml:space="preserve">Peukert A. Understanding Mn-Nodule Distribution and Mining Impacts Using AUV Data / A. Peukert, T. Schoening, E. Alevizos [et al.] // </w:t>
      </w:r>
      <w:proofErr w:type="spellStart"/>
      <w:r w:rsidRPr="008B3E75">
        <w:rPr>
          <w:bCs/>
          <w:iCs/>
          <w:szCs w:val="22"/>
          <w:lang w:val="en-US"/>
        </w:rPr>
        <w:t>Biogeosciences</w:t>
      </w:r>
      <w:proofErr w:type="spellEnd"/>
      <w:r w:rsidRPr="008B3E75">
        <w:rPr>
          <w:bCs/>
          <w:iCs/>
          <w:szCs w:val="22"/>
          <w:lang w:val="en-US"/>
        </w:rPr>
        <w:t>. – 2018. – Vol. 15, No. 8. – P. 2525-2549. – DOI: 10.5194/bg-15-2525-2018.</w:t>
      </w:r>
    </w:p>
    <w:p w14:paraId="09FFB0C4"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lang w:val="en-US"/>
        </w:rPr>
        <w:t>China Ocean Mineral Resources Research and Development Association. Technical Specifications for Deep-Sea Tracked Vehicles / COMRA. – Qingdao : COMRA Press, 2021. – 112 p.</w:t>
      </w:r>
    </w:p>
    <w:p w14:paraId="312CF498"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lang w:val="en-US"/>
        </w:rPr>
        <w:t xml:space="preserve">Thiel, H., Schriever, G., Ahnert, A., Bluhm, H., Borowski, C., &amp; </w:t>
      </w:r>
      <w:proofErr w:type="spellStart"/>
      <w:r w:rsidRPr="008B3E75">
        <w:rPr>
          <w:bCs/>
          <w:iCs/>
          <w:szCs w:val="22"/>
          <w:lang w:val="en-US"/>
        </w:rPr>
        <w:t>Vopel</w:t>
      </w:r>
      <w:proofErr w:type="spellEnd"/>
      <w:r w:rsidRPr="008B3E75">
        <w:rPr>
          <w:bCs/>
          <w:iCs/>
          <w:szCs w:val="22"/>
          <w:lang w:val="en-US"/>
        </w:rPr>
        <w:t>, K. (2001). The DISCOL Experiment: Long-term effects of simulated manganese nodule mining on the deep-sea benthos. Deep Sea Research Part II: Topical Studies in Oceanography, 48(17-18), 3749-3760. DOI: 10.1016/S0967-0645(01)00053-6</w:t>
      </w:r>
    </w:p>
    <w:p w14:paraId="24B03733"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lang w:val="en-US"/>
        </w:rPr>
        <w:t>Miller, K.A., Thompson, K.F., Johnston, P., &amp; Santillo, D. (2023). Sediment plume dynamics during nodule collection tests in the Clarion-Clipperton Zone. Marine Pollution Bulletin, 186, 114426.</w:t>
      </w:r>
      <w:r w:rsidRPr="008B3E75">
        <w:rPr>
          <w:bCs/>
          <w:iCs/>
          <w:szCs w:val="22"/>
        </w:rPr>
        <w:t xml:space="preserve"> </w:t>
      </w:r>
      <w:r w:rsidRPr="008B3E75">
        <w:rPr>
          <w:bCs/>
          <w:iCs/>
          <w:szCs w:val="22"/>
          <w:lang w:val="en-US"/>
        </w:rPr>
        <w:t>DOI: 10.1016/j.marpolbul.2022.114426</w:t>
      </w:r>
    </w:p>
    <w:p w14:paraId="17425A0D" w14:textId="77777777" w:rsidR="00FA70CC" w:rsidRPr="008B3E75" w:rsidRDefault="00FA70CC" w:rsidP="00FA70CC">
      <w:pPr>
        <w:pStyle w:val="a7"/>
        <w:numPr>
          <w:ilvl w:val="0"/>
          <w:numId w:val="32"/>
        </w:numPr>
        <w:spacing w:line="245" w:lineRule="auto"/>
        <w:ind w:left="0" w:firstLine="426"/>
        <w:rPr>
          <w:bCs/>
          <w:iCs/>
          <w:szCs w:val="22"/>
          <w:lang w:val="en-US"/>
        </w:rPr>
      </w:pPr>
      <w:r w:rsidRPr="008B3E75">
        <w:rPr>
          <w:bCs/>
          <w:iCs/>
          <w:szCs w:val="22"/>
          <w:lang w:val="en-US"/>
        </w:rPr>
        <w:t xml:space="preserve">Peukert, A., Schoening, T., Alevizos, E., </w:t>
      </w:r>
      <w:proofErr w:type="spellStart"/>
      <w:r w:rsidRPr="008B3E75">
        <w:rPr>
          <w:bCs/>
          <w:iCs/>
          <w:szCs w:val="22"/>
          <w:lang w:val="en-US"/>
        </w:rPr>
        <w:t>Köser</w:t>
      </w:r>
      <w:proofErr w:type="spellEnd"/>
      <w:r w:rsidRPr="008B3E75">
        <w:rPr>
          <w:bCs/>
          <w:iCs/>
          <w:szCs w:val="22"/>
          <w:lang w:val="en-US"/>
        </w:rPr>
        <w:t xml:space="preserve">, K., </w:t>
      </w:r>
      <w:proofErr w:type="spellStart"/>
      <w:r w:rsidRPr="008B3E75">
        <w:rPr>
          <w:bCs/>
          <w:iCs/>
          <w:szCs w:val="22"/>
          <w:lang w:val="en-US"/>
        </w:rPr>
        <w:t>Kwasnitschka</w:t>
      </w:r>
      <w:proofErr w:type="spellEnd"/>
      <w:r w:rsidRPr="008B3E75">
        <w:rPr>
          <w:bCs/>
          <w:iCs/>
          <w:szCs w:val="22"/>
          <w:lang w:val="en-US"/>
        </w:rPr>
        <w:t xml:space="preserve">, T., &amp; Greinert, J. (2022). An in situ study of abyssal turbidity-current sediment plumes generated by a deep seabed polymetallic nodule mining </w:t>
      </w:r>
      <w:proofErr w:type="spellStart"/>
      <w:r w:rsidRPr="008B3E75">
        <w:rPr>
          <w:bCs/>
          <w:iCs/>
          <w:szCs w:val="22"/>
          <w:lang w:val="en-US"/>
        </w:rPr>
        <w:t>preprototype</w:t>
      </w:r>
      <w:proofErr w:type="spellEnd"/>
      <w:r w:rsidRPr="008B3E75">
        <w:rPr>
          <w:bCs/>
          <w:iCs/>
          <w:szCs w:val="22"/>
          <w:lang w:val="en-US"/>
        </w:rPr>
        <w:t xml:space="preserve"> collector vehicle. Scientific Reports, 12, 4770.</w:t>
      </w:r>
      <w:r w:rsidRPr="008B3E75">
        <w:rPr>
          <w:bCs/>
          <w:iCs/>
          <w:szCs w:val="22"/>
        </w:rPr>
        <w:t xml:space="preserve"> </w:t>
      </w:r>
      <w:r w:rsidRPr="008B3E75">
        <w:rPr>
          <w:bCs/>
          <w:iCs/>
          <w:szCs w:val="22"/>
          <w:lang w:val="en-US"/>
        </w:rPr>
        <w:t>DOI: 10.1038/s41598-022-08506-4</w:t>
      </w:r>
    </w:p>
    <w:p w14:paraId="678552E0" w14:textId="77777777" w:rsidR="00FA70CC" w:rsidRPr="008B3E75" w:rsidRDefault="00FA70CC" w:rsidP="00FA70CC">
      <w:pPr>
        <w:pStyle w:val="a7"/>
        <w:numPr>
          <w:ilvl w:val="0"/>
          <w:numId w:val="32"/>
        </w:numPr>
        <w:tabs>
          <w:tab w:val="left" w:pos="0"/>
          <w:tab w:val="left" w:pos="644"/>
        </w:tabs>
        <w:spacing w:line="245" w:lineRule="auto"/>
        <w:ind w:left="0" w:firstLine="426"/>
        <w:rPr>
          <w:rFonts w:eastAsia="Times New Roman"/>
          <w:szCs w:val="22"/>
          <w:lang w:eastAsia="ru-RU"/>
        </w:rPr>
      </w:pPr>
      <w:r w:rsidRPr="008B3E75">
        <w:rPr>
          <w:rFonts w:eastAsia="Times New Roman"/>
          <w:szCs w:val="22"/>
          <w:lang w:eastAsia="ru-RU"/>
        </w:rPr>
        <w:t xml:space="preserve">Свинцов, Н. Ю. Воздействие на окружающую природную среду распространения плюма взвешенных частиц в водной толще при глубоководной добыче ЖМК в провинции Кларион-Клиппертон Тихого океана / Н. Ю. Свинцов, Ю. А. Васянович // Международный научно-исследовательский журнал. – 2024. – № 8(146). –URL :https://research-journal.org/archive/8-146-2024-august/10.60797/IRJ.2024.146.41 (дата обращения: 25.09.2024). </w:t>
      </w:r>
      <w:proofErr w:type="spellStart"/>
      <w:r w:rsidRPr="008B3E75">
        <w:rPr>
          <w:rFonts w:eastAsia="Times New Roman"/>
          <w:szCs w:val="22"/>
          <w:lang w:eastAsia="ru-RU"/>
        </w:rPr>
        <w:t>doi</w:t>
      </w:r>
      <w:proofErr w:type="spellEnd"/>
      <w:r w:rsidRPr="008B3E75">
        <w:rPr>
          <w:rFonts w:eastAsia="Times New Roman"/>
          <w:szCs w:val="22"/>
          <w:lang w:eastAsia="ru-RU"/>
        </w:rPr>
        <w:t>: 10.60797/IRJ.2024.146.41</w:t>
      </w:r>
    </w:p>
    <w:p w14:paraId="00C95763" w14:textId="77777777" w:rsidR="00FA70CC" w:rsidRPr="008B3E75" w:rsidRDefault="00FA70CC" w:rsidP="00FA70CC">
      <w:pPr>
        <w:pStyle w:val="a7"/>
        <w:numPr>
          <w:ilvl w:val="0"/>
          <w:numId w:val="32"/>
        </w:numPr>
        <w:spacing w:line="245" w:lineRule="auto"/>
        <w:ind w:left="0" w:firstLine="426"/>
        <w:rPr>
          <w:bCs/>
          <w:iCs/>
          <w:szCs w:val="22"/>
        </w:rPr>
      </w:pPr>
      <w:r w:rsidRPr="008B3E75">
        <w:rPr>
          <w:rFonts w:eastAsia="Times New Roman"/>
          <w:szCs w:val="22"/>
          <w:lang w:eastAsia="ru-RU"/>
        </w:rPr>
        <w:t>Свинцов, Н. Ю. Комплексный мониторинг окружающей природной среды при геологоразведке и глубоководной добыче железомарганцевых конкреций в провинции Кларион-Клиппертон Тихого океана / Н. Ю. Свинцов, Ю. А. Васянович, П. А. Кузнецов // Вопросы современной науки и практики. Университет им. В.И. Вернадского. – 2024. – № 4(94). – С. 30-40. – DOI 10.17277/voprosy.2024.04.pp.030-040. – EDN DIOIKQ.</w:t>
      </w:r>
    </w:p>
    <w:p w14:paraId="472A15AE" w14:textId="77777777" w:rsidR="00FA70CC" w:rsidRPr="008B3E75" w:rsidRDefault="00FA70CC" w:rsidP="00FA70CC">
      <w:pPr>
        <w:pStyle w:val="a7"/>
        <w:numPr>
          <w:ilvl w:val="0"/>
          <w:numId w:val="32"/>
        </w:numPr>
        <w:spacing w:line="245" w:lineRule="auto"/>
        <w:ind w:left="0" w:firstLine="426"/>
        <w:rPr>
          <w:bCs/>
          <w:iCs/>
          <w:szCs w:val="22"/>
          <w:lang w:val="en-US"/>
        </w:rPr>
      </w:pPr>
      <w:proofErr w:type="spellStart"/>
      <w:r w:rsidRPr="008B3E75">
        <w:rPr>
          <w:bCs/>
          <w:iCs/>
          <w:szCs w:val="22"/>
          <w:lang w:val="en-US"/>
        </w:rPr>
        <w:t>Vanreusel</w:t>
      </w:r>
      <w:proofErr w:type="spellEnd"/>
      <w:r w:rsidRPr="008B3E75">
        <w:rPr>
          <w:bCs/>
          <w:iCs/>
          <w:szCs w:val="22"/>
          <w:lang w:val="en-US"/>
        </w:rPr>
        <w:t>, A., et al. (2016). "Threatened by mining, polymetallic nodules are required to preserve abyssal epifauna." Scientific Reports, 6, 26808.</w:t>
      </w:r>
      <w:r w:rsidRPr="008B3E75">
        <w:rPr>
          <w:bCs/>
          <w:iCs/>
          <w:szCs w:val="22"/>
        </w:rPr>
        <w:t xml:space="preserve"> </w:t>
      </w:r>
      <w:r w:rsidRPr="008B3E75">
        <w:rPr>
          <w:bCs/>
          <w:iCs/>
          <w:szCs w:val="22"/>
          <w:lang w:val="en-US"/>
        </w:rPr>
        <w:t>DOI: 10.1038/srep26808</w:t>
      </w:r>
    </w:p>
    <w:p w14:paraId="7E633517" w14:textId="0A42FE87" w:rsidR="000B2E27" w:rsidRPr="008B3E75" w:rsidRDefault="000B2E27" w:rsidP="00FA70CC">
      <w:pPr>
        <w:pStyle w:val="a7"/>
        <w:numPr>
          <w:ilvl w:val="0"/>
          <w:numId w:val="32"/>
        </w:numPr>
        <w:spacing w:line="245" w:lineRule="auto"/>
        <w:ind w:left="0" w:firstLine="426"/>
        <w:rPr>
          <w:bCs/>
          <w:iCs/>
          <w:szCs w:val="22"/>
        </w:rPr>
      </w:pPr>
      <w:r w:rsidRPr="008B3E75">
        <w:rPr>
          <w:bCs/>
          <w:iCs/>
          <w:szCs w:val="22"/>
        </w:rPr>
        <w:t xml:space="preserve">Литовко, С. С. Перспективные технологии и оборудование для морской геологоразведки [Электронный ресурс] / С. С. Литовко, А. В. </w:t>
      </w:r>
      <w:proofErr w:type="spellStart"/>
      <w:r w:rsidRPr="008B3E75">
        <w:rPr>
          <w:bCs/>
          <w:iCs/>
          <w:szCs w:val="22"/>
        </w:rPr>
        <w:t>Григорчук</w:t>
      </w:r>
      <w:proofErr w:type="spellEnd"/>
      <w:r w:rsidRPr="008B3E75">
        <w:rPr>
          <w:bCs/>
          <w:iCs/>
          <w:szCs w:val="22"/>
        </w:rPr>
        <w:t>, Д. И. Михайлов.—</w:t>
      </w:r>
      <w:r w:rsidRPr="008B3E75">
        <w:rPr>
          <w:bCs/>
          <w:iCs/>
          <w:szCs w:val="22"/>
          <w:lang w:val="en-US"/>
        </w:rPr>
        <w:t>URL</w:t>
      </w:r>
      <w:r w:rsidRPr="008B3E75">
        <w:rPr>
          <w:bCs/>
          <w:iCs/>
          <w:szCs w:val="22"/>
        </w:rPr>
        <w:t>:</w:t>
      </w:r>
      <w:r w:rsidRPr="008B3E75">
        <w:rPr>
          <w:bCs/>
          <w:iCs/>
          <w:szCs w:val="22"/>
          <w:lang w:val="en-US"/>
        </w:rPr>
        <w:t>https</w:t>
      </w:r>
      <w:r w:rsidRPr="008B3E75">
        <w:rPr>
          <w:bCs/>
          <w:iCs/>
          <w:szCs w:val="22"/>
        </w:rPr>
        <w:t>://</w:t>
      </w:r>
      <w:r w:rsidRPr="008B3E75">
        <w:rPr>
          <w:bCs/>
          <w:iCs/>
          <w:szCs w:val="22"/>
          <w:lang w:val="en-US"/>
        </w:rPr>
        <w:t>ocean</w:t>
      </w:r>
      <w:r w:rsidRPr="008B3E75">
        <w:rPr>
          <w:bCs/>
          <w:iCs/>
          <w:szCs w:val="22"/>
        </w:rPr>
        <w:t>-</w:t>
      </w:r>
      <w:proofErr w:type="spellStart"/>
      <w:r w:rsidRPr="008B3E75">
        <w:rPr>
          <w:bCs/>
          <w:iCs/>
          <w:szCs w:val="22"/>
          <w:lang w:val="en-US"/>
        </w:rPr>
        <w:t>inerals</w:t>
      </w:r>
      <w:proofErr w:type="spellEnd"/>
      <w:r w:rsidRPr="008B3E75">
        <w:rPr>
          <w:bCs/>
          <w:iCs/>
          <w:szCs w:val="22"/>
        </w:rPr>
        <w:t>.</w:t>
      </w:r>
      <w:proofErr w:type="spellStart"/>
      <w:r w:rsidRPr="008B3E75">
        <w:rPr>
          <w:bCs/>
          <w:iCs/>
          <w:szCs w:val="22"/>
          <w:lang w:val="en-US"/>
        </w:rPr>
        <w:t>ru</w:t>
      </w:r>
      <w:proofErr w:type="spellEnd"/>
      <w:r w:rsidRPr="008B3E75">
        <w:rPr>
          <w:bCs/>
          <w:iCs/>
          <w:szCs w:val="22"/>
        </w:rPr>
        <w:t>/</w:t>
      </w:r>
      <w:r w:rsidRPr="008B3E75">
        <w:rPr>
          <w:bCs/>
          <w:iCs/>
          <w:szCs w:val="22"/>
          <w:lang w:val="en-US"/>
        </w:rPr>
        <w:t>images</w:t>
      </w:r>
      <w:r w:rsidRPr="008B3E75">
        <w:rPr>
          <w:bCs/>
          <w:iCs/>
          <w:szCs w:val="22"/>
        </w:rPr>
        <w:t>/</w:t>
      </w:r>
      <w:proofErr w:type="spellStart"/>
      <w:r w:rsidRPr="008B3E75">
        <w:rPr>
          <w:bCs/>
          <w:iCs/>
          <w:szCs w:val="22"/>
          <w:lang w:val="en-US"/>
        </w:rPr>
        <w:t>xeon</w:t>
      </w:r>
      <w:proofErr w:type="spellEnd"/>
      <w:r w:rsidRPr="008B3E75">
        <w:rPr>
          <w:bCs/>
          <w:iCs/>
          <w:szCs w:val="22"/>
        </w:rPr>
        <w:t>/</w:t>
      </w:r>
      <w:r w:rsidRPr="008B3E75">
        <w:rPr>
          <w:bCs/>
          <w:iCs/>
          <w:szCs w:val="22"/>
          <w:lang w:val="en-US"/>
        </w:rPr>
        <w:t>files</w:t>
      </w:r>
      <w:r w:rsidRPr="008B3E75">
        <w:rPr>
          <w:bCs/>
          <w:iCs/>
          <w:szCs w:val="22"/>
        </w:rPr>
        <w:t>/</w:t>
      </w:r>
      <w:proofErr w:type="spellStart"/>
      <w:r w:rsidRPr="008B3E75">
        <w:rPr>
          <w:bCs/>
          <w:iCs/>
          <w:szCs w:val="22"/>
          <w:lang w:val="en-US"/>
        </w:rPr>
        <w:t>Perspektivnye</w:t>
      </w:r>
      <w:proofErr w:type="spellEnd"/>
      <w:r w:rsidRPr="008B3E75">
        <w:rPr>
          <w:bCs/>
          <w:iCs/>
          <w:szCs w:val="22"/>
        </w:rPr>
        <w:t>_</w:t>
      </w:r>
      <w:proofErr w:type="spellStart"/>
      <w:r w:rsidRPr="008B3E75">
        <w:rPr>
          <w:bCs/>
          <w:iCs/>
          <w:szCs w:val="22"/>
          <w:lang w:val="en-US"/>
        </w:rPr>
        <w:t>tehnologii</w:t>
      </w:r>
      <w:proofErr w:type="spellEnd"/>
      <w:r w:rsidRPr="008B3E75">
        <w:rPr>
          <w:bCs/>
          <w:iCs/>
          <w:szCs w:val="22"/>
        </w:rPr>
        <w:t>-</w:t>
      </w:r>
      <w:proofErr w:type="spellStart"/>
      <w:r w:rsidRPr="008B3E75">
        <w:rPr>
          <w:bCs/>
          <w:iCs/>
          <w:szCs w:val="22"/>
          <w:lang w:val="en-US"/>
        </w:rPr>
        <w:t>i</w:t>
      </w:r>
      <w:proofErr w:type="spellEnd"/>
      <w:r w:rsidRPr="008B3E75">
        <w:rPr>
          <w:bCs/>
          <w:iCs/>
          <w:szCs w:val="22"/>
        </w:rPr>
        <w:t>-</w:t>
      </w:r>
      <w:proofErr w:type="spellStart"/>
      <w:r w:rsidRPr="008B3E75">
        <w:rPr>
          <w:bCs/>
          <w:iCs/>
          <w:szCs w:val="22"/>
          <w:lang w:val="en-US"/>
        </w:rPr>
        <w:t>oborudovanie</w:t>
      </w:r>
      <w:proofErr w:type="spellEnd"/>
      <w:r w:rsidRPr="008B3E75">
        <w:rPr>
          <w:bCs/>
          <w:iCs/>
          <w:szCs w:val="22"/>
        </w:rPr>
        <w:t>-</w:t>
      </w:r>
      <w:proofErr w:type="spellStart"/>
      <w:r w:rsidRPr="008B3E75">
        <w:rPr>
          <w:bCs/>
          <w:iCs/>
          <w:szCs w:val="22"/>
          <w:lang w:val="en-US"/>
        </w:rPr>
        <w:t>dlya</w:t>
      </w:r>
      <w:proofErr w:type="spellEnd"/>
      <w:r w:rsidRPr="008B3E75">
        <w:rPr>
          <w:bCs/>
          <w:iCs/>
          <w:szCs w:val="22"/>
        </w:rPr>
        <w:t>_</w:t>
      </w:r>
      <w:proofErr w:type="spellStart"/>
      <w:r w:rsidRPr="008B3E75">
        <w:rPr>
          <w:bCs/>
          <w:iCs/>
          <w:szCs w:val="22"/>
          <w:lang w:val="en-US"/>
        </w:rPr>
        <w:t>morskoi</w:t>
      </w:r>
      <w:proofErr w:type="spellEnd"/>
      <w:r w:rsidRPr="008B3E75">
        <w:rPr>
          <w:bCs/>
          <w:iCs/>
          <w:szCs w:val="22"/>
        </w:rPr>
        <w:t>_</w:t>
      </w:r>
      <w:proofErr w:type="spellStart"/>
      <w:r w:rsidRPr="008B3E75">
        <w:rPr>
          <w:bCs/>
          <w:iCs/>
          <w:szCs w:val="22"/>
          <w:lang w:val="en-US"/>
        </w:rPr>
        <w:t>geologorazvedki</w:t>
      </w:r>
      <w:proofErr w:type="spellEnd"/>
      <w:r w:rsidRPr="008B3E75">
        <w:rPr>
          <w:bCs/>
          <w:iCs/>
          <w:szCs w:val="22"/>
        </w:rPr>
        <w:t>_2.</w:t>
      </w:r>
      <w:r w:rsidRPr="008B3E75">
        <w:rPr>
          <w:bCs/>
          <w:iCs/>
          <w:szCs w:val="22"/>
          <w:lang w:val="en-US"/>
        </w:rPr>
        <w:t>pdf</w:t>
      </w:r>
      <w:r w:rsidRPr="008B3E75">
        <w:rPr>
          <w:bCs/>
          <w:iCs/>
          <w:szCs w:val="22"/>
        </w:rPr>
        <w:t xml:space="preserve"> (дата обращения: 26.09.2025).</w:t>
      </w:r>
    </w:p>
    <w:p w14:paraId="29204893" w14:textId="53EC3B29" w:rsidR="00F7478E" w:rsidRPr="008B3E75" w:rsidRDefault="00F7478E" w:rsidP="00DE3FD6">
      <w:pPr>
        <w:spacing w:line="245" w:lineRule="auto"/>
        <w:ind w:firstLine="425"/>
        <w:rPr>
          <w:rFonts w:eastAsia="Times New Roman"/>
          <w:szCs w:val="22"/>
          <w:highlight w:val="yellow"/>
          <w:lang w:eastAsia="ru-RU"/>
        </w:rPr>
      </w:pPr>
    </w:p>
    <w:p w14:paraId="6A8D749E" w14:textId="77777777" w:rsidR="00DE3FD6" w:rsidRPr="008B3E75" w:rsidRDefault="00DE3FD6" w:rsidP="00DE3FD6">
      <w:pPr>
        <w:spacing w:line="245" w:lineRule="auto"/>
        <w:ind w:firstLine="425"/>
        <w:rPr>
          <w:szCs w:val="22"/>
          <w:highlight w:val="yellow"/>
        </w:rPr>
      </w:pPr>
    </w:p>
    <w:p w14:paraId="568CFEAD" w14:textId="77777777" w:rsidR="00F7478E" w:rsidRPr="008B3E75" w:rsidRDefault="00F7478E" w:rsidP="00025A56">
      <w:pPr>
        <w:spacing w:line="245" w:lineRule="auto"/>
        <w:ind w:firstLine="425"/>
        <w:rPr>
          <w:i/>
          <w:szCs w:val="22"/>
        </w:rPr>
      </w:pPr>
      <w:r w:rsidRPr="008B3E75">
        <w:rPr>
          <w:i/>
          <w:szCs w:val="22"/>
          <w:lang w:val="en-US"/>
        </w:rPr>
        <w:t>References</w:t>
      </w:r>
    </w:p>
    <w:p w14:paraId="7A13136D" w14:textId="77777777" w:rsidR="00F67EFF" w:rsidRPr="008B3E75" w:rsidRDefault="00F67EFF" w:rsidP="00025A56">
      <w:pPr>
        <w:spacing w:line="245" w:lineRule="auto"/>
        <w:ind w:firstLine="425"/>
        <w:rPr>
          <w:i/>
          <w:szCs w:val="22"/>
          <w:highlight w:val="yellow"/>
        </w:rPr>
      </w:pPr>
    </w:p>
    <w:p w14:paraId="5430A3E8" w14:textId="77777777" w:rsidR="00FA70CC" w:rsidRPr="008B3E75" w:rsidRDefault="00FA70CC" w:rsidP="00FA70CC">
      <w:pPr>
        <w:pStyle w:val="a7"/>
        <w:tabs>
          <w:tab w:val="left" w:pos="0"/>
          <w:tab w:val="left" w:pos="644"/>
        </w:tabs>
        <w:spacing w:line="245" w:lineRule="auto"/>
        <w:rPr>
          <w:rFonts w:eastAsia="Times New Roman"/>
          <w:szCs w:val="22"/>
          <w:lang w:eastAsia="ru-RU"/>
        </w:rPr>
      </w:pPr>
      <w:r w:rsidRPr="008B3E75">
        <w:rPr>
          <w:rFonts w:eastAsia="Times New Roman"/>
          <w:szCs w:val="22"/>
          <w:lang w:eastAsia="ru-RU"/>
        </w:rPr>
        <w:t>1.</w:t>
      </w:r>
      <w:r w:rsidRPr="008B3E75">
        <w:rPr>
          <w:rFonts w:eastAsia="Times New Roman"/>
          <w:szCs w:val="22"/>
          <w:lang w:eastAsia="ru-RU"/>
        </w:rPr>
        <w:tab/>
      </w:r>
      <w:proofErr w:type="spellStart"/>
      <w:r w:rsidRPr="008B3E75">
        <w:rPr>
          <w:rFonts w:eastAsia="Times New Roman"/>
          <w:szCs w:val="22"/>
          <w:lang w:val="en-US" w:eastAsia="ru-RU"/>
        </w:rPr>
        <w:t>Svinczov</w:t>
      </w:r>
      <w:proofErr w:type="spellEnd"/>
      <w:r w:rsidRPr="008B3E75">
        <w:rPr>
          <w:rFonts w:eastAsia="Times New Roman"/>
          <w:szCs w:val="22"/>
          <w:lang w:eastAsia="ru-RU"/>
        </w:rPr>
        <w:t xml:space="preserve">, </w:t>
      </w:r>
      <w:r w:rsidRPr="008B3E75">
        <w:rPr>
          <w:rFonts w:eastAsia="Times New Roman"/>
          <w:szCs w:val="22"/>
          <w:lang w:val="en-US" w:eastAsia="ru-RU"/>
        </w:rPr>
        <w:t>N</w:t>
      </w:r>
      <w:r w:rsidRPr="008B3E75">
        <w:rPr>
          <w:rFonts w:eastAsia="Times New Roman"/>
          <w:szCs w:val="22"/>
          <w:lang w:eastAsia="ru-RU"/>
        </w:rPr>
        <w:t xml:space="preserve">. </w:t>
      </w:r>
      <w:r w:rsidRPr="008B3E75">
        <w:rPr>
          <w:rFonts w:eastAsia="Times New Roman"/>
          <w:szCs w:val="22"/>
          <w:lang w:val="en-US" w:eastAsia="ru-RU"/>
        </w:rPr>
        <w:t>Yu</w:t>
      </w:r>
      <w:r w:rsidRPr="008B3E75">
        <w:rPr>
          <w:rFonts w:eastAsia="Times New Roman"/>
          <w:szCs w:val="22"/>
          <w:lang w:eastAsia="ru-RU"/>
        </w:rPr>
        <w:t xml:space="preserve">. </w:t>
      </w:r>
      <w:r w:rsidRPr="008B3E75">
        <w:rPr>
          <w:rFonts w:eastAsia="Times New Roman"/>
          <w:szCs w:val="22"/>
          <w:lang w:val="en-US" w:eastAsia="ru-RU"/>
        </w:rPr>
        <w:t>Analiz</w:t>
      </w:r>
      <w:r w:rsidRPr="008B3E75">
        <w:rPr>
          <w:rFonts w:eastAsia="Times New Roman"/>
          <w:szCs w:val="22"/>
          <w:lang w:eastAsia="ru-RU"/>
        </w:rPr>
        <w:t xml:space="preserve"> </w:t>
      </w:r>
      <w:proofErr w:type="spellStart"/>
      <w:r w:rsidRPr="008B3E75">
        <w:rPr>
          <w:rFonts w:eastAsia="Times New Roman"/>
          <w:szCs w:val="22"/>
          <w:lang w:val="en-US" w:eastAsia="ru-RU"/>
        </w:rPr>
        <w:t>vozmozhnogo</w:t>
      </w:r>
      <w:proofErr w:type="spellEnd"/>
      <w:r w:rsidRPr="008B3E75">
        <w:rPr>
          <w:rFonts w:eastAsia="Times New Roman"/>
          <w:szCs w:val="22"/>
          <w:lang w:eastAsia="ru-RU"/>
        </w:rPr>
        <w:t xml:space="preserve"> </w:t>
      </w:r>
      <w:r w:rsidRPr="008B3E75">
        <w:rPr>
          <w:rFonts w:eastAsia="Times New Roman"/>
          <w:szCs w:val="22"/>
          <w:lang w:val="en-US" w:eastAsia="ru-RU"/>
        </w:rPr>
        <w:t>e</w:t>
      </w:r>
      <w:r w:rsidRPr="008B3E75">
        <w:rPr>
          <w:rFonts w:eastAsia="Times New Roman"/>
          <w:szCs w:val="22"/>
          <w:lang w:eastAsia="ru-RU"/>
        </w:rPr>
        <w:t>`</w:t>
      </w:r>
      <w:proofErr w:type="spellStart"/>
      <w:r w:rsidRPr="008B3E75">
        <w:rPr>
          <w:rFonts w:eastAsia="Times New Roman"/>
          <w:szCs w:val="22"/>
          <w:lang w:val="en-US" w:eastAsia="ru-RU"/>
        </w:rPr>
        <w:t>kologicheskogo</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vozdejstviya</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pri</w:t>
      </w:r>
      <w:proofErr w:type="spellEnd"/>
      <w:r w:rsidRPr="008B3E75">
        <w:rPr>
          <w:rFonts w:eastAsia="Times New Roman"/>
          <w:szCs w:val="22"/>
          <w:lang w:eastAsia="ru-RU"/>
        </w:rPr>
        <w:t xml:space="preserve"> </w:t>
      </w:r>
      <w:r w:rsidRPr="008B3E75">
        <w:rPr>
          <w:rFonts w:eastAsia="Times New Roman"/>
          <w:szCs w:val="22"/>
          <w:lang w:val="en-US" w:eastAsia="ru-RU"/>
        </w:rPr>
        <w:t>do</w:t>
      </w:r>
      <w:r w:rsidRPr="008B3E75">
        <w:rPr>
          <w:rFonts w:eastAsia="Times New Roman"/>
          <w:szCs w:val="22"/>
          <w:lang w:eastAsia="ru-RU"/>
        </w:rPr>
        <w:t>-</w:t>
      </w:r>
      <w:r w:rsidRPr="008B3E75">
        <w:rPr>
          <w:rFonts w:eastAsia="Times New Roman"/>
          <w:szCs w:val="22"/>
          <w:lang w:val="en-US" w:eastAsia="ru-RU"/>
        </w:rPr>
        <w:t>by</w:t>
      </w:r>
      <w:r w:rsidRPr="008B3E75">
        <w:rPr>
          <w:rFonts w:eastAsia="Times New Roman"/>
          <w:szCs w:val="22"/>
          <w:lang w:eastAsia="ru-RU"/>
        </w:rPr>
        <w:t>`</w:t>
      </w:r>
      <w:proofErr w:type="spellStart"/>
      <w:r w:rsidRPr="008B3E75">
        <w:rPr>
          <w:rFonts w:eastAsia="Times New Roman"/>
          <w:szCs w:val="22"/>
          <w:lang w:val="en-US" w:eastAsia="ru-RU"/>
        </w:rPr>
        <w:t>che</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zhelezomargancevy</w:t>
      </w:r>
      <w:proofErr w:type="spellEnd"/>
      <w:r w:rsidRPr="008B3E75">
        <w:rPr>
          <w:rFonts w:eastAsia="Times New Roman"/>
          <w:szCs w:val="22"/>
          <w:lang w:eastAsia="ru-RU"/>
        </w:rPr>
        <w:t>`</w:t>
      </w:r>
      <w:r w:rsidRPr="008B3E75">
        <w:rPr>
          <w:rFonts w:eastAsia="Times New Roman"/>
          <w:szCs w:val="22"/>
          <w:lang w:val="en-US" w:eastAsia="ru-RU"/>
        </w:rPr>
        <w:t>x</w:t>
      </w:r>
      <w:r w:rsidRPr="008B3E75">
        <w:rPr>
          <w:rFonts w:eastAsia="Times New Roman"/>
          <w:szCs w:val="22"/>
          <w:lang w:eastAsia="ru-RU"/>
        </w:rPr>
        <w:t xml:space="preserve"> </w:t>
      </w:r>
      <w:proofErr w:type="spellStart"/>
      <w:r w:rsidRPr="008B3E75">
        <w:rPr>
          <w:rFonts w:eastAsia="Times New Roman"/>
          <w:szCs w:val="22"/>
          <w:lang w:val="en-US" w:eastAsia="ru-RU"/>
        </w:rPr>
        <w:t>konkrecij</w:t>
      </w:r>
      <w:proofErr w:type="spellEnd"/>
      <w:r w:rsidRPr="008B3E75">
        <w:rPr>
          <w:rFonts w:eastAsia="Times New Roman"/>
          <w:szCs w:val="22"/>
          <w:lang w:eastAsia="ru-RU"/>
        </w:rPr>
        <w:t xml:space="preserve"> </w:t>
      </w:r>
      <w:r w:rsidRPr="008B3E75">
        <w:rPr>
          <w:rFonts w:eastAsia="Times New Roman"/>
          <w:szCs w:val="22"/>
          <w:lang w:val="en-US" w:eastAsia="ru-RU"/>
        </w:rPr>
        <w:t>v</w:t>
      </w:r>
      <w:r w:rsidRPr="008B3E75">
        <w:rPr>
          <w:rFonts w:eastAsia="Times New Roman"/>
          <w:szCs w:val="22"/>
          <w:lang w:eastAsia="ru-RU"/>
        </w:rPr>
        <w:t xml:space="preserve"> </w:t>
      </w:r>
      <w:proofErr w:type="spellStart"/>
      <w:r w:rsidRPr="008B3E75">
        <w:rPr>
          <w:rFonts w:eastAsia="Times New Roman"/>
          <w:szCs w:val="22"/>
          <w:lang w:val="en-US" w:eastAsia="ru-RU"/>
        </w:rPr>
        <w:t>rudnoj</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provincii</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Klarion</w:t>
      </w:r>
      <w:proofErr w:type="spellEnd"/>
      <w:r w:rsidRPr="008B3E75">
        <w:rPr>
          <w:rFonts w:eastAsia="Times New Roman"/>
          <w:szCs w:val="22"/>
          <w:lang w:eastAsia="ru-RU"/>
        </w:rPr>
        <w:t>-</w:t>
      </w:r>
      <w:proofErr w:type="spellStart"/>
      <w:r w:rsidRPr="008B3E75">
        <w:rPr>
          <w:rFonts w:eastAsia="Times New Roman"/>
          <w:szCs w:val="22"/>
          <w:lang w:val="en-US" w:eastAsia="ru-RU"/>
        </w:rPr>
        <w:lastRenderedPageBreak/>
        <w:t>Kliperton</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Tixogo</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okeana</w:t>
      </w:r>
      <w:proofErr w:type="spellEnd"/>
      <w:r w:rsidRPr="008B3E75">
        <w:rPr>
          <w:rFonts w:eastAsia="Times New Roman"/>
          <w:szCs w:val="22"/>
          <w:lang w:eastAsia="ru-RU"/>
        </w:rPr>
        <w:t xml:space="preserve"> / </w:t>
      </w:r>
      <w:r w:rsidRPr="008B3E75">
        <w:rPr>
          <w:rFonts w:eastAsia="Times New Roman"/>
          <w:szCs w:val="22"/>
          <w:lang w:val="en-US" w:eastAsia="ru-RU"/>
        </w:rPr>
        <w:t>N</w:t>
      </w:r>
      <w:r w:rsidRPr="008B3E75">
        <w:rPr>
          <w:rFonts w:eastAsia="Times New Roman"/>
          <w:szCs w:val="22"/>
          <w:lang w:eastAsia="ru-RU"/>
        </w:rPr>
        <w:t xml:space="preserve">. </w:t>
      </w:r>
      <w:r w:rsidRPr="008B3E75">
        <w:rPr>
          <w:rFonts w:eastAsia="Times New Roman"/>
          <w:szCs w:val="22"/>
          <w:lang w:val="en-US" w:eastAsia="ru-RU"/>
        </w:rPr>
        <w:t>Yu</w:t>
      </w:r>
      <w:r w:rsidRPr="008B3E75">
        <w:rPr>
          <w:rFonts w:eastAsia="Times New Roman"/>
          <w:szCs w:val="22"/>
          <w:lang w:eastAsia="ru-RU"/>
        </w:rPr>
        <w:t xml:space="preserve">. </w:t>
      </w:r>
      <w:proofErr w:type="spellStart"/>
      <w:r w:rsidRPr="008B3E75">
        <w:rPr>
          <w:rFonts w:eastAsia="Times New Roman"/>
          <w:szCs w:val="22"/>
          <w:lang w:val="en-US" w:eastAsia="ru-RU"/>
        </w:rPr>
        <w:t>Svinczov</w:t>
      </w:r>
      <w:proofErr w:type="spellEnd"/>
      <w:r w:rsidRPr="008B3E75">
        <w:rPr>
          <w:rFonts w:eastAsia="Times New Roman"/>
          <w:szCs w:val="22"/>
          <w:lang w:eastAsia="ru-RU"/>
        </w:rPr>
        <w:t xml:space="preserve"> // </w:t>
      </w:r>
      <w:proofErr w:type="spellStart"/>
      <w:r w:rsidRPr="008B3E75">
        <w:rPr>
          <w:rFonts w:eastAsia="Times New Roman"/>
          <w:szCs w:val="22"/>
          <w:lang w:val="en-US" w:eastAsia="ru-RU"/>
        </w:rPr>
        <w:t>Nauchny</w:t>
      </w:r>
      <w:proofErr w:type="spellEnd"/>
      <w:r w:rsidRPr="008B3E75">
        <w:rPr>
          <w:rFonts w:eastAsia="Times New Roman"/>
          <w:szCs w:val="22"/>
          <w:lang w:eastAsia="ru-RU"/>
        </w:rPr>
        <w:t>`</w:t>
      </w:r>
      <w:r w:rsidRPr="008B3E75">
        <w:rPr>
          <w:rFonts w:eastAsia="Times New Roman"/>
          <w:szCs w:val="22"/>
          <w:lang w:val="en-US" w:eastAsia="ru-RU"/>
        </w:rPr>
        <w:t>j</w:t>
      </w:r>
      <w:r w:rsidRPr="008B3E75">
        <w:rPr>
          <w:rFonts w:eastAsia="Times New Roman"/>
          <w:szCs w:val="22"/>
          <w:lang w:eastAsia="ru-RU"/>
        </w:rPr>
        <w:t xml:space="preserve"> </w:t>
      </w:r>
      <w:proofErr w:type="spellStart"/>
      <w:r w:rsidRPr="008B3E75">
        <w:rPr>
          <w:rFonts w:eastAsia="Times New Roman"/>
          <w:szCs w:val="22"/>
          <w:lang w:val="en-US" w:eastAsia="ru-RU"/>
        </w:rPr>
        <w:t>aspekt</w:t>
      </w:r>
      <w:proofErr w:type="spellEnd"/>
      <w:r w:rsidRPr="008B3E75">
        <w:rPr>
          <w:rFonts w:eastAsia="Times New Roman"/>
          <w:szCs w:val="22"/>
          <w:lang w:eastAsia="ru-RU"/>
        </w:rPr>
        <w:t xml:space="preserve">. – 2023. – </w:t>
      </w:r>
      <w:r w:rsidRPr="008B3E75">
        <w:rPr>
          <w:rFonts w:eastAsia="Times New Roman"/>
          <w:szCs w:val="22"/>
          <w:lang w:val="en-US" w:eastAsia="ru-RU"/>
        </w:rPr>
        <w:t>T</w:t>
      </w:r>
      <w:r w:rsidRPr="008B3E75">
        <w:rPr>
          <w:rFonts w:eastAsia="Times New Roman"/>
          <w:szCs w:val="22"/>
          <w:lang w:eastAsia="ru-RU"/>
        </w:rPr>
        <w:t xml:space="preserve">. 29, № 12. – </w:t>
      </w:r>
      <w:r w:rsidRPr="008B3E75">
        <w:rPr>
          <w:rFonts w:eastAsia="Times New Roman"/>
          <w:szCs w:val="22"/>
          <w:lang w:val="en-US" w:eastAsia="ru-RU"/>
        </w:rPr>
        <w:t>S</w:t>
      </w:r>
      <w:r w:rsidRPr="008B3E75">
        <w:rPr>
          <w:rFonts w:eastAsia="Times New Roman"/>
          <w:szCs w:val="22"/>
          <w:lang w:eastAsia="ru-RU"/>
        </w:rPr>
        <w:t>. 3670 – 3677.</w:t>
      </w:r>
    </w:p>
    <w:p w14:paraId="690CDD96" w14:textId="77777777" w:rsidR="00FA70CC" w:rsidRPr="008B3E75" w:rsidRDefault="00FA70CC" w:rsidP="00FA70CC">
      <w:pPr>
        <w:pStyle w:val="a7"/>
        <w:tabs>
          <w:tab w:val="left" w:pos="0"/>
          <w:tab w:val="left" w:pos="644"/>
        </w:tabs>
        <w:spacing w:line="245" w:lineRule="auto"/>
        <w:rPr>
          <w:rFonts w:eastAsia="Times New Roman"/>
          <w:szCs w:val="22"/>
          <w:lang w:eastAsia="ru-RU"/>
        </w:rPr>
      </w:pPr>
      <w:r w:rsidRPr="008B3E75">
        <w:rPr>
          <w:rFonts w:eastAsia="Times New Roman"/>
          <w:szCs w:val="22"/>
          <w:lang w:eastAsia="ru-RU"/>
        </w:rPr>
        <w:t>2.</w:t>
      </w:r>
      <w:r w:rsidRPr="008B3E75">
        <w:rPr>
          <w:rFonts w:eastAsia="Times New Roman"/>
          <w:szCs w:val="22"/>
          <w:lang w:eastAsia="ru-RU"/>
        </w:rPr>
        <w:tab/>
      </w:r>
      <w:proofErr w:type="spellStart"/>
      <w:r w:rsidRPr="008B3E75">
        <w:rPr>
          <w:rFonts w:eastAsia="Times New Roman"/>
          <w:szCs w:val="22"/>
          <w:lang w:val="en-US" w:eastAsia="ru-RU"/>
        </w:rPr>
        <w:t>Yubko</w:t>
      </w:r>
      <w:proofErr w:type="spellEnd"/>
      <w:r w:rsidRPr="008B3E75">
        <w:rPr>
          <w:rFonts w:eastAsia="Times New Roman"/>
          <w:szCs w:val="22"/>
          <w:lang w:eastAsia="ru-RU"/>
        </w:rPr>
        <w:t xml:space="preserve">, </w:t>
      </w:r>
      <w:r w:rsidRPr="008B3E75">
        <w:rPr>
          <w:rFonts w:eastAsia="Times New Roman"/>
          <w:szCs w:val="22"/>
          <w:lang w:val="en-US" w:eastAsia="ru-RU"/>
        </w:rPr>
        <w:t>V</w:t>
      </w:r>
      <w:r w:rsidRPr="008B3E75">
        <w:rPr>
          <w:rFonts w:eastAsia="Times New Roman"/>
          <w:szCs w:val="22"/>
          <w:lang w:eastAsia="ru-RU"/>
        </w:rPr>
        <w:t xml:space="preserve">. </w:t>
      </w:r>
      <w:r w:rsidRPr="008B3E75">
        <w:rPr>
          <w:rFonts w:eastAsia="Times New Roman"/>
          <w:szCs w:val="22"/>
          <w:lang w:val="en-US" w:eastAsia="ru-RU"/>
        </w:rPr>
        <w:t>M</w:t>
      </w:r>
      <w:r w:rsidRPr="008B3E75">
        <w:rPr>
          <w:rFonts w:eastAsia="Times New Roman"/>
          <w:szCs w:val="22"/>
          <w:lang w:eastAsia="ru-RU"/>
        </w:rPr>
        <w:t xml:space="preserve">. </w:t>
      </w:r>
      <w:proofErr w:type="spellStart"/>
      <w:r w:rsidRPr="008B3E75">
        <w:rPr>
          <w:rFonts w:eastAsia="Times New Roman"/>
          <w:szCs w:val="22"/>
          <w:lang w:val="en-US" w:eastAsia="ru-RU"/>
        </w:rPr>
        <w:t>Geologorazvedochny</w:t>
      </w:r>
      <w:proofErr w:type="spellEnd"/>
      <w:r w:rsidRPr="008B3E75">
        <w:rPr>
          <w:rFonts w:eastAsia="Times New Roman"/>
          <w:szCs w:val="22"/>
          <w:lang w:eastAsia="ru-RU"/>
        </w:rPr>
        <w:t>`</w:t>
      </w:r>
      <w:r w:rsidRPr="008B3E75">
        <w:rPr>
          <w:rFonts w:eastAsia="Times New Roman"/>
          <w:szCs w:val="22"/>
          <w:lang w:val="en-US" w:eastAsia="ru-RU"/>
        </w:rPr>
        <w:t>e</w:t>
      </w:r>
      <w:r w:rsidRPr="008B3E75">
        <w:rPr>
          <w:rFonts w:eastAsia="Times New Roman"/>
          <w:szCs w:val="22"/>
          <w:lang w:eastAsia="ru-RU"/>
        </w:rPr>
        <w:t xml:space="preserve"> </w:t>
      </w:r>
      <w:proofErr w:type="spellStart"/>
      <w:r w:rsidRPr="008B3E75">
        <w:rPr>
          <w:rFonts w:eastAsia="Times New Roman"/>
          <w:szCs w:val="22"/>
          <w:lang w:val="en-US" w:eastAsia="ru-RU"/>
        </w:rPr>
        <w:t>raboty</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na</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mestorozhdenii</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zhelezomar</w:t>
      </w:r>
      <w:proofErr w:type="spellEnd"/>
      <w:r w:rsidRPr="008B3E75">
        <w:rPr>
          <w:rFonts w:eastAsia="Times New Roman"/>
          <w:szCs w:val="22"/>
          <w:lang w:eastAsia="ru-RU"/>
        </w:rPr>
        <w:t>-</w:t>
      </w:r>
      <w:proofErr w:type="spellStart"/>
      <w:r w:rsidRPr="008B3E75">
        <w:rPr>
          <w:rFonts w:eastAsia="Times New Roman"/>
          <w:szCs w:val="22"/>
          <w:lang w:val="en-US" w:eastAsia="ru-RU"/>
        </w:rPr>
        <w:t>gancevy</w:t>
      </w:r>
      <w:proofErr w:type="spellEnd"/>
      <w:r w:rsidRPr="008B3E75">
        <w:rPr>
          <w:rFonts w:eastAsia="Times New Roman"/>
          <w:szCs w:val="22"/>
          <w:lang w:eastAsia="ru-RU"/>
        </w:rPr>
        <w:t>`</w:t>
      </w:r>
      <w:r w:rsidRPr="008B3E75">
        <w:rPr>
          <w:rFonts w:eastAsia="Times New Roman"/>
          <w:szCs w:val="22"/>
          <w:lang w:val="en-US" w:eastAsia="ru-RU"/>
        </w:rPr>
        <w:t>x</w:t>
      </w:r>
      <w:r w:rsidRPr="008B3E75">
        <w:rPr>
          <w:rFonts w:eastAsia="Times New Roman"/>
          <w:szCs w:val="22"/>
          <w:lang w:eastAsia="ru-RU"/>
        </w:rPr>
        <w:t xml:space="preserve"> </w:t>
      </w:r>
      <w:proofErr w:type="spellStart"/>
      <w:r w:rsidRPr="008B3E75">
        <w:rPr>
          <w:rFonts w:eastAsia="Times New Roman"/>
          <w:szCs w:val="22"/>
          <w:lang w:val="en-US" w:eastAsia="ru-RU"/>
        </w:rPr>
        <w:t>konkrecij</w:t>
      </w:r>
      <w:proofErr w:type="spellEnd"/>
      <w:r w:rsidRPr="008B3E75">
        <w:rPr>
          <w:rFonts w:eastAsia="Times New Roman"/>
          <w:szCs w:val="22"/>
          <w:lang w:eastAsia="ru-RU"/>
        </w:rPr>
        <w:t xml:space="preserve"> </w:t>
      </w:r>
      <w:r w:rsidRPr="008B3E75">
        <w:rPr>
          <w:rFonts w:eastAsia="Times New Roman"/>
          <w:szCs w:val="22"/>
          <w:lang w:val="en-US" w:eastAsia="ru-RU"/>
        </w:rPr>
        <w:t>v</w:t>
      </w:r>
      <w:r w:rsidRPr="008B3E75">
        <w:rPr>
          <w:rFonts w:eastAsia="Times New Roman"/>
          <w:szCs w:val="22"/>
          <w:lang w:eastAsia="ru-RU"/>
        </w:rPr>
        <w:t xml:space="preserve"> </w:t>
      </w:r>
      <w:r w:rsidRPr="008B3E75">
        <w:rPr>
          <w:rFonts w:eastAsia="Times New Roman"/>
          <w:szCs w:val="22"/>
          <w:lang w:val="en-US" w:eastAsia="ru-RU"/>
        </w:rPr>
        <w:t>zone</w:t>
      </w:r>
      <w:r w:rsidRPr="008B3E75">
        <w:rPr>
          <w:rFonts w:eastAsia="Times New Roman"/>
          <w:szCs w:val="22"/>
          <w:lang w:eastAsia="ru-RU"/>
        </w:rPr>
        <w:t xml:space="preserve"> </w:t>
      </w:r>
      <w:proofErr w:type="spellStart"/>
      <w:r w:rsidRPr="008B3E75">
        <w:rPr>
          <w:rFonts w:eastAsia="Times New Roman"/>
          <w:szCs w:val="22"/>
          <w:lang w:val="en-US" w:eastAsia="ru-RU"/>
        </w:rPr>
        <w:t>Klarion</w:t>
      </w:r>
      <w:proofErr w:type="spellEnd"/>
      <w:r w:rsidRPr="008B3E75">
        <w:rPr>
          <w:rFonts w:eastAsia="Times New Roman"/>
          <w:szCs w:val="22"/>
          <w:lang w:eastAsia="ru-RU"/>
        </w:rPr>
        <w:t>-</w:t>
      </w:r>
      <w:proofErr w:type="spellStart"/>
      <w:r w:rsidRPr="008B3E75">
        <w:rPr>
          <w:rFonts w:eastAsia="Times New Roman"/>
          <w:szCs w:val="22"/>
          <w:lang w:val="en-US" w:eastAsia="ru-RU"/>
        </w:rPr>
        <w:t>Klipperton</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Tixogo</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okeana</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istoriya</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i</w:t>
      </w:r>
      <w:proofErr w:type="spellEnd"/>
      <w:r w:rsidRPr="008B3E75">
        <w:rPr>
          <w:rFonts w:eastAsia="Times New Roman"/>
          <w:szCs w:val="22"/>
          <w:lang w:eastAsia="ru-RU"/>
        </w:rPr>
        <w:t xml:space="preserve"> </w:t>
      </w:r>
      <w:r w:rsidRPr="008B3E75">
        <w:rPr>
          <w:rFonts w:eastAsia="Times New Roman"/>
          <w:szCs w:val="22"/>
          <w:lang w:val="en-US" w:eastAsia="ru-RU"/>
        </w:rPr>
        <w:t>re</w:t>
      </w:r>
      <w:r w:rsidRPr="008B3E75">
        <w:rPr>
          <w:rFonts w:eastAsia="Times New Roman"/>
          <w:szCs w:val="22"/>
          <w:lang w:eastAsia="ru-RU"/>
        </w:rPr>
        <w:t>-</w:t>
      </w:r>
      <w:proofErr w:type="spellStart"/>
      <w:r w:rsidRPr="008B3E75">
        <w:rPr>
          <w:rFonts w:eastAsia="Times New Roman"/>
          <w:szCs w:val="22"/>
          <w:lang w:val="en-US" w:eastAsia="ru-RU"/>
        </w:rPr>
        <w:t>zul</w:t>
      </w:r>
      <w:proofErr w:type="spellEnd"/>
      <w:r w:rsidRPr="008B3E75">
        <w:rPr>
          <w:rFonts w:eastAsia="Times New Roman"/>
          <w:szCs w:val="22"/>
          <w:lang w:eastAsia="ru-RU"/>
        </w:rPr>
        <w:t>`</w:t>
      </w:r>
      <w:proofErr w:type="spellStart"/>
      <w:r w:rsidRPr="008B3E75">
        <w:rPr>
          <w:rFonts w:eastAsia="Times New Roman"/>
          <w:szCs w:val="22"/>
          <w:lang w:val="en-US" w:eastAsia="ru-RU"/>
        </w:rPr>
        <w:t>taty</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issledovanij</w:t>
      </w:r>
      <w:proofErr w:type="spellEnd"/>
      <w:r w:rsidRPr="008B3E75">
        <w:rPr>
          <w:rFonts w:eastAsia="Times New Roman"/>
          <w:szCs w:val="22"/>
          <w:lang w:eastAsia="ru-RU"/>
        </w:rPr>
        <w:t xml:space="preserve"> / </w:t>
      </w:r>
      <w:r w:rsidRPr="008B3E75">
        <w:rPr>
          <w:rFonts w:eastAsia="Times New Roman"/>
          <w:szCs w:val="22"/>
          <w:lang w:val="en-US" w:eastAsia="ru-RU"/>
        </w:rPr>
        <w:t>V</w:t>
      </w:r>
      <w:r w:rsidRPr="008B3E75">
        <w:rPr>
          <w:rFonts w:eastAsia="Times New Roman"/>
          <w:szCs w:val="22"/>
          <w:lang w:eastAsia="ru-RU"/>
        </w:rPr>
        <w:t xml:space="preserve">. </w:t>
      </w:r>
      <w:r w:rsidRPr="008B3E75">
        <w:rPr>
          <w:rFonts w:eastAsia="Times New Roman"/>
          <w:szCs w:val="22"/>
          <w:lang w:val="en-US" w:eastAsia="ru-RU"/>
        </w:rPr>
        <w:t>M</w:t>
      </w:r>
      <w:r w:rsidRPr="008B3E75">
        <w:rPr>
          <w:rFonts w:eastAsia="Times New Roman"/>
          <w:szCs w:val="22"/>
          <w:lang w:eastAsia="ru-RU"/>
        </w:rPr>
        <w:t xml:space="preserve">. </w:t>
      </w:r>
      <w:proofErr w:type="spellStart"/>
      <w:r w:rsidRPr="008B3E75">
        <w:rPr>
          <w:rFonts w:eastAsia="Times New Roman"/>
          <w:szCs w:val="22"/>
          <w:lang w:val="en-US" w:eastAsia="ru-RU"/>
        </w:rPr>
        <w:t>Yubko</w:t>
      </w:r>
      <w:proofErr w:type="spellEnd"/>
      <w:r w:rsidRPr="008B3E75">
        <w:rPr>
          <w:rFonts w:eastAsia="Times New Roman"/>
          <w:szCs w:val="22"/>
          <w:lang w:eastAsia="ru-RU"/>
        </w:rPr>
        <w:t xml:space="preserve">, </w:t>
      </w:r>
      <w:r w:rsidRPr="008B3E75">
        <w:rPr>
          <w:rFonts w:eastAsia="Times New Roman"/>
          <w:szCs w:val="22"/>
          <w:lang w:val="en-US" w:eastAsia="ru-RU"/>
        </w:rPr>
        <w:t>I</w:t>
      </w:r>
      <w:r w:rsidRPr="008B3E75">
        <w:rPr>
          <w:rFonts w:eastAsia="Times New Roman"/>
          <w:szCs w:val="22"/>
          <w:lang w:eastAsia="ru-RU"/>
        </w:rPr>
        <w:t xml:space="preserve">. </w:t>
      </w:r>
      <w:r w:rsidRPr="008B3E75">
        <w:rPr>
          <w:rFonts w:eastAsia="Times New Roman"/>
          <w:szCs w:val="22"/>
          <w:lang w:val="en-US" w:eastAsia="ru-RU"/>
        </w:rPr>
        <w:t>N</w:t>
      </w:r>
      <w:r w:rsidRPr="008B3E75">
        <w:rPr>
          <w:rFonts w:eastAsia="Times New Roman"/>
          <w:szCs w:val="22"/>
          <w:lang w:eastAsia="ru-RU"/>
        </w:rPr>
        <w:t xml:space="preserve">. </w:t>
      </w:r>
      <w:r w:rsidRPr="008B3E75">
        <w:rPr>
          <w:rFonts w:eastAsia="Times New Roman"/>
          <w:szCs w:val="22"/>
          <w:lang w:val="en-US" w:eastAsia="ru-RU"/>
        </w:rPr>
        <w:t>Ponomareva</w:t>
      </w:r>
      <w:r w:rsidRPr="008B3E75">
        <w:rPr>
          <w:rFonts w:eastAsia="Times New Roman"/>
          <w:szCs w:val="22"/>
          <w:lang w:eastAsia="ru-RU"/>
        </w:rPr>
        <w:t xml:space="preserve">, </w:t>
      </w:r>
      <w:r w:rsidRPr="008B3E75">
        <w:rPr>
          <w:rFonts w:eastAsia="Times New Roman"/>
          <w:szCs w:val="22"/>
          <w:lang w:val="en-US" w:eastAsia="ru-RU"/>
        </w:rPr>
        <w:t>T</w:t>
      </w:r>
      <w:r w:rsidRPr="008B3E75">
        <w:rPr>
          <w:rFonts w:eastAsia="Times New Roman"/>
          <w:szCs w:val="22"/>
          <w:lang w:eastAsia="ru-RU"/>
        </w:rPr>
        <w:t xml:space="preserve">. </w:t>
      </w:r>
      <w:r w:rsidRPr="008B3E75">
        <w:rPr>
          <w:rFonts w:eastAsia="Times New Roman"/>
          <w:szCs w:val="22"/>
          <w:lang w:val="en-US" w:eastAsia="ru-RU"/>
        </w:rPr>
        <w:t>I</w:t>
      </w:r>
      <w:r w:rsidRPr="008B3E75">
        <w:rPr>
          <w:rFonts w:eastAsia="Times New Roman"/>
          <w:szCs w:val="22"/>
          <w:lang w:eastAsia="ru-RU"/>
        </w:rPr>
        <w:t xml:space="preserve">. </w:t>
      </w:r>
      <w:r w:rsidRPr="008B3E75">
        <w:rPr>
          <w:rFonts w:eastAsia="Times New Roman"/>
          <w:szCs w:val="22"/>
          <w:lang w:val="en-US" w:eastAsia="ru-RU"/>
        </w:rPr>
        <w:t>Ly</w:t>
      </w:r>
      <w:r w:rsidRPr="008B3E75">
        <w:rPr>
          <w:rFonts w:eastAsia="Times New Roman"/>
          <w:szCs w:val="22"/>
          <w:lang w:eastAsia="ru-RU"/>
        </w:rPr>
        <w:t>`</w:t>
      </w:r>
      <w:proofErr w:type="spellStart"/>
      <w:r w:rsidRPr="008B3E75">
        <w:rPr>
          <w:rFonts w:eastAsia="Times New Roman"/>
          <w:szCs w:val="22"/>
          <w:lang w:val="en-US" w:eastAsia="ru-RU"/>
        </w:rPr>
        <w:t>gina</w:t>
      </w:r>
      <w:proofErr w:type="spellEnd"/>
      <w:r w:rsidRPr="008B3E75">
        <w:rPr>
          <w:rFonts w:eastAsia="Times New Roman"/>
          <w:szCs w:val="22"/>
          <w:lang w:eastAsia="ru-RU"/>
        </w:rPr>
        <w:t xml:space="preserve"> // </w:t>
      </w:r>
      <w:r w:rsidRPr="008B3E75">
        <w:rPr>
          <w:rFonts w:eastAsia="Times New Roman"/>
          <w:szCs w:val="22"/>
          <w:lang w:val="en-US" w:eastAsia="ru-RU"/>
        </w:rPr>
        <w:t>Okeano</w:t>
      </w:r>
      <w:r w:rsidRPr="008B3E75">
        <w:rPr>
          <w:rFonts w:eastAsia="Times New Roman"/>
          <w:szCs w:val="22"/>
          <w:lang w:eastAsia="ru-RU"/>
        </w:rPr>
        <w:t>-</w:t>
      </w:r>
      <w:proofErr w:type="spellStart"/>
      <w:r w:rsidRPr="008B3E75">
        <w:rPr>
          <w:rFonts w:eastAsia="Times New Roman"/>
          <w:szCs w:val="22"/>
          <w:lang w:val="en-US" w:eastAsia="ru-RU"/>
        </w:rPr>
        <w:t>logicheskie</w:t>
      </w:r>
      <w:proofErr w:type="spellEnd"/>
      <w:r w:rsidRPr="008B3E75">
        <w:rPr>
          <w:rFonts w:eastAsia="Times New Roman"/>
          <w:szCs w:val="22"/>
          <w:lang w:eastAsia="ru-RU"/>
        </w:rPr>
        <w:t xml:space="preserve"> </w:t>
      </w:r>
      <w:proofErr w:type="spellStart"/>
      <w:r w:rsidRPr="008B3E75">
        <w:rPr>
          <w:rFonts w:eastAsia="Times New Roman"/>
          <w:szCs w:val="22"/>
          <w:lang w:val="en-US" w:eastAsia="ru-RU"/>
        </w:rPr>
        <w:t>issledovaniya</w:t>
      </w:r>
      <w:proofErr w:type="spellEnd"/>
      <w:r w:rsidRPr="008B3E75">
        <w:rPr>
          <w:rFonts w:eastAsia="Times New Roman"/>
          <w:szCs w:val="22"/>
          <w:lang w:eastAsia="ru-RU"/>
        </w:rPr>
        <w:t xml:space="preserve">. – 2023. – </w:t>
      </w:r>
      <w:r w:rsidRPr="008B3E75">
        <w:rPr>
          <w:rFonts w:eastAsia="Times New Roman"/>
          <w:szCs w:val="22"/>
          <w:lang w:val="en-US" w:eastAsia="ru-RU"/>
        </w:rPr>
        <w:t>T</w:t>
      </w:r>
      <w:r w:rsidRPr="008B3E75">
        <w:rPr>
          <w:rFonts w:eastAsia="Times New Roman"/>
          <w:szCs w:val="22"/>
          <w:lang w:eastAsia="ru-RU"/>
        </w:rPr>
        <w:t xml:space="preserve">. 51, № 4. – </w:t>
      </w:r>
      <w:r w:rsidRPr="008B3E75">
        <w:rPr>
          <w:rFonts w:eastAsia="Times New Roman"/>
          <w:szCs w:val="22"/>
          <w:lang w:val="en-US" w:eastAsia="ru-RU"/>
        </w:rPr>
        <w:t>S</w:t>
      </w:r>
      <w:r w:rsidRPr="008B3E75">
        <w:rPr>
          <w:rFonts w:eastAsia="Times New Roman"/>
          <w:szCs w:val="22"/>
          <w:lang w:eastAsia="ru-RU"/>
        </w:rPr>
        <w:t xml:space="preserve">. 90-134. – </w:t>
      </w:r>
      <w:r w:rsidRPr="008B3E75">
        <w:rPr>
          <w:rFonts w:eastAsia="Times New Roman"/>
          <w:szCs w:val="22"/>
          <w:lang w:val="en-US" w:eastAsia="ru-RU"/>
        </w:rPr>
        <w:t>DOI</w:t>
      </w:r>
      <w:r w:rsidRPr="008B3E75">
        <w:rPr>
          <w:rFonts w:eastAsia="Times New Roman"/>
          <w:szCs w:val="22"/>
          <w:lang w:eastAsia="ru-RU"/>
        </w:rPr>
        <w:t xml:space="preserve"> 10.29006/1564-2291.</w:t>
      </w:r>
      <w:r w:rsidRPr="008B3E75">
        <w:rPr>
          <w:rFonts w:eastAsia="Times New Roman"/>
          <w:szCs w:val="22"/>
          <w:lang w:val="en-US" w:eastAsia="ru-RU"/>
        </w:rPr>
        <w:t>JOR</w:t>
      </w:r>
      <w:r w:rsidRPr="008B3E75">
        <w:rPr>
          <w:rFonts w:eastAsia="Times New Roman"/>
          <w:szCs w:val="22"/>
          <w:lang w:eastAsia="ru-RU"/>
        </w:rPr>
        <w:t xml:space="preserve">-2023.51(4).5. – </w:t>
      </w:r>
      <w:r w:rsidRPr="008B3E75">
        <w:rPr>
          <w:rFonts w:eastAsia="Times New Roman"/>
          <w:szCs w:val="22"/>
          <w:lang w:val="en-US" w:eastAsia="ru-RU"/>
        </w:rPr>
        <w:t>EDN</w:t>
      </w:r>
      <w:r w:rsidRPr="008B3E75">
        <w:rPr>
          <w:rFonts w:eastAsia="Times New Roman"/>
          <w:szCs w:val="22"/>
          <w:lang w:eastAsia="ru-RU"/>
        </w:rPr>
        <w:t xml:space="preserve"> </w:t>
      </w:r>
      <w:r w:rsidRPr="008B3E75">
        <w:rPr>
          <w:rFonts w:eastAsia="Times New Roman"/>
          <w:szCs w:val="22"/>
          <w:lang w:val="en-US" w:eastAsia="ru-RU"/>
        </w:rPr>
        <w:t>DKHNUY</w:t>
      </w:r>
      <w:r w:rsidRPr="008B3E75">
        <w:rPr>
          <w:rFonts w:eastAsia="Times New Roman"/>
          <w:szCs w:val="22"/>
          <w:lang w:eastAsia="ru-RU"/>
        </w:rPr>
        <w:t>.</w:t>
      </w:r>
    </w:p>
    <w:p w14:paraId="2D9DA952" w14:textId="77777777"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3.</w:t>
      </w:r>
      <w:r w:rsidRPr="008B3E75">
        <w:rPr>
          <w:rFonts w:eastAsia="Times New Roman"/>
          <w:szCs w:val="22"/>
          <w:lang w:val="en-US" w:eastAsia="ru-RU"/>
        </w:rPr>
        <w:tab/>
        <w:t xml:space="preserve">Adrianov A.V. (2015) </w:t>
      </w:r>
      <w:proofErr w:type="spellStart"/>
      <w:r w:rsidRPr="008B3E75">
        <w:rPr>
          <w:rFonts w:eastAsia="Times New Roman"/>
          <w:szCs w:val="22"/>
          <w:lang w:val="en-US" w:eastAsia="ru-RU"/>
        </w:rPr>
        <w:t>Sovremenny`e</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problemy</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izucheniya</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morskogo</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biolo-gicheskogo</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raznoobraziya</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Biologiya</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morya</w:t>
      </w:r>
      <w:proofErr w:type="spellEnd"/>
      <w:r w:rsidRPr="008B3E75">
        <w:rPr>
          <w:rFonts w:eastAsia="Times New Roman"/>
          <w:szCs w:val="22"/>
          <w:lang w:val="en-US" w:eastAsia="ru-RU"/>
        </w:rPr>
        <w:t>, 41(6), 387-399. DOI: 10.1134/S1063074015060020</w:t>
      </w:r>
    </w:p>
    <w:p w14:paraId="7B2A041D" w14:textId="54658B06"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4</w:t>
      </w:r>
      <w:r w:rsidR="00FA70CC" w:rsidRPr="008B3E75">
        <w:rPr>
          <w:rFonts w:eastAsia="Times New Roman"/>
          <w:szCs w:val="22"/>
          <w:lang w:val="en-US" w:eastAsia="ru-RU"/>
        </w:rPr>
        <w:t>.</w:t>
      </w:r>
      <w:r w:rsidR="00FA70CC" w:rsidRPr="008B3E75">
        <w:rPr>
          <w:rFonts w:eastAsia="Times New Roman"/>
          <w:szCs w:val="22"/>
          <w:lang w:val="en-US" w:eastAsia="ru-RU"/>
        </w:rPr>
        <w:tab/>
        <w:t xml:space="preserve">Plan </w:t>
      </w:r>
      <w:proofErr w:type="spellStart"/>
      <w:r w:rsidR="00FA70CC" w:rsidRPr="008B3E75">
        <w:rPr>
          <w:rFonts w:eastAsia="Times New Roman"/>
          <w:szCs w:val="22"/>
          <w:lang w:val="en-US" w:eastAsia="ru-RU"/>
        </w:rPr>
        <w:t>e`kologicheskogo</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obustrojstva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dlya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zony</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Klarion-Klipperton</w:t>
      </w:r>
      <w:proofErr w:type="spellEnd"/>
      <w:r w:rsidR="00FA70CC" w:rsidRPr="008B3E75">
        <w:rPr>
          <w:rFonts w:eastAsia="Times New Roman"/>
          <w:szCs w:val="22"/>
          <w:lang w:val="en-US" w:eastAsia="ru-RU"/>
        </w:rPr>
        <w:t xml:space="preserve"> (ISBA/17/LTC/7) : </w:t>
      </w:r>
      <w:proofErr w:type="spellStart"/>
      <w:r w:rsidR="00FA70CC" w:rsidRPr="008B3E75">
        <w:rPr>
          <w:rFonts w:eastAsia="Times New Roman"/>
          <w:szCs w:val="22"/>
          <w:lang w:val="en-US" w:eastAsia="ru-RU"/>
        </w:rPr>
        <w:t>oficz</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sajt</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Mezhdunarodnogo</w:t>
      </w:r>
      <w:proofErr w:type="spellEnd"/>
      <w:r w:rsidR="00FA70CC" w:rsidRPr="008B3E75">
        <w:rPr>
          <w:rFonts w:eastAsia="Times New Roman"/>
          <w:szCs w:val="22"/>
          <w:lang w:val="en-US" w:eastAsia="ru-RU"/>
        </w:rPr>
        <w:t xml:space="preserve"> organa po </w:t>
      </w:r>
      <w:proofErr w:type="spellStart"/>
      <w:r w:rsidR="00FA70CC" w:rsidRPr="008B3E75">
        <w:rPr>
          <w:rFonts w:eastAsia="Times New Roman"/>
          <w:szCs w:val="22"/>
          <w:lang w:val="en-US" w:eastAsia="ru-RU"/>
        </w:rPr>
        <w:t>morskomu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dnu</w:t>
      </w:r>
      <w:proofErr w:type="spellEnd"/>
      <w:r w:rsidR="00FA70CC" w:rsidRPr="008B3E75">
        <w:rPr>
          <w:rFonts w:eastAsia="Times New Roman"/>
          <w:szCs w:val="22"/>
          <w:lang w:val="en-US" w:eastAsia="ru-RU"/>
        </w:rPr>
        <w:t xml:space="preserve">. – </w:t>
      </w:r>
      <w:proofErr w:type="spellStart"/>
      <w:r w:rsidR="00FA70CC" w:rsidRPr="008B3E75">
        <w:rPr>
          <w:rFonts w:eastAsia="Times New Roman"/>
          <w:szCs w:val="22"/>
          <w:lang w:val="en-US" w:eastAsia="ru-RU"/>
        </w:rPr>
        <w:t>Tekst</w:t>
      </w:r>
      <w:proofErr w:type="spellEnd"/>
      <w:r w:rsidR="00FA70CC" w:rsidRPr="008B3E75">
        <w:rPr>
          <w:rFonts w:eastAsia="Times New Roman"/>
          <w:szCs w:val="22"/>
          <w:lang w:val="en-US" w:eastAsia="ru-RU"/>
        </w:rPr>
        <w:t xml:space="preserve"> :  </w:t>
      </w:r>
      <w:proofErr w:type="spellStart"/>
      <w:r w:rsidR="00FA70CC" w:rsidRPr="008B3E75">
        <w:rPr>
          <w:rFonts w:eastAsia="Times New Roman"/>
          <w:szCs w:val="22"/>
          <w:lang w:val="en-US" w:eastAsia="ru-RU"/>
        </w:rPr>
        <w:t>e`lektron</w:t>
      </w:r>
      <w:proofErr w:type="spellEnd"/>
      <w:r w:rsidR="00FA70CC" w:rsidRPr="008B3E75">
        <w:rPr>
          <w:rFonts w:eastAsia="Times New Roman"/>
          <w:szCs w:val="22"/>
          <w:lang w:val="en-US" w:eastAsia="ru-RU"/>
        </w:rPr>
        <w:t xml:space="preserve">. – URL : https://www.isa.org.jm/wp-content/uploads/2022/06/isba-17ltc-7_1_1.pdf  (data </w:t>
      </w:r>
      <w:proofErr w:type="spellStart"/>
      <w:r w:rsidR="00FA70CC" w:rsidRPr="008B3E75">
        <w:rPr>
          <w:rFonts w:eastAsia="Times New Roman"/>
          <w:szCs w:val="22"/>
          <w:lang w:val="en-US" w:eastAsia="ru-RU"/>
        </w:rPr>
        <w:t>obrashheniya</w:t>
      </w:r>
      <w:proofErr w:type="spellEnd"/>
      <w:r w:rsidR="00FA70CC" w:rsidRPr="008B3E75">
        <w:rPr>
          <w:rFonts w:eastAsia="Times New Roman"/>
          <w:szCs w:val="22"/>
          <w:lang w:val="en-US" w:eastAsia="ru-RU"/>
        </w:rPr>
        <w:t>: 07.07.2025)</w:t>
      </w:r>
    </w:p>
    <w:p w14:paraId="15ECD6B5" w14:textId="6CAB748B"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5</w:t>
      </w:r>
      <w:r w:rsidR="00FA70CC" w:rsidRPr="008B3E75">
        <w:rPr>
          <w:rFonts w:eastAsia="Times New Roman"/>
          <w:szCs w:val="22"/>
          <w:lang w:val="en-US" w:eastAsia="ru-RU"/>
        </w:rPr>
        <w:t>.</w:t>
      </w:r>
      <w:r w:rsidR="00FA70CC" w:rsidRPr="008B3E75">
        <w:rPr>
          <w:rFonts w:eastAsia="Times New Roman"/>
          <w:szCs w:val="22"/>
          <w:lang w:val="en-US" w:eastAsia="ru-RU"/>
        </w:rPr>
        <w:tab/>
      </w:r>
      <w:proofErr w:type="spellStart"/>
      <w:r w:rsidR="00FA70CC" w:rsidRPr="008B3E75">
        <w:rPr>
          <w:rFonts w:eastAsia="Times New Roman"/>
          <w:szCs w:val="22"/>
          <w:lang w:val="en-US" w:eastAsia="ru-RU"/>
        </w:rPr>
        <w:t>Reshenie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Soveta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Mezhdunarodnogo</w:t>
      </w:r>
      <w:proofErr w:type="spellEnd"/>
      <w:r w:rsidR="00FA70CC" w:rsidRPr="008B3E75">
        <w:rPr>
          <w:rFonts w:eastAsia="Times New Roman"/>
          <w:szCs w:val="22"/>
          <w:lang w:val="en-US" w:eastAsia="ru-RU"/>
        </w:rPr>
        <w:t xml:space="preserve"> organa po </w:t>
      </w:r>
      <w:proofErr w:type="spellStart"/>
      <w:r w:rsidR="00FA70CC" w:rsidRPr="008B3E75">
        <w:rPr>
          <w:rFonts w:eastAsia="Times New Roman"/>
          <w:szCs w:val="22"/>
          <w:lang w:val="en-US" w:eastAsia="ru-RU"/>
        </w:rPr>
        <w:t>morskomu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dnu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otnositel`no</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popravok</w:t>
      </w:r>
      <w:proofErr w:type="spellEnd"/>
      <w:r w:rsidR="00FA70CC" w:rsidRPr="008B3E75">
        <w:rPr>
          <w:rFonts w:eastAsia="Times New Roman"/>
          <w:szCs w:val="22"/>
          <w:lang w:val="en-US" w:eastAsia="ru-RU"/>
        </w:rPr>
        <w:t xml:space="preserve"> k </w:t>
      </w:r>
      <w:proofErr w:type="spellStart"/>
      <w:r w:rsidR="00FA70CC" w:rsidRPr="008B3E75">
        <w:rPr>
          <w:rFonts w:eastAsia="Times New Roman"/>
          <w:szCs w:val="22"/>
          <w:lang w:val="en-US" w:eastAsia="ru-RU"/>
        </w:rPr>
        <w:t>Pravilam</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poiska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razvedki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polimetallicheskix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konkrecij</w:t>
      </w:r>
      <w:proofErr w:type="spellEnd"/>
      <w:r w:rsidR="00FA70CC" w:rsidRPr="008B3E75">
        <w:rPr>
          <w:rFonts w:eastAsia="Times New Roman"/>
          <w:szCs w:val="22"/>
          <w:lang w:val="en-US" w:eastAsia="ru-RU"/>
        </w:rPr>
        <w:t xml:space="preserve"> v </w:t>
      </w:r>
      <w:proofErr w:type="spellStart"/>
      <w:r w:rsidR="00FA70CC" w:rsidRPr="008B3E75">
        <w:rPr>
          <w:rFonts w:eastAsia="Times New Roman"/>
          <w:szCs w:val="22"/>
          <w:lang w:val="en-US" w:eastAsia="ru-RU"/>
        </w:rPr>
        <w:t>Rajone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smezhny`x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voprosov</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ot</w:t>
      </w:r>
      <w:proofErr w:type="spellEnd"/>
      <w:r w:rsidR="00FA70CC" w:rsidRPr="008B3E75">
        <w:rPr>
          <w:rFonts w:eastAsia="Times New Roman"/>
          <w:szCs w:val="22"/>
          <w:lang w:val="en-US" w:eastAsia="ru-RU"/>
        </w:rPr>
        <w:t xml:space="preserve"> 22.07.2013 (ISBA/19/C/17). – </w:t>
      </w:r>
      <w:proofErr w:type="spellStart"/>
      <w:r w:rsidR="00FA70CC" w:rsidRPr="008B3E75">
        <w:rPr>
          <w:rFonts w:eastAsia="Times New Roman"/>
          <w:szCs w:val="22"/>
          <w:lang w:val="en-US" w:eastAsia="ru-RU"/>
        </w:rPr>
        <w:t>Tekst</w:t>
      </w:r>
      <w:proofErr w:type="spellEnd"/>
      <w:r w:rsidR="00FA70CC" w:rsidRPr="008B3E75">
        <w:rPr>
          <w:rFonts w:eastAsia="Times New Roman"/>
          <w:szCs w:val="22"/>
          <w:lang w:val="en-US" w:eastAsia="ru-RU"/>
        </w:rPr>
        <w:t xml:space="preserve"> :  </w:t>
      </w:r>
      <w:proofErr w:type="spellStart"/>
      <w:r w:rsidR="00FA70CC" w:rsidRPr="008B3E75">
        <w:rPr>
          <w:rFonts w:eastAsia="Times New Roman"/>
          <w:szCs w:val="22"/>
          <w:lang w:val="en-US" w:eastAsia="ru-RU"/>
        </w:rPr>
        <w:t>e`lektron</w:t>
      </w:r>
      <w:proofErr w:type="spellEnd"/>
      <w:r w:rsidR="00FA70CC" w:rsidRPr="008B3E75">
        <w:rPr>
          <w:rFonts w:eastAsia="Times New Roman"/>
          <w:szCs w:val="22"/>
          <w:lang w:val="en-US" w:eastAsia="ru-RU"/>
        </w:rPr>
        <w:t xml:space="preserve">. – URL : https://www.isa.org.jm/wp-content/uploads/2022/06/isba-19c-17_1_1.pdf  (data </w:t>
      </w:r>
      <w:proofErr w:type="spellStart"/>
      <w:r w:rsidR="00FA70CC" w:rsidRPr="008B3E75">
        <w:rPr>
          <w:rFonts w:eastAsia="Times New Roman"/>
          <w:szCs w:val="22"/>
          <w:lang w:val="en-US" w:eastAsia="ru-RU"/>
        </w:rPr>
        <w:t>ob-rashheniya</w:t>
      </w:r>
      <w:proofErr w:type="spellEnd"/>
      <w:r w:rsidR="00FA70CC" w:rsidRPr="008B3E75">
        <w:rPr>
          <w:rFonts w:eastAsia="Times New Roman"/>
          <w:szCs w:val="22"/>
          <w:lang w:val="en-US" w:eastAsia="ru-RU"/>
        </w:rPr>
        <w:t>: 07.07.2025)</w:t>
      </w:r>
    </w:p>
    <w:p w14:paraId="39F58F22" w14:textId="6C09C0C7"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6</w:t>
      </w:r>
      <w:r w:rsidR="00FA70CC" w:rsidRPr="008B3E75">
        <w:rPr>
          <w:rFonts w:eastAsia="Times New Roman"/>
          <w:szCs w:val="22"/>
          <w:lang w:val="en-US" w:eastAsia="ru-RU"/>
        </w:rPr>
        <w:t>.</w:t>
      </w:r>
      <w:r w:rsidR="00FA70CC" w:rsidRPr="008B3E75">
        <w:rPr>
          <w:rFonts w:eastAsia="Times New Roman"/>
          <w:szCs w:val="22"/>
          <w:lang w:val="en-US" w:eastAsia="ru-RU"/>
        </w:rPr>
        <w:tab/>
      </w:r>
      <w:proofErr w:type="spellStart"/>
      <w:r w:rsidR="00FA70CC" w:rsidRPr="008B3E75">
        <w:rPr>
          <w:rFonts w:eastAsia="Times New Roman"/>
          <w:szCs w:val="22"/>
          <w:lang w:val="en-US" w:eastAsia="ru-RU"/>
        </w:rPr>
        <w:t>Reshenie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Assamblei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Mezhdunarodnogo</w:t>
      </w:r>
      <w:proofErr w:type="spellEnd"/>
      <w:r w:rsidR="00FA70CC" w:rsidRPr="008B3E75">
        <w:rPr>
          <w:rFonts w:eastAsia="Times New Roman"/>
          <w:szCs w:val="22"/>
          <w:lang w:val="en-US" w:eastAsia="ru-RU"/>
        </w:rPr>
        <w:t xml:space="preserve"> organa po </w:t>
      </w:r>
      <w:proofErr w:type="spellStart"/>
      <w:r w:rsidR="00FA70CC" w:rsidRPr="008B3E75">
        <w:rPr>
          <w:rFonts w:eastAsia="Times New Roman"/>
          <w:szCs w:val="22"/>
          <w:lang w:val="en-US" w:eastAsia="ru-RU"/>
        </w:rPr>
        <w:t>morskomu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dnu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otnosi-tel`no</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popravok</w:t>
      </w:r>
      <w:proofErr w:type="spellEnd"/>
      <w:r w:rsidR="00FA70CC" w:rsidRPr="008B3E75">
        <w:rPr>
          <w:rFonts w:eastAsia="Times New Roman"/>
          <w:szCs w:val="22"/>
          <w:lang w:val="en-US" w:eastAsia="ru-RU"/>
        </w:rPr>
        <w:t xml:space="preserve"> k </w:t>
      </w:r>
      <w:proofErr w:type="spellStart"/>
      <w:r w:rsidR="00FA70CC" w:rsidRPr="008B3E75">
        <w:rPr>
          <w:rFonts w:eastAsia="Times New Roman"/>
          <w:szCs w:val="22"/>
          <w:lang w:val="en-US" w:eastAsia="ru-RU"/>
        </w:rPr>
        <w:t>Pravilam</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poiska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razvedki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polimetallicheskix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konkrecij</w:t>
      </w:r>
      <w:proofErr w:type="spellEnd"/>
      <w:r w:rsidR="00FA70CC" w:rsidRPr="008B3E75">
        <w:rPr>
          <w:rFonts w:eastAsia="Times New Roman"/>
          <w:szCs w:val="22"/>
          <w:lang w:val="en-US" w:eastAsia="ru-RU"/>
        </w:rPr>
        <w:t xml:space="preserve"> v </w:t>
      </w:r>
      <w:proofErr w:type="spellStart"/>
      <w:r w:rsidR="00FA70CC" w:rsidRPr="008B3E75">
        <w:rPr>
          <w:rFonts w:eastAsia="Times New Roman"/>
          <w:szCs w:val="22"/>
          <w:lang w:val="en-US" w:eastAsia="ru-RU"/>
        </w:rPr>
        <w:t>Rajone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ot</w:t>
      </w:r>
      <w:proofErr w:type="spellEnd"/>
      <w:r w:rsidR="00FA70CC" w:rsidRPr="008B3E75">
        <w:rPr>
          <w:rFonts w:eastAsia="Times New Roman"/>
          <w:szCs w:val="22"/>
          <w:lang w:val="en-US" w:eastAsia="ru-RU"/>
        </w:rPr>
        <w:t xml:space="preserve"> 25.07.2013 (ISBA/19/A/9). – </w:t>
      </w:r>
      <w:proofErr w:type="spellStart"/>
      <w:r w:rsidR="00FA70CC" w:rsidRPr="008B3E75">
        <w:rPr>
          <w:rFonts w:eastAsia="Times New Roman"/>
          <w:szCs w:val="22"/>
          <w:lang w:val="en-US" w:eastAsia="ru-RU"/>
        </w:rPr>
        <w:t>Tekst</w:t>
      </w:r>
      <w:proofErr w:type="spellEnd"/>
      <w:r w:rsidR="00FA70CC" w:rsidRPr="008B3E75">
        <w:rPr>
          <w:rFonts w:eastAsia="Times New Roman"/>
          <w:szCs w:val="22"/>
          <w:lang w:val="en-US" w:eastAsia="ru-RU"/>
        </w:rPr>
        <w:t xml:space="preserve"> : </w:t>
      </w:r>
      <w:proofErr w:type="spellStart"/>
      <w:r w:rsidR="00FA70CC" w:rsidRPr="008B3E75">
        <w:rPr>
          <w:rFonts w:eastAsia="Times New Roman"/>
          <w:szCs w:val="22"/>
          <w:lang w:val="en-US" w:eastAsia="ru-RU"/>
        </w:rPr>
        <w:t>e`lektron</w:t>
      </w:r>
      <w:proofErr w:type="spellEnd"/>
      <w:r w:rsidR="00FA70CC" w:rsidRPr="008B3E75">
        <w:rPr>
          <w:rFonts w:eastAsia="Times New Roman"/>
          <w:szCs w:val="22"/>
          <w:lang w:val="en-US" w:eastAsia="ru-RU"/>
        </w:rPr>
        <w:t xml:space="preserve">. – URL : https://www.isa.org.jm/wp-content/uploads/2022/06/isba-19a-9_1_1.pdf (data </w:t>
      </w:r>
      <w:proofErr w:type="spellStart"/>
      <w:r w:rsidR="00FA70CC" w:rsidRPr="008B3E75">
        <w:rPr>
          <w:rFonts w:eastAsia="Times New Roman"/>
          <w:szCs w:val="22"/>
          <w:lang w:val="en-US" w:eastAsia="ru-RU"/>
        </w:rPr>
        <w:t>obra-shheniya</w:t>
      </w:r>
      <w:proofErr w:type="spellEnd"/>
      <w:r w:rsidR="00FA70CC" w:rsidRPr="008B3E75">
        <w:rPr>
          <w:rFonts w:eastAsia="Times New Roman"/>
          <w:szCs w:val="22"/>
          <w:lang w:val="en-US" w:eastAsia="ru-RU"/>
        </w:rPr>
        <w:t>: 07.07.2025)</w:t>
      </w:r>
    </w:p>
    <w:p w14:paraId="1C80D9BB" w14:textId="1B0586AD"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7</w:t>
      </w:r>
      <w:r w:rsidR="00FA70CC" w:rsidRPr="008B3E75">
        <w:rPr>
          <w:rFonts w:eastAsia="Times New Roman"/>
          <w:szCs w:val="22"/>
          <w:lang w:val="en-US" w:eastAsia="ru-RU"/>
        </w:rPr>
        <w:t>.</w:t>
      </w:r>
      <w:r w:rsidR="00FA70CC" w:rsidRPr="008B3E75">
        <w:rPr>
          <w:rFonts w:eastAsia="Times New Roman"/>
          <w:szCs w:val="22"/>
          <w:lang w:val="en-US" w:eastAsia="ru-RU"/>
        </w:rPr>
        <w:tab/>
      </w:r>
      <w:proofErr w:type="spellStart"/>
      <w:r w:rsidR="00FA70CC" w:rsidRPr="008B3E75">
        <w:rPr>
          <w:rFonts w:eastAsia="Times New Roman"/>
          <w:szCs w:val="22"/>
          <w:lang w:val="en-US" w:eastAsia="ru-RU"/>
        </w:rPr>
        <w:t>Rukovodyashhie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rekomendacii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kontraktoram</w:t>
      </w:r>
      <w:proofErr w:type="spellEnd"/>
      <w:r w:rsidR="00FA70CC" w:rsidRPr="008B3E75">
        <w:rPr>
          <w:rFonts w:eastAsia="Times New Roman"/>
          <w:szCs w:val="22"/>
          <w:lang w:val="en-US" w:eastAsia="ru-RU"/>
        </w:rPr>
        <w:t xml:space="preserve"> po </w:t>
      </w:r>
      <w:proofErr w:type="spellStart"/>
      <w:r w:rsidR="00FA70CC" w:rsidRPr="008B3E75">
        <w:rPr>
          <w:rFonts w:eastAsia="Times New Roman"/>
          <w:szCs w:val="22"/>
          <w:lang w:val="en-US" w:eastAsia="ru-RU"/>
        </w:rPr>
        <w:t>ocenke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vozmozhnogo</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e`kolo-gicheskogo</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vozdejstviya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razvedki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morskix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polezny`x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iskopaemy`x</w:t>
      </w:r>
      <w:proofErr w:type="spellEnd"/>
      <w:r w:rsidR="00FA70CC" w:rsidRPr="008B3E75">
        <w:rPr>
          <w:rFonts w:eastAsia="Times New Roman"/>
          <w:szCs w:val="22"/>
          <w:lang w:val="en-US" w:eastAsia="ru-RU"/>
        </w:rPr>
        <w:t xml:space="preserve"> v </w:t>
      </w:r>
      <w:proofErr w:type="spellStart"/>
      <w:r w:rsidR="00FA70CC" w:rsidRPr="008B3E75">
        <w:rPr>
          <w:rFonts w:eastAsia="Times New Roman"/>
          <w:szCs w:val="22"/>
          <w:lang w:val="en-US" w:eastAsia="ru-RU"/>
        </w:rPr>
        <w:t>Rajone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ot</w:t>
      </w:r>
      <w:proofErr w:type="spellEnd"/>
      <w:r w:rsidR="00FA70CC" w:rsidRPr="008B3E75">
        <w:rPr>
          <w:rFonts w:eastAsia="Times New Roman"/>
          <w:szCs w:val="22"/>
          <w:lang w:val="en-US" w:eastAsia="ru-RU"/>
        </w:rPr>
        <w:t xml:space="preserve"> 30.03.2020 (ISBA/25/LTC/6/Rev.1). – </w:t>
      </w:r>
      <w:proofErr w:type="spellStart"/>
      <w:r w:rsidR="00FA70CC" w:rsidRPr="008B3E75">
        <w:rPr>
          <w:rFonts w:eastAsia="Times New Roman"/>
          <w:szCs w:val="22"/>
          <w:lang w:val="en-US" w:eastAsia="ru-RU"/>
        </w:rPr>
        <w:t>Tekst</w:t>
      </w:r>
      <w:proofErr w:type="spellEnd"/>
      <w:r w:rsidR="00FA70CC" w:rsidRPr="008B3E75">
        <w:rPr>
          <w:rFonts w:eastAsia="Times New Roman"/>
          <w:szCs w:val="22"/>
          <w:lang w:val="en-US" w:eastAsia="ru-RU"/>
        </w:rPr>
        <w:t xml:space="preserve"> : </w:t>
      </w:r>
      <w:proofErr w:type="spellStart"/>
      <w:r w:rsidR="00FA70CC" w:rsidRPr="008B3E75">
        <w:rPr>
          <w:rFonts w:eastAsia="Times New Roman"/>
          <w:szCs w:val="22"/>
          <w:lang w:val="en-US" w:eastAsia="ru-RU"/>
        </w:rPr>
        <w:t>e`lektron</w:t>
      </w:r>
      <w:proofErr w:type="spellEnd"/>
      <w:r w:rsidR="00FA70CC" w:rsidRPr="008B3E75">
        <w:rPr>
          <w:rFonts w:eastAsia="Times New Roman"/>
          <w:szCs w:val="22"/>
          <w:lang w:val="en-US" w:eastAsia="ru-RU"/>
        </w:rPr>
        <w:t xml:space="preserve">. – URL :https://www.isa.org.jm/wp-content/uploads/2022/06/25ltc-6-rev1-ru.pdf (data </w:t>
      </w:r>
      <w:proofErr w:type="spellStart"/>
      <w:r w:rsidR="00FA70CC" w:rsidRPr="008B3E75">
        <w:rPr>
          <w:rFonts w:eastAsia="Times New Roman"/>
          <w:szCs w:val="22"/>
          <w:lang w:val="en-US" w:eastAsia="ru-RU"/>
        </w:rPr>
        <w:t>obrashheniya</w:t>
      </w:r>
      <w:proofErr w:type="spellEnd"/>
      <w:r w:rsidR="00FA70CC" w:rsidRPr="008B3E75">
        <w:rPr>
          <w:rFonts w:eastAsia="Times New Roman"/>
          <w:szCs w:val="22"/>
          <w:lang w:val="en-US" w:eastAsia="ru-RU"/>
        </w:rPr>
        <w:t>: 07.07.2025)</w:t>
      </w:r>
    </w:p>
    <w:p w14:paraId="162D8E43" w14:textId="0902E55B"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8</w:t>
      </w:r>
      <w:r w:rsidR="00FA70CC" w:rsidRPr="008B3E75">
        <w:rPr>
          <w:rFonts w:eastAsia="Times New Roman"/>
          <w:szCs w:val="22"/>
          <w:lang w:val="en-US" w:eastAsia="ru-RU"/>
        </w:rPr>
        <w:t>.</w:t>
      </w:r>
      <w:r w:rsidR="00FA70CC" w:rsidRPr="008B3E75">
        <w:rPr>
          <w:rFonts w:eastAsia="Times New Roman"/>
          <w:szCs w:val="22"/>
          <w:lang w:val="en-US" w:eastAsia="ru-RU"/>
        </w:rPr>
        <w:tab/>
        <w:t xml:space="preserve">Technology and equipment of deep-sea mining: State of the art and </w:t>
      </w:r>
      <w:proofErr w:type="spellStart"/>
      <w:r w:rsidR="00FA70CC" w:rsidRPr="008B3E75">
        <w:rPr>
          <w:rFonts w:eastAsia="Times New Roman"/>
          <w:szCs w:val="22"/>
          <w:lang w:val="en-US" w:eastAsia="ru-RU"/>
        </w:rPr>
        <w:t>perspec-tives</w:t>
      </w:r>
      <w:proofErr w:type="spellEnd"/>
      <w:r w:rsidR="00FA70CC" w:rsidRPr="008B3E75">
        <w:rPr>
          <w:rFonts w:eastAsia="Times New Roman"/>
          <w:szCs w:val="22"/>
          <w:lang w:val="en-US" w:eastAsia="ru-RU"/>
        </w:rPr>
        <w:t xml:space="preserve"> / Qi. Zhang, X. Chen, L. Luan [et al.] // Earth Energy Science. – 2024. – DOI 10.1016/j.ees.2024.08.002. – EDN HEROVO.</w:t>
      </w:r>
    </w:p>
    <w:p w14:paraId="6CB76413" w14:textId="0D41079C"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9</w:t>
      </w:r>
      <w:r w:rsidR="00FA70CC" w:rsidRPr="008B3E75">
        <w:rPr>
          <w:rFonts w:eastAsia="Times New Roman"/>
          <w:szCs w:val="22"/>
          <w:lang w:val="en-US" w:eastAsia="ru-RU"/>
        </w:rPr>
        <w:t>.</w:t>
      </w:r>
      <w:r w:rsidR="00FA70CC" w:rsidRPr="008B3E75">
        <w:rPr>
          <w:rFonts w:eastAsia="Times New Roman"/>
          <w:szCs w:val="22"/>
          <w:lang w:val="en-US" w:eastAsia="ru-RU"/>
        </w:rPr>
        <w:tab/>
        <w:t xml:space="preserve">GIKO – </w:t>
      </w:r>
      <w:proofErr w:type="spellStart"/>
      <w:r w:rsidR="00FA70CC" w:rsidRPr="008B3E75">
        <w:rPr>
          <w:rFonts w:eastAsia="Times New Roman"/>
          <w:szCs w:val="22"/>
          <w:lang w:val="en-US" w:eastAsia="ru-RU"/>
        </w:rPr>
        <w:t>glubokovodnaya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doby`cha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polezny`x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iskopaemy`x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na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okeanicheskix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shel`fax</w:t>
      </w:r>
      <w:proofErr w:type="spellEnd"/>
      <w:r w:rsidR="00FA70CC" w:rsidRPr="008B3E75">
        <w:rPr>
          <w:rFonts w:eastAsia="Times New Roman"/>
          <w:szCs w:val="22"/>
          <w:lang w:val="en-US" w:eastAsia="ru-RU"/>
        </w:rPr>
        <w:t xml:space="preserve"> ne </w:t>
      </w:r>
      <w:proofErr w:type="spellStart"/>
      <w:r w:rsidR="00FA70CC" w:rsidRPr="008B3E75">
        <w:rPr>
          <w:rFonts w:eastAsia="Times New Roman"/>
          <w:szCs w:val="22"/>
          <w:lang w:val="en-US" w:eastAsia="ru-RU"/>
        </w:rPr>
        <w:t>narushayushhimi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e`kosistemu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metodami</w:t>
      </w:r>
      <w:proofErr w:type="spellEnd"/>
      <w:r w:rsidR="00FA70CC" w:rsidRPr="008B3E75">
        <w:rPr>
          <w:rFonts w:eastAsia="Times New Roman"/>
          <w:szCs w:val="22"/>
          <w:lang w:val="en-US" w:eastAsia="ru-RU"/>
        </w:rPr>
        <w:t>. 2023. [</w:t>
      </w:r>
      <w:proofErr w:type="spellStart"/>
      <w:r w:rsidR="00FA70CC" w:rsidRPr="008B3E75">
        <w:rPr>
          <w:rFonts w:eastAsia="Times New Roman"/>
          <w:szCs w:val="22"/>
          <w:lang w:val="en-US" w:eastAsia="ru-RU"/>
        </w:rPr>
        <w:t>E`lektronny`j</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resurs</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Rezhim</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dostupa</w:t>
      </w:r>
      <w:proofErr w:type="spellEnd"/>
      <w:r w:rsidR="00FA70CC" w:rsidRPr="008B3E75">
        <w:rPr>
          <w:rFonts w:eastAsia="Times New Roman"/>
          <w:szCs w:val="22"/>
          <w:lang w:val="en-US" w:eastAsia="ru-RU"/>
        </w:rPr>
        <w:t>: https://ocean-minerals.ru/page/dobycha-morskih-mineralov.php; https://ocean-minerals.ru/ page/</w:t>
      </w:r>
      <w:proofErr w:type="spellStart"/>
      <w:r w:rsidR="00FA70CC" w:rsidRPr="008B3E75">
        <w:rPr>
          <w:rFonts w:eastAsia="Times New Roman"/>
          <w:szCs w:val="22"/>
          <w:lang w:val="en-US" w:eastAsia="ru-RU"/>
        </w:rPr>
        <w:t>roi-glubokovodnyh-robotov.php</w:t>
      </w:r>
      <w:proofErr w:type="spellEnd"/>
      <w:r w:rsidR="00FA70CC" w:rsidRPr="008B3E75">
        <w:rPr>
          <w:rFonts w:eastAsia="Times New Roman"/>
          <w:szCs w:val="22"/>
          <w:lang w:val="en-US" w:eastAsia="ru-RU"/>
        </w:rPr>
        <w:t xml:space="preserve"> – </w:t>
      </w:r>
      <w:proofErr w:type="spellStart"/>
      <w:r w:rsidR="00FA70CC" w:rsidRPr="008B3E75">
        <w:rPr>
          <w:rFonts w:eastAsia="Times New Roman"/>
          <w:szCs w:val="22"/>
          <w:lang w:val="en-US" w:eastAsia="ru-RU"/>
        </w:rPr>
        <w:t>svobodny`j</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Zagl</w:t>
      </w:r>
      <w:proofErr w:type="spellEnd"/>
      <w:r w:rsidR="00FA70CC" w:rsidRPr="008B3E75">
        <w:rPr>
          <w:rFonts w:eastAsia="Times New Roman"/>
          <w:szCs w:val="22"/>
          <w:lang w:val="en-US" w:eastAsia="ru-RU"/>
        </w:rPr>
        <w:t xml:space="preserve">. s </w:t>
      </w:r>
      <w:proofErr w:type="spellStart"/>
      <w:r w:rsidR="00FA70CC" w:rsidRPr="008B3E75">
        <w:rPr>
          <w:rFonts w:eastAsia="Times New Roman"/>
          <w:szCs w:val="22"/>
          <w:lang w:val="en-US" w:eastAsia="ru-RU"/>
        </w:rPr>
        <w:t>e`krana</w:t>
      </w:r>
      <w:proofErr w:type="spellEnd"/>
      <w:r w:rsidR="00FA70CC" w:rsidRPr="008B3E75">
        <w:rPr>
          <w:rFonts w:eastAsia="Times New Roman"/>
          <w:szCs w:val="22"/>
          <w:lang w:val="en-US" w:eastAsia="ru-RU"/>
        </w:rPr>
        <w:t xml:space="preserve">. Yaz. </w:t>
      </w:r>
      <w:proofErr w:type="spellStart"/>
      <w:r w:rsidR="00FA70CC" w:rsidRPr="008B3E75">
        <w:rPr>
          <w:rFonts w:eastAsia="Times New Roman"/>
          <w:szCs w:val="22"/>
          <w:lang w:val="en-US" w:eastAsia="ru-RU"/>
        </w:rPr>
        <w:t>rus.</w:t>
      </w:r>
      <w:proofErr w:type="spellEnd"/>
    </w:p>
    <w:p w14:paraId="52870E88" w14:textId="76B836F4"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w:t>
      </w:r>
      <w:r w:rsidR="00F91C0E" w:rsidRPr="008B3E75">
        <w:rPr>
          <w:rFonts w:eastAsia="Times New Roman"/>
          <w:szCs w:val="22"/>
          <w:lang w:val="en-US" w:eastAsia="ru-RU"/>
        </w:rPr>
        <w:t>0</w:t>
      </w:r>
      <w:r w:rsidRPr="008B3E75">
        <w:rPr>
          <w:rFonts w:eastAsia="Times New Roman"/>
          <w:szCs w:val="22"/>
          <w:lang w:val="en-US" w:eastAsia="ru-RU"/>
        </w:rPr>
        <w:t>.</w:t>
      </w:r>
      <w:r w:rsidRPr="008B3E75">
        <w:rPr>
          <w:rFonts w:eastAsia="Times New Roman"/>
          <w:szCs w:val="22"/>
          <w:lang w:val="en-US" w:eastAsia="ru-RU"/>
        </w:rPr>
        <w:tab/>
      </w:r>
      <w:proofErr w:type="spellStart"/>
      <w:r w:rsidRPr="008B3E75">
        <w:rPr>
          <w:rFonts w:eastAsia="Times New Roman"/>
          <w:szCs w:val="22"/>
          <w:lang w:val="en-US" w:eastAsia="ru-RU"/>
        </w:rPr>
        <w:t>Yubko</w:t>
      </w:r>
      <w:proofErr w:type="spellEnd"/>
      <w:r w:rsidRPr="008B3E75">
        <w:rPr>
          <w:rFonts w:eastAsia="Times New Roman"/>
          <w:szCs w:val="22"/>
          <w:lang w:val="en-US" w:eastAsia="ru-RU"/>
        </w:rPr>
        <w:t xml:space="preserve">, V. M. </w:t>
      </w:r>
      <w:proofErr w:type="spellStart"/>
      <w:r w:rsidRPr="008B3E75">
        <w:rPr>
          <w:rFonts w:eastAsia="Times New Roman"/>
          <w:szCs w:val="22"/>
          <w:lang w:val="en-US" w:eastAsia="ru-RU"/>
        </w:rPr>
        <w:t>Sovremenny`e</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tendencii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razvitiya</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texniki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texnologij</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raz-vedki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doby`chi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zhelezomargancevy`x</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konkrecij</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kobal`tonosny`x</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zhelezomargan-cevy`x</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korok</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Mirovogo</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okeana</w:t>
      </w:r>
      <w:proofErr w:type="spellEnd"/>
      <w:r w:rsidRPr="008B3E75">
        <w:rPr>
          <w:rFonts w:eastAsia="Times New Roman"/>
          <w:szCs w:val="22"/>
          <w:lang w:val="en-US" w:eastAsia="ru-RU"/>
        </w:rPr>
        <w:t xml:space="preserve"> / V. M. </w:t>
      </w:r>
      <w:proofErr w:type="spellStart"/>
      <w:r w:rsidRPr="008B3E75">
        <w:rPr>
          <w:rFonts w:eastAsia="Times New Roman"/>
          <w:szCs w:val="22"/>
          <w:lang w:val="en-US" w:eastAsia="ru-RU"/>
        </w:rPr>
        <w:t>Yubko</w:t>
      </w:r>
      <w:proofErr w:type="spellEnd"/>
      <w:r w:rsidRPr="008B3E75">
        <w:rPr>
          <w:rFonts w:eastAsia="Times New Roman"/>
          <w:szCs w:val="22"/>
          <w:lang w:val="en-US" w:eastAsia="ru-RU"/>
        </w:rPr>
        <w:t xml:space="preserve">, I. N. Ponomareva, T. I. </w:t>
      </w:r>
      <w:proofErr w:type="spellStart"/>
      <w:r w:rsidRPr="008B3E75">
        <w:rPr>
          <w:rFonts w:eastAsia="Times New Roman"/>
          <w:szCs w:val="22"/>
          <w:lang w:val="en-US" w:eastAsia="ru-RU"/>
        </w:rPr>
        <w:t>Ly`gina</w:t>
      </w:r>
      <w:proofErr w:type="spellEnd"/>
      <w:r w:rsidRPr="008B3E75">
        <w:rPr>
          <w:rFonts w:eastAsia="Times New Roman"/>
          <w:szCs w:val="22"/>
          <w:lang w:val="en-US" w:eastAsia="ru-RU"/>
        </w:rPr>
        <w:t xml:space="preserve"> // </w:t>
      </w:r>
      <w:proofErr w:type="spellStart"/>
      <w:r w:rsidRPr="008B3E75">
        <w:rPr>
          <w:rFonts w:eastAsia="Times New Roman"/>
          <w:szCs w:val="22"/>
          <w:lang w:val="en-US" w:eastAsia="ru-RU"/>
        </w:rPr>
        <w:t>Okeanologicheskie</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issledovaniya</w:t>
      </w:r>
      <w:proofErr w:type="spellEnd"/>
      <w:r w:rsidRPr="008B3E75">
        <w:rPr>
          <w:rFonts w:eastAsia="Times New Roman"/>
          <w:szCs w:val="22"/>
          <w:lang w:val="en-US" w:eastAsia="ru-RU"/>
        </w:rPr>
        <w:t>. – 2023. – T. 51, № 4. – S. 186-215. – DOI 10.29006/1564-2291.JOR-2023.51(4).8. – EDN SRUNMO.</w:t>
      </w:r>
    </w:p>
    <w:p w14:paraId="22456B53" w14:textId="76A1F9D8"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11</w:t>
      </w:r>
      <w:r w:rsidR="00FA70CC" w:rsidRPr="008B3E75">
        <w:rPr>
          <w:rFonts w:eastAsia="Times New Roman"/>
          <w:szCs w:val="22"/>
          <w:lang w:val="en-US" w:eastAsia="ru-RU"/>
        </w:rPr>
        <w:t>.</w:t>
      </w:r>
      <w:r w:rsidR="00FA70CC" w:rsidRPr="008B3E75">
        <w:rPr>
          <w:rFonts w:eastAsia="Times New Roman"/>
          <w:szCs w:val="22"/>
          <w:lang w:val="en-US" w:eastAsia="ru-RU"/>
        </w:rPr>
        <w:tab/>
      </w:r>
      <w:proofErr w:type="spellStart"/>
      <w:r w:rsidR="00FA70CC" w:rsidRPr="008B3E75">
        <w:rPr>
          <w:rFonts w:eastAsia="Times New Roman"/>
          <w:szCs w:val="22"/>
          <w:lang w:val="en-US" w:eastAsia="ru-RU"/>
        </w:rPr>
        <w:t>Interoceanmetal</w:t>
      </w:r>
      <w:proofErr w:type="spellEnd"/>
      <w:r w:rsidR="00FA70CC" w:rsidRPr="008B3E75">
        <w:rPr>
          <w:rFonts w:eastAsia="Times New Roman"/>
          <w:szCs w:val="22"/>
          <w:lang w:val="en-US" w:eastAsia="ru-RU"/>
        </w:rPr>
        <w:t xml:space="preserve"> Joint Organization. Benthic Impact Experiment (BIE): Tech-</w:t>
      </w:r>
      <w:proofErr w:type="spellStart"/>
      <w:r w:rsidR="00FA70CC" w:rsidRPr="008B3E75">
        <w:rPr>
          <w:rFonts w:eastAsia="Times New Roman"/>
          <w:szCs w:val="22"/>
          <w:lang w:val="en-US" w:eastAsia="ru-RU"/>
        </w:rPr>
        <w:t>nical</w:t>
      </w:r>
      <w:proofErr w:type="spellEnd"/>
      <w:r w:rsidR="00FA70CC" w:rsidRPr="008B3E75">
        <w:rPr>
          <w:rFonts w:eastAsia="Times New Roman"/>
          <w:szCs w:val="22"/>
          <w:lang w:val="en-US" w:eastAsia="ru-RU"/>
        </w:rPr>
        <w:t xml:space="preserve"> and Environmental Results / </w:t>
      </w:r>
      <w:proofErr w:type="spellStart"/>
      <w:r w:rsidR="00FA70CC" w:rsidRPr="008B3E75">
        <w:rPr>
          <w:rFonts w:eastAsia="Times New Roman"/>
          <w:szCs w:val="22"/>
          <w:lang w:val="en-US" w:eastAsia="ru-RU"/>
        </w:rPr>
        <w:t>Interoceanmetal</w:t>
      </w:r>
      <w:proofErr w:type="spellEnd"/>
      <w:r w:rsidR="00FA70CC" w:rsidRPr="008B3E75">
        <w:rPr>
          <w:rFonts w:eastAsia="Times New Roman"/>
          <w:szCs w:val="22"/>
          <w:lang w:val="en-US" w:eastAsia="ru-RU"/>
        </w:rPr>
        <w:t xml:space="preserve"> Joint Organization. – Szczecin : IOM, 1998. – 78 p. – (IOM Technical Report ; No. 3).</w:t>
      </w:r>
    </w:p>
    <w:p w14:paraId="5C33028D" w14:textId="37E4DBD1"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lastRenderedPageBreak/>
        <w:t>1</w:t>
      </w:r>
      <w:r w:rsidR="00F91C0E" w:rsidRPr="008B3E75">
        <w:rPr>
          <w:rFonts w:eastAsia="Times New Roman"/>
          <w:szCs w:val="22"/>
          <w:lang w:val="en-US" w:eastAsia="ru-RU"/>
        </w:rPr>
        <w:t>2</w:t>
      </w:r>
      <w:r w:rsidRPr="008B3E75">
        <w:rPr>
          <w:rFonts w:eastAsia="Times New Roman"/>
          <w:szCs w:val="22"/>
          <w:lang w:val="en-US" w:eastAsia="ru-RU"/>
        </w:rPr>
        <w:t>.</w:t>
      </w:r>
      <w:r w:rsidRPr="008B3E75">
        <w:rPr>
          <w:rFonts w:eastAsia="Times New Roman"/>
          <w:szCs w:val="22"/>
          <w:lang w:val="en-US" w:eastAsia="ru-RU"/>
        </w:rPr>
        <w:tab/>
        <w:t>Global Sea Mineral Resources. Patania II Trials in the CCZ: Environmental Monitoring Results / Global Sea Mineral Resources. – Brussels : GSR, 2021. – 64 p. : ill. – (GSR Technical Report).</w:t>
      </w:r>
    </w:p>
    <w:p w14:paraId="2BF5CC4A" w14:textId="42CF0737"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w:t>
      </w:r>
      <w:r w:rsidR="00F91C0E" w:rsidRPr="008B3E75">
        <w:rPr>
          <w:rFonts w:eastAsia="Times New Roman"/>
          <w:szCs w:val="22"/>
          <w:lang w:val="en-US" w:eastAsia="ru-RU"/>
        </w:rPr>
        <w:t>3</w:t>
      </w:r>
      <w:r w:rsidRPr="008B3E75">
        <w:rPr>
          <w:rFonts w:eastAsia="Times New Roman"/>
          <w:szCs w:val="22"/>
          <w:lang w:val="en-US" w:eastAsia="ru-RU"/>
        </w:rPr>
        <w:t>.</w:t>
      </w:r>
      <w:r w:rsidRPr="008B3E75">
        <w:rPr>
          <w:rFonts w:eastAsia="Times New Roman"/>
          <w:szCs w:val="22"/>
          <w:lang w:val="en-US" w:eastAsia="ru-RU"/>
        </w:rPr>
        <w:tab/>
        <w:t>Jones D.O.B. Environmental Impacts of Deep-Sea Mining: A Review of Cur-rent Knowledge and Future Challenges / D.O.B. Jones, S. Kaiser, A.K. Sweetman [et al.] // Oceanography. – 2017. – Vol. 30, No. 4. – P. 142-157.</w:t>
      </w:r>
    </w:p>
    <w:p w14:paraId="0FAB1066" w14:textId="19F6F874"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w:t>
      </w:r>
      <w:r w:rsidR="00F91C0E" w:rsidRPr="008B3E75">
        <w:rPr>
          <w:rFonts w:eastAsia="Times New Roman"/>
          <w:szCs w:val="22"/>
          <w:lang w:val="en-US" w:eastAsia="ru-RU"/>
        </w:rPr>
        <w:t>4</w:t>
      </w:r>
      <w:r w:rsidRPr="008B3E75">
        <w:rPr>
          <w:rFonts w:eastAsia="Times New Roman"/>
          <w:szCs w:val="22"/>
          <w:lang w:val="en-US" w:eastAsia="ru-RU"/>
        </w:rPr>
        <w:t>.</w:t>
      </w:r>
      <w:r w:rsidRPr="008B3E75">
        <w:rPr>
          <w:rFonts w:eastAsia="Times New Roman"/>
          <w:szCs w:val="22"/>
          <w:lang w:val="en-US" w:eastAsia="ru-RU"/>
        </w:rPr>
        <w:tab/>
        <w:t xml:space="preserve">Peukert A. Understanding Mn-Nodule Distribution and Mining Impacts Using AUV Data / A. Peukert, T. Schoening, E. Alevizos [et al.] // </w:t>
      </w:r>
      <w:proofErr w:type="spellStart"/>
      <w:r w:rsidRPr="008B3E75">
        <w:rPr>
          <w:rFonts w:eastAsia="Times New Roman"/>
          <w:szCs w:val="22"/>
          <w:lang w:val="en-US" w:eastAsia="ru-RU"/>
        </w:rPr>
        <w:t>Biogeosciences</w:t>
      </w:r>
      <w:proofErr w:type="spellEnd"/>
      <w:r w:rsidRPr="008B3E75">
        <w:rPr>
          <w:rFonts w:eastAsia="Times New Roman"/>
          <w:szCs w:val="22"/>
          <w:lang w:val="en-US" w:eastAsia="ru-RU"/>
        </w:rPr>
        <w:t>. – 2018. – Vol. 15, No. 8. – P. 2525-2549. – DOI: 10.5194/bg-15-2525-2018.</w:t>
      </w:r>
    </w:p>
    <w:p w14:paraId="30A0C08B" w14:textId="2EA65BC0"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w:t>
      </w:r>
      <w:r w:rsidR="00F91C0E" w:rsidRPr="008B3E75">
        <w:rPr>
          <w:rFonts w:eastAsia="Times New Roman"/>
          <w:szCs w:val="22"/>
          <w:lang w:val="en-US" w:eastAsia="ru-RU"/>
        </w:rPr>
        <w:t>5</w:t>
      </w:r>
      <w:r w:rsidRPr="008B3E75">
        <w:rPr>
          <w:rFonts w:eastAsia="Times New Roman"/>
          <w:szCs w:val="22"/>
          <w:lang w:val="en-US" w:eastAsia="ru-RU"/>
        </w:rPr>
        <w:t>.</w:t>
      </w:r>
      <w:r w:rsidRPr="008B3E75">
        <w:rPr>
          <w:rFonts w:eastAsia="Times New Roman"/>
          <w:szCs w:val="22"/>
          <w:lang w:val="en-US" w:eastAsia="ru-RU"/>
        </w:rPr>
        <w:tab/>
        <w:t>China Ocean Mineral Resources Research and Development Association. Technical Specifications for Deep-Sea Tracked Vehicles / COMRA. – Qingdao : COMRA Press, 2021. – 112 p.</w:t>
      </w:r>
    </w:p>
    <w:p w14:paraId="220763C6" w14:textId="7A922C17"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w:t>
      </w:r>
      <w:r w:rsidR="00F91C0E" w:rsidRPr="008B3E75">
        <w:rPr>
          <w:rFonts w:eastAsia="Times New Roman"/>
          <w:szCs w:val="22"/>
          <w:lang w:val="en-US" w:eastAsia="ru-RU"/>
        </w:rPr>
        <w:t>6</w:t>
      </w:r>
      <w:r w:rsidRPr="008B3E75">
        <w:rPr>
          <w:rFonts w:eastAsia="Times New Roman"/>
          <w:szCs w:val="22"/>
          <w:lang w:val="en-US" w:eastAsia="ru-RU"/>
        </w:rPr>
        <w:t>.</w:t>
      </w:r>
      <w:r w:rsidRPr="008B3E75">
        <w:rPr>
          <w:rFonts w:eastAsia="Times New Roman"/>
          <w:szCs w:val="22"/>
          <w:lang w:val="en-US" w:eastAsia="ru-RU"/>
        </w:rPr>
        <w:tab/>
        <w:t xml:space="preserve">Thiel, H., Schriever, G., Ahnert, A., Bluhm, H., Borowski, C., &amp; </w:t>
      </w:r>
      <w:proofErr w:type="spellStart"/>
      <w:r w:rsidRPr="008B3E75">
        <w:rPr>
          <w:rFonts w:eastAsia="Times New Roman"/>
          <w:szCs w:val="22"/>
          <w:lang w:val="en-US" w:eastAsia="ru-RU"/>
        </w:rPr>
        <w:t>Vopel</w:t>
      </w:r>
      <w:proofErr w:type="spellEnd"/>
      <w:r w:rsidRPr="008B3E75">
        <w:rPr>
          <w:rFonts w:eastAsia="Times New Roman"/>
          <w:szCs w:val="22"/>
          <w:lang w:val="en-US" w:eastAsia="ru-RU"/>
        </w:rPr>
        <w:t>, K. (2001). The DISCOL Experiment: Long-term effects of simulated manganese nodule mining on the deep-sea benthos. Deep Sea Research Part II: Topical Studies in Ocean-</w:t>
      </w:r>
      <w:proofErr w:type="spellStart"/>
      <w:r w:rsidRPr="008B3E75">
        <w:rPr>
          <w:rFonts w:eastAsia="Times New Roman"/>
          <w:szCs w:val="22"/>
          <w:lang w:val="en-US" w:eastAsia="ru-RU"/>
        </w:rPr>
        <w:t>ography</w:t>
      </w:r>
      <w:proofErr w:type="spellEnd"/>
      <w:r w:rsidRPr="008B3E75">
        <w:rPr>
          <w:rFonts w:eastAsia="Times New Roman"/>
          <w:szCs w:val="22"/>
          <w:lang w:val="en-US" w:eastAsia="ru-RU"/>
        </w:rPr>
        <w:t>, 48(17-18), 3749-3760. DOI: 10.1016/S0967-0645(01)00053-6</w:t>
      </w:r>
    </w:p>
    <w:p w14:paraId="108B5D27" w14:textId="599374F0"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w:t>
      </w:r>
      <w:r w:rsidR="00F91C0E" w:rsidRPr="008B3E75">
        <w:rPr>
          <w:rFonts w:eastAsia="Times New Roman"/>
          <w:szCs w:val="22"/>
          <w:lang w:val="en-US" w:eastAsia="ru-RU"/>
        </w:rPr>
        <w:t>7</w:t>
      </w:r>
      <w:r w:rsidRPr="008B3E75">
        <w:rPr>
          <w:rFonts w:eastAsia="Times New Roman"/>
          <w:szCs w:val="22"/>
          <w:lang w:val="en-US" w:eastAsia="ru-RU"/>
        </w:rPr>
        <w:t>.</w:t>
      </w:r>
      <w:r w:rsidRPr="008B3E75">
        <w:rPr>
          <w:rFonts w:eastAsia="Times New Roman"/>
          <w:szCs w:val="22"/>
          <w:lang w:val="en-US" w:eastAsia="ru-RU"/>
        </w:rPr>
        <w:tab/>
        <w:t>Miller, K.A., Thompson, K.F., Johnston, P., &amp; Santillo, D. (2023). Sediment plume dynamics during nodule collection tests in the Clarion-Clipperton Zone. Marine Pollution Bulletin, 186, 114426. DOI: 10.1016/j.marpolbul.2022.114426</w:t>
      </w:r>
    </w:p>
    <w:p w14:paraId="4D8159D0" w14:textId="799B6F4E"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w:t>
      </w:r>
      <w:r w:rsidR="00F91C0E" w:rsidRPr="008B3E75">
        <w:rPr>
          <w:rFonts w:eastAsia="Times New Roman"/>
          <w:szCs w:val="22"/>
          <w:lang w:val="en-US" w:eastAsia="ru-RU"/>
        </w:rPr>
        <w:t>8</w:t>
      </w:r>
      <w:r w:rsidRPr="008B3E75">
        <w:rPr>
          <w:rFonts w:eastAsia="Times New Roman"/>
          <w:szCs w:val="22"/>
          <w:lang w:val="en-US" w:eastAsia="ru-RU"/>
        </w:rPr>
        <w:t>.</w:t>
      </w:r>
      <w:r w:rsidRPr="008B3E75">
        <w:rPr>
          <w:rFonts w:eastAsia="Times New Roman"/>
          <w:szCs w:val="22"/>
          <w:lang w:val="en-US" w:eastAsia="ru-RU"/>
        </w:rPr>
        <w:tab/>
        <w:t xml:space="preserve">Peukert, A., Schoening, T., Alevizos, E., </w:t>
      </w:r>
      <w:proofErr w:type="spellStart"/>
      <w:r w:rsidRPr="008B3E75">
        <w:rPr>
          <w:rFonts w:eastAsia="Times New Roman"/>
          <w:szCs w:val="22"/>
          <w:lang w:val="en-US" w:eastAsia="ru-RU"/>
        </w:rPr>
        <w:t>Köser</w:t>
      </w:r>
      <w:proofErr w:type="spellEnd"/>
      <w:r w:rsidRPr="008B3E75">
        <w:rPr>
          <w:rFonts w:eastAsia="Times New Roman"/>
          <w:szCs w:val="22"/>
          <w:lang w:val="en-US" w:eastAsia="ru-RU"/>
        </w:rPr>
        <w:t xml:space="preserve">, K., </w:t>
      </w:r>
      <w:proofErr w:type="spellStart"/>
      <w:r w:rsidRPr="008B3E75">
        <w:rPr>
          <w:rFonts w:eastAsia="Times New Roman"/>
          <w:szCs w:val="22"/>
          <w:lang w:val="en-US" w:eastAsia="ru-RU"/>
        </w:rPr>
        <w:t>Kwasnitschka</w:t>
      </w:r>
      <w:proofErr w:type="spellEnd"/>
      <w:r w:rsidRPr="008B3E75">
        <w:rPr>
          <w:rFonts w:eastAsia="Times New Roman"/>
          <w:szCs w:val="22"/>
          <w:lang w:val="en-US" w:eastAsia="ru-RU"/>
        </w:rPr>
        <w:t xml:space="preserve">, T., &amp; Greinert, J. (2022). An in situ study of abyssal turbidity-current sediment plumes </w:t>
      </w:r>
      <w:proofErr w:type="spellStart"/>
      <w:r w:rsidRPr="008B3E75">
        <w:rPr>
          <w:rFonts w:eastAsia="Times New Roman"/>
          <w:szCs w:val="22"/>
          <w:lang w:val="en-US" w:eastAsia="ru-RU"/>
        </w:rPr>
        <w:t>gener-ated</w:t>
      </w:r>
      <w:proofErr w:type="spellEnd"/>
      <w:r w:rsidRPr="008B3E75">
        <w:rPr>
          <w:rFonts w:eastAsia="Times New Roman"/>
          <w:szCs w:val="22"/>
          <w:lang w:val="en-US" w:eastAsia="ru-RU"/>
        </w:rPr>
        <w:t xml:space="preserve"> by a deep seabed polymetallic nodule mining </w:t>
      </w:r>
      <w:proofErr w:type="spellStart"/>
      <w:r w:rsidRPr="008B3E75">
        <w:rPr>
          <w:rFonts w:eastAsia="Times New Roman"/>
          <w:szCs w:val="22"/>
          <w:lang w:val="en-US" w:eastAsia="ru-RU"/>
        </w:rPr>
        <w:t>preprototype</w:t>
      </w:r>
      <w:proofErr w:type="spellEnd"/>
      <w:r w:rsidRPr="008B3E75">
        <w:rPr>
          <w:rFonts w:eastAsia="Times New Roman"/>
          <w:szCs w:val="22"/>
          <w:lang w:val="en-US" w:eastAsia="ru-RU"/>
        </w:rPr>
        <w:t xml:space="preserve"> collector vehicle. Sci-</w:t>
      </w:r>
      <w:proofErr w:type="spellStart"/>
      <w:r w:rsidRPr="008B3E75">
        <w:rPr>
          <w:rFonts w:eastAsia="Times New Roman"/>
          <w:szCs w:val="22"/>
          <w:lang w:val="en-US" w:eastAsia="ru-RU"/>
        </w:rPr>
        <w:t>entific</w:t>
      </w:r>
      <w:proofErr w:type="spellEnd"/>
      <w:r w:rsidRPr="008B3E75">
        <w:rPr>
          <w:rFonts w:eastAsia="Times New Roman"/>
          <w:szCs w:val="22"/>
          <w:lang w:val="en-US" w:eastAsia="ru-RU"/>
        </w:rPr>
        <w:t xml:space="preserve"> Reports, 12, 4770. DOI: 10.1038/s41598-022-08506-4</w:t>
      </w:r>
    </w:p>
    <w:p w14:paraId="765F66B0" w14:textId="01A2A4CE" w:rsidR="00FA70CC" w:rsidRPr="008B3E75" w:rsidRDefault="00F91C0E"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19</w:t>
      </w:r>
      <w:r w:rsidR="00FA70CC" w:rsidRPr="008B3E75">
        <w:rPr>
          <w:rFonts w:eastAsia="Times New Roman"/>
          <w:szCs w:val="22"/>
          <w:lang w:val="en-US" w:eastAsia="ru-RU"/>
        </w:rPr>
        <w:t>.</w:t>
      </w:r>
      <w:r w:rsidR="00FA70CC" w:rsidRPr="008B3E75">
        <w:rPr>
          <w:rFonts w:eastAsia="Times New Roman"/>
          <w:szCs w:val="22"/>
          <w:lang w:val="en-US" w:eastAsia="ru-RU"/>
        </w:rPr>
        <w:tab/>
        <w:t xml:space="preserve">Svinczov, N. Yu. </w:t>
      </w:r>
      <w:proofErr w:type="spellStart"/>
      <w:r w:rsidR="00FA70CC" w:rsidRPr="008B3E75">
        <w:rPr>
          <w:rFonts w:eastAsia="Times New Roman"/>
          <w:szCs w:val="22"/>
          <w:lang w:val="en-US" w:eastAsia="ru-RU"/>
        </w:rPr>
        <w:t>Vozdejstvie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na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okruzhayushhuyu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prirodnuyu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sredu</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raspro-straneniya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plyuma</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vzveshenny`x</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chasticz</w:t>
      </w:r>
      <w:proofErr w:type="spellEnd"/>
      <w:r w:rsidR="00FA70CC" w:rsidRPr="008B3E75">
        <w:rPr>
          <w:rFonts w:eastAsia="Times New Roman"/>
          <w:szCs w:val="22"/>
          <w:lang w:val="en-US" w:eastAsia="ru-RU"/>
        </w:rPr>
        <w:t xml:space="preserve"> v </w:t>
      </w:r>
      <w:proofErr w:type="spellStart"/>
      <w:r w:rsidR="00FA70CC" w:rsidRPr="008B3E75">
        <w:rPr>
          <w:rFonts w:eastAsia="Times New Roman"/>
          <w:szCs w:val="22"/>
          <w:lang w:val="en-US" w:eastAsia="ru-RU"/>
        </w:rPr>
        <w:t>vodnoj</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tolshhe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pri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glubokovodnoj</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doby`che</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ZhMK</w:t>
      </w:r>
      <w:proofErr w:type="spellEnd"/>
      <w:r w:rsidR="00FA70CC" w:rsidRPr="008B3E75">
        <w:rPr>
          <w:rFonts w:eastAsia="Times New Roman"/>
          <w:szCs w:val="22"/>
          <w:lang w:val="en-US" w:eastAsia="ru-RU"/>
        </w:rPr>
        <w:t xml:space="preserve"> v </w:t>
      </w:r>
      <w:proofErr w:type="spellStart"/>
      <w:r w:rsidR="00FA70CC" w:rsidRPr="008B3E75">
        <w:rPr>
          <w:rFonts w:eastAsia="Times New Roman"/>
          <w:szCs w:val="22"/>
          <w:lang w:val="en-US" w:eastAsia="ru-RU"/>
        </w:rPr>
        <w:t>provincii</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Klarion-Klipperton</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Tixogo</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okeana</w:t>
      </w:r>
      <w:proofErr w:type="spellEnd"/>
      <w:r w:rsidR="00FA70CC" w:rsidRPr="008B3E75">
        <w:rPr>
          <w:rFonts w:eastAsia="Times New Roman"/>
          <w:szCs w:val="22"/>
          <w:lang w:val="en-US" w:eastAsia="ru-RU"/>
        </w:rPr>
        <w:t xml:space="preserve"> / N. Yu. Svinczov, Yu. A. </w:t>
      </w:r>
      <w:proofErr w:type="spellStart"/>
      <w:r w:rsidR="00FA70CC" w:rsidRPr="008B3E75">
        <w:rPr>
          <w:rFonts w:eastAsia="Times New Roman"/>
          <w:szCs w:val="22"/>
          <w:lang w:val="en-US" w:eastAsia="ru-RU"/>
        </w:rPr>
        <w:t>Vasyanovich</w:t>
      </w:r>
      <w:proofErr w:type="spellEnd"/>
      <w:r w:rsidR="00FA70CC" w:rsidRPr="008B3E75">
        <w:rPr>
          <w:rFonts w:eastAsia="Times New Roman"/>
          <w:szCs w:val="22"/>
          <w:lang w:val="en-US" w:eastAsia="ru-RU"/>
        </w:rPr>
        <w:t xml:space="preserve"> // </w:t>
      </w:r>
      <w:proofErr w:type="spellStart"/>
      <w:r w:rsidR="00FA70CC" w:rsidRPr="008B3E75">
        <w:rPr>
          <w:rFonts w:eastAsia="Times New Roman"/>
          <w:szCs w:val="22"/>
          <w:lang w:val="en-US" w:eastAsia="ru-RU"/>
        </w:rPr>
        <w:t>Mezhdunarodny`j</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nauchno-issledovatel`skij</w:t>
      </w:r>
      <w:proofErr w:type="spellEnd"/>
      <w:r w:rsidR="00FA70CC" w:rsidRPr="008B3E75">
        <w:rPr>
          <w:rFonts w:eastAsia="Times New Roman"/>
          <w:szCs w:val="22"/>
          <w:lang w:val="en-US" w:eastAsia="ru-RU"/>
        </w:rPr>
        <w:t xml:space="preserve"> </w:t>
      </w:r>
      <w:proofErr w:type="spellStart"/>
      <w:r w:rsidR="00FA70CC" w:rsidRPr="008B3E75">
        <w:rPr>
          <w:rFonts w:eastAsia="Times New Roman"/>
          <w:szCs w:val="22"/>
          <w:lang w:val="en-US" w:eastAsia="ru-RU"/>
        </w:rPr>
        <w:t>zhurnal</w:t>
      </w:r>
      <w:proofErr w:type="spellEnd"/>
      <w:r w:rsidR="00FA70CC" w:rsidRPr="008B3E75">
        <w:rPr>
          <w:rFonts w:eastAsia="Times New Roman"/>
          <w:szCs w:val="22"/>
          <w:lang w:val="en-US" w:eastAsia="ru-RU"/>
        </w:rPr>
        <w:t xml:space="preserve">. – 2024. – № 8(146). –URL :https://research-journal.org/archive/8-146-2024-august/10.60797/IRJ.2024.146.41 (data </w:t>
      </w:r>
      <w:proofErr w:type="spellStart"/>
      <w:r w:rsidR="00FA70CC" w:rsidRPr="008B3E75">
        <w:rPr>
          <w:rFonts w:eastAsia="Times New Roman"/>
          <w:szCs w:val="22"/>
          <w:lang w:val="en-US" w:eastAsia="ru-RU"/>
        </w:rPr>
        <w:t>obrashheniya</w:t>
      </w:r>
      <w:proofErr w:type="spellEnd"/>
      <w:r w:rsidR="00FA70CC" w:rsidRPr="008B3E75">
        <w:rPr>
          <w:rFonts w:eastAsia="Times New Roman"/>
          <w:szCs w:val="22"/>
          <w:lang w:val="en-US" w:eastAsia="ru-RU"/>
        </w:rPr>
        <w:t xml:space="preserve">: 25.09.2024). </w:t>
      </w:r>
      <w:proofErr w:type="spellStart"/>
      <w:r w:rsidR="00FA70CC" w:rsidRPr="008B3E75">
        <w:rPr>
          <w:rFonts w:eastAsia="Times New Roman"/>
          <w:szCs w:val="22"/>
          <w:lang w:val="en-US" w:eastAsia="ru-RU"/>
        </w:rPr>
        <w:t>doi</w:t>
      </w:r>
      <w:proofErr w:type="spellEnd"/>
      <w:r w:rsidR="00FA70CC" w:rsidRPr="008B3E75">
        <w:rPr>
          <w:rFonts w:eastAsia="Times New Roman"/>
          <w:szCs w:val="22"/>
          <w:lang w:val="en-US" w:eastAsia="ru-RU"/>
        </w:rPr>
        <w:t>: 10.60797/IRJ.2024.146.41</w:t>
      </w:r>
    </w:p>
    <w:p w14:paraId="44F35DE1" w14:textId="26ECF8EE" w:rsidR="00FA70CC" w:rsidRPr="008B3E75" w:rsidRDefault="00FA70CC" w:rsidP="00FA70CC">
      <w:pPr>
        <w:pStyle w:val="a7"/>
        <w:tabs>
          <w:tab w:val="left" w:pos="0"/>
          <w:tab w:val="left" w:pos="644"/>
        </w:tabs>
        <w:spacing w:line="245" w:lineRule="auto"/>
        <w:rPr>
          <w:rFonts w:eastAsia="Times New Roman"/>
          <w:szCs w:val="22"/>
          <w:lang w:val="en-US" w:eastAsia="ru-RU"/>
        </w:rPr>
      </w:pPr>
      <w:r w:rsidRPr="008B3E75">
        <w:rPr>
          <w:rFonts w:eastAsia="Times New Roman"/>
          <w:szCs w:val="22"/>
          <w:lang w:val="en-US" w:eastAsia="ru-RU"/>
        </w:rPr>
        <w:t>2</w:t>
      </w:r>
      <w:r w:rsidR="00F91C0E" w:rsidRPr="008B3E75">
        <w:rPr>
          <w:rFonts w:eastAsia="Times New Roman"/>
          <w:szCs w:val="22"/>
          <w:lang w:val="en-US" w:eastAsia="ru-RU"/>
        </w:rPr>
        <w:t>0</w:t>
      </w:r>
      <w:r w:rsidRPr="008B3E75">
        <w:rPr>
          <w:rFonts w:eastAsia="Times New Roman"/>
          <w:szCs w:val="22"/>
          <w:lang w:val="en-US" w:eastAsia="ru-RU"/>
        </w:rPr>
        <w:t>.</w:t>
      </w:r>
      <w:r w:rsidRPr="008B3E75">
        <w:rPr>
          <w:rFonts w:eastAsia="Times New Roman"/>
          <w:szCs w:val="22"/>
          <w:lang w:val="en-US" w:eastAsia="ru-RU"/>
        </w:rPr>
        <w:tab/>
        <w:t xml:space="preserve">Svinczov, N. Yu. </w:t>
      </w:r>
      <w:proofErr w:type="spellStart"/>
      <w:r w:rsidRPr="008B3E75">
        <w:rPr>
          <w:rFonts w:eastAsia="Times New Roman"/>
          <w:szCs w:val="22"/>
          <w:lang w:val="en-US" w:eastAsia="ru-RU"/>
        </w:rPr>
        <w:t>Kompleksny`j</w:t>
      </w:r>
      <w:proofErr w:type="spellEnd"/>
      <w:r w:rsidRPr="008B3E75">
        <w:rPr>
          <w:rFonts w:eastAsia="Times New Roman"/>
          <w:szCs w:val="22"/>
          <w:lang w:val="en-US" w:eastAsia="ru-RU"/>
        </w:rPr>
        <w:t xml:space="preserve"> monitoring </w:t>
      </w:r>
      <w:proofErr w:type="spellStart"/>
      <w:r w:rsidRPr="008B3E75">
        <w:rPr>
          <w:rFonts w:eastAsia="Times New Roman"/>
          <w:szCs w:val="22"/>
          <w:lang w:val="en-US" w:eastAsia="ru-RU"/>
        </w:rPr>
        <w:t>okruzhayushhej</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prirodnoj</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sredy</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pri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geologorazvedke</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glubokovodnoj</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doby`che</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zhelezomargancevy`x</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konkrecij</w:t>
      </w:r>
      <w:proofErr w:type="spellEnd"/>
      <w:r w:rsidRPr="008B3E75">
        <w:rPr>
          <w:rFonts w:eastAsia="Times New Roman"/>
          <w:szCs w:val="22"/>
          <w:lang w:val="en-US" w:eastAsia="ru-RU"/>
        </w:rPr>
        <w:t xml:space="preserve"> v </w:t>
      </w:r>
      <w:proofErr w:type="spellStart"/>
      <w:r w:rsidRPr="008B3E75">
        <w:rPr>
          <w:rFonts w:eastAsia="Times New Roman"/>
          <w:szCs w:val="22"/>
          <w:lang w:val="en-US" w:eastAsia="ru-RU"/>
        </w:rPr>
        <w:t>provincii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Klarion-Klipperton</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Tixogo</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okeana</w:t>
      </w:r>
      <w:proofErr w:type="spellEnd"/>
      <w:r w:rsidRPr="008B3E75">
        <w:rPr>
          <w:rFonts w:eastAsia="Times New Roman"/>
          <w:szCs w:val="22"/>
          <w:lang w:val="en-US" w:eastAsia="ru-RU"/>
        </w:rPr>
        <w:t xml:space="preserve"> / N. Yu. Svinczov, Yu. A. </w:t>
      </w:r>
      <w:proofErr w:type="spellStart"/>
      <w:r w:rsidRPr="008B3E75">
        <w:rPr>
          <w:rFonts w:eastAsia="Times New Roman"/>
          <w:szCs w:val="22"/>
          <w:lang w:val="en-US" w:eastAsia="ru-RU"/>
        </w:rPr>
        <w:t>Vasyano-vich</w:t>
      </w:r>
      <w:proofErr w:type="spellEnd"/>
      <w:r w:rsidRPr="008B3E75">
        <w:rPr>
          <w:rFonts w:eastAsia="Times New Roman"/>
          <w:szCs w:val="22"/>
          <w:lang w:val="en-US" w:eastAsia="ru-RU"/>
        </w:rPr>
        <w:t xml:space="preserve">, P. A. </w:t>
      </w:r>
      <w:proofErr w:type="spellStart"/>
      <w:r w:rsidRPr="008B3E75">
        <w:rPr>
          <w:rFonts w:eastAsia="Times New Roman"/>
          <w:szCs w:val="22"/>
          <w:lang w:val="en-US" w:eastAsia="ru-RU"/>
        </w:rPr>
        <w:t>Kuzneczov</w:t>
      </w:r>
      <w:proofErr w:type="spellEnd"/>
      <w:r w:rsidRPr="008B3E75">
        <w:rPr>
          <w:rFonts w:eastAsia="Times New Roman"/>
          <w:szCs w:val="22"/>
          <w:lang w:val="en-US" w:eastAsia="ru-RU"/>
        </w:rPr>
        <w:t xml:space="preserve"> // </w:t>
      </w:r>
      <w:proofErr w:type="spellStart"/>
      <w:r w:rsidRPr="008B3E75">
        <w:rPr>
          <w:rFonts w:eastAsia="Times New Roman"/>
          <w:szCs w:val="22"/>
          <w:lang w:val="en-US" w:eastAsia="ru-RU"/>
        </w:rPr>
        <w:t>Voprosy</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sovremennoj</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nauki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i</w:t>
      </w:r>
      <w:proofErr w:type="spellEnd"/>
      <w:r w:rsidRPr="008B3E75">
        <w:rPr>
          <w:rFonts w:eastAsia="Times New Roman"/>
          <w:szCs w:val="22"/>
          <w:lang w:val="en-US" w:eastAsia="ru-RU"/>
        </w:rPr>
        <w:t xml:space="preserve"> </w:t>
      </w:r>
      <w:proofErr w:type="spellStart"/>
      <w:r w:rsidRPr="008B3E75">
        <w:rPr>
          <w:rFonts w:eastAsia="Times New Roman"/>
          <w:szCs w:val="22"/>
          <w:lang w:val="en-US" w:eastAsia="ru-RU"/>
        </w:rPr>
        <w:t>praktiki</w:t>
      </w:r>
      <w:proofErr w:type="spellEnd"/>
      <w:r w:rsidRPr="008B3E75">
        <w:rPr>
          <w:rFonts w:eastAsia="Times New Roman"/>
          <w:szCs w:val="22"/>
          <w:lang w:val="en-US" w:eastAsia="ru-RU"/>
        </w:rPr>
        <w:t xml:space="preserve">. Universitet </w:t>
      </w:r>
      <w:proofErr w:type="spellStart"/>
      <w:r w:rsidRPr="008B3E75">
        <w:rPr>
          <w:rFonts w:eastAsia="Times New Roman"/>
          <w:szCs w:val="22"/>
          <w:lang w:val="en-US" w:eastAsia="ru-RU"/>
        </w:rPr>
        <w:t>im</w:t>
      </w:r>
      <w:proofErr w:type="spellEnd"/>
      <w:r w:rsidRPr="008B3E75">
        <w:rPr>
          <w:rFonts w:eastAsia="Times New Roman"/>
          <w:szCs w:val="22"/>
          <w:lang w:val="en-US" w:eastAsia="ru-RU"/>
        </w:rPr>
        <w:t xml:space="preserve">. V.I. </w:t>
      </w:r>
      <w:proofErr w:type="spellStart"/>
      <w:r w:rsidRPr="008B3E75">
        <w:rPr>
          <w:rFonts w:eastAsia="Times New Roman"/>
          <w:szCs w:val="22"/>
          <w:lang w:val="en-US" w:eastAsia="ru-RU"/>
        </w:rPr>
        <w:t>Vernadskogo</w:t>
      </w:r>
      <w:proofErr w:type="spellEnd"/>
      <w:r w:rsidRPr="008B3E75">
        <w:rPr>
          <w:rFonts w:eastAsia="Times New Roman"/>
          <w:szCs w:val="22"/>
          <w:lang w:val="en-US" w:eastAsia="ru-RU"/>
        </w:rPr>
        <w:t>. – 2024. – № 4(94). – S. 30-40. – DOI 10.17277/voprosy.2024.04.pp.030-040. – EDN DIOIKQ.</w:t>
      </w:r>
    </w:p>
    <w:p w14:paraId="2A066F4F" w14:textId="38C4FB2C" w:rsidR="00572F77" w:rsidRPr="008B3E75" w:rsidRDefault="00FA70CC" w:rsidP="00F91C0E">
      <w:pPr>
        <w:pStyle w:val="a7"/>
        <w:tabs>
          <w:tab w:val="left" w:pos="0"/>
          <w:tab w:val="left" w:pos="644"/>
        </w:tabs>
        <w:spacing w:line="245" w:lineRule="auto"/>
        <w:ind w:firstLine="426"/>
        <w:rPr>
          <w:rFonts w:eastAsia="Times New Roman"/>
          <w:szCs w:val="22"/>
          <w:lang w:eastAsia="ru-RU"/>
        </w:rPr>
      </w:pPr>
      <w:r w:rsidRPr="008B3E75">
        <w:rPr>
          <w:rFonts w:eastAsia="Times New Roman"/>
          <w:szCs w:val="22"/>
          <w:lang w:val="en-US" w:eastAsia="ru-RU"/>
        </w:rPr>
        <w:t>2</w:t>
      </w:r>
      <w:r w:rsidR="00F91C0E" w:rsidRPr="008B3E75">
        <w:rPr>
          <w:rFonts w:eastAsia="Times New Roman"/>
          <w:szCs w:val="22"/>
          <w:lang w:val="en-US" w:eastAsia="ru-RU"/>
        </w:rPr>
        <w:t>1</w:t>
      </w:r>
      <w:r w:rsidRPr="008B3E75">
        <w:rPr>
          <w:rFonts w:eastAsia="Times New Roman"/>
          <w:szCs w:val="22"/>
          <w:lang w:val="en-US" w:eastAsia="ru-RU"/>
        </w:rPr>
        <w:t>.</w:t>
      </w:r>
      <w:r w:rsidRPr="008B3E75">
        <w:rPr>
          <w:rFonts w:eastAsia="Times New Roman"/>
          <w:szCs w:val="22"/>
          <w:lang w:val="en-US" w:eastAsia="ru-RU"/>
        </w:rPr>
        <w:tab/>
      </w:r>
      <w:proofErr w:type="spellStart"/>
      <w:r w:rsidRPr="008B3E75">
        <w:rPr>
          <w:rFonts w:eastAsia="Times New Roman"/>
          <w:szCs w:val="22"/>
          <w:lang w:val="en-US" w:eastAsia="ru-RU"/>
        </w:rPr>
        <w:t>Vanreusel</w:t>
      </w:r>
      <w:proofErr w:type="spellEnd"/>
      <w:r w:rsidRPr="008B3E75">
        <w:rPr>
          <w:rFonts w:eastAsia="Times New Roman"/>
          <w:szCs w:val="22"/>
          <w:lang w:val="en-US" w:eastAsia="ru-RU"/>
        </w:rPr>
        <w:t>, A., et al. (2016). Threatened by mining, polymetallic nodules are required to preserve abyssal epifauna. Scientific Reports, 6, 26808. DOI: 10.1038/srep26808</w:t>
      </w:r>
    </w:p>
    <w:p w14:paraId="4F1B8269" w14:textId="0D0451CF" w:rsidR="000B2E27" w:rsidRPr="008B3E75" w:rsidRDefault="000B2E27" w:rsidP="00F91C0E">
      <w:pPr>
        <w:pStyle w:val="a7"/>
        <w:tabs>
          <w:tab w:val="left" w:pos="0"/>
          <w:tab w:val="left" w:pos="644"/>
        </w:tabs>
        <w:spacing w:line="245" w:lineRule="auto"/>
        <w:ind w:firstLine="426"/>
        <w:rPr>
          <w:rFonts w:eastAsia="Times New Roman"/>
          <w:szCs w:val="22"/>
          <w:highlight w:val="yellow"/>
          <w:lang w:eastAsia="ru-RU"/>
        </w:rPr>
      </w:pPr>
      <w:r w:rsidRPr="008B3E75">
        <w:rPr>
          <w:rFonts w:eastAsia="Times New Roman"/>
          <w:szCs w:val="22"/>
          <w:lang w:eastAsia="ru-RU"/>
        </w:rPr>
        <w:t>22.</w:t>
      </w:r>
      <w:r w:rsidRPr="008B3E75">
        <w:rPr>
          <w:rFonts w:eastAsia="Times New Roman"/>
          <w:szCs w:val="22"/>
          <w:lang w:eastAsia="ru-RU"/>
        </w:rPr>
        <w:tab/>
      </w:r>
      <w:proofErr w:type="spellStart"/>
      <w:r w:rsidRPr="008B3E75">
        <w:rPr>
          <w:rFonts w:eastAsia="Times New Roman"/>
          <w:szCs w:val="22"/>
          <w:lang w:eastAsia="ru-RU"/>
        </w:rPr>
        <w:t>Litovko</w:t>
      </w:r>
      <w:proofErr w:type="spellEnd"/>
      <w:r w:rsidRPr="008B3E75">
        <w:rPr>
          <w:rFonts w:eastAsia="Times New Roman"/>
          <w:szCs w:val="22"/>
          <w:lang w:eastAsia="ru-RU"/>
        </w:rPr>
        <w:t xml:space="preserve">, S. S. </w:t>
      </w:r>
      <w:proofErr w:type="spellStart"/>
      <w:r w:rsidRPr="008B3E75">
        <w:rPr>
          <w:rFonts w:eastAsia="Times New Roman"/>
          <w:szCs w:val="22"/>
          <w:lang w:eastAsia="ru-RU"/>
        </w:rPr>
        <w:t>Perspektivny`e</w:t>
      </w:r>
      <w:proofErr w:type="spellEnd"/>
      <w:r w:rsidRPr="008B3E75">
        <w:rPr>
          <w:rFonts w:eastAsia="Times New Roman"/>
          <w:szCs w:val="22"/>
          <w:lang w:eastAsia="ru-RU"/>
        </w:rPr>
        <w:t xml:space="preserve"> </w:t>
      </w:r>
      <w:proofErr w:type="spellStart"/>
      <w:r w:rsidRPr="008B3E75">
        <w:rPr>
          <w:rFonts w:eastAsia="Times New Roman"/>
          <w:szCs w:val="22"/>
          <w:lang w:eastAsia="ru-RU"/>
        </w:rPr>
        <w:t>texnologii</w:t>
      </w:r>
      <w:proofErr w:type="spellEnd"/>
      <w:r w:rsidRPr="008B3E75">
        <w:rPr>
          <w:rFonts w:eastAsia="Times New Roman"/>
          <w:szCs w:val="22"/>
          <w:lang w:eastAsia="ru-RU"/>
        </w:rPr>
        <w:t xml:space="preserve"> i </w:t>
      </w:r>
      <w:proofErr w:type="spellStart"/>
      <w:r w:rsidRPr="008B3E75">
        <w:rPr>
          <w:rFonts w:eastAsia="Times New Roman"/>
          <w:szCs w:val="22"/>
          <w:lang w:eastAsia="ru-RU"/>
        </w:rPr>
        <w:t>oborudovanie</w:t>
      </w:r>
      <w:proofErr w:type="spellEnd"/>
      <w:r w:rsidRPr="008B3E75">
        <w:rPr>
          <w:rFonts w:eastAsia="Times New Roman"/>
          <w:szCs w:val="22"/>
          <w:lang w:eastAsia="ru-RU"/>
        </w:rPr>
        <w:t xml:space="preserve"> </w:t>
      </w:r>
      <w:proofErr w:type="spellStart"/>
      <w:r w:rsidRPr="008B3E75">
        <w:rPr>
          <w:rFonts w:eastAsia="Times New Roman"/>
          <w:szCs w:val="22"/>
          <w:lang w:eastAsia="ru-RU"/>
        </w:rPr>
        <w:t>dlya</w:t>
      </w:r>
      <w:proofErr w:type="spellEnd"/>
      <w:r w:rsidRPr="008B3E75">
        <w:rPr>
          <w:rFonts w:eastAsia="Times New Roman"/>
          <w:szCs w:val="22"/>
          <w:lang w:eastAsia="ru-RU"/>
        </w:rPr>
        <w:t xml:space="preserve"> </w:t>
      </w:r>
      <w:proofErr w:type="spellStart"/>
      <w:r w:rsidRPr="008B3E75">
        <w:rPr>
          <w:rFonts w:eastAsia="Times New Roman"/>
          <w:szCs w:val="22"/>
          <w:lang w:eastAsia="ru-RU"/>
        </w:rPr>
        <w:t>morskoj</w:t>
      </w:r>
      <w:proofErr w:type="spellEnd"/>
      <w:r w:rsidRPr="008B3E75">
        <w:rPr>
          <w:rFonts w:eastAsia="Times New Roman"/>
          <w:szCs w:val="22"/>
          <w:lang w:eastAsia="ru-RU"/>
        </w:rPr>
        <w:t xml:space="preserve"> </w:t>
      </w:r>
      <w:proofErr w:type="spellStart"/>
      <w:r w:rsidRPr="008B3E75">
        <w:rPr>
          <w:rFonts w:eastAsia="Times New Roman"/>
          <w:szCs w:val="22"/>
          <w:lang w:eastAsia="ru-RU"/>
        </w:rPr>
        <w:t>geologorazvedki</w:t>
      </w:r>
      <w:proofErr w:type="spellEnd"/>
      <w:r w:rsidRPr="008B3E75">
        <w:rPr>
          <w:rFonts w:eastAsia="Times New Roman"/>
          <w:szCs w:val="22"/>
          <w:lang w:eastAsia="ru-RU"/>
        </w:rPr>
        <w:t xml:space="preserve"> [</w:t>
      </w:r>
      <w:proofErr w:type="spellStart"/>
      <w:r w:rsidRPr="008B3E75">
        <w:rPr>
          <w:rFonts w:eastAsia="Times New Roman"/>
          <w:szCs w:val="22"/>
          <w:lang w:eastAsia="ru-RU"/>
        </w:rPr>
        <w:t>E`lektronny`j</w:t>
      </w:r>
      <w:proofErr w:type="spellEnd"/>
      <w:r w:rsidRPr="008B3E75">
        <w:rPr>
          <w:rFonts w:eastAsia="Times New Roman"/>
          <w:szCs w:val="22"/>
          <w:lang w:eastAsia="ru-RU"/>
        </w:rPr>
        <w:t xml:space="preserve"> </w:t>
      </w:r>
      <w:proofErr w:type="spellStart"/>
      <w:r w:rsidRPr="008B3E75">
        <w:rPr>
          <w:rFonts w:eastAsia="Times New Roman"/>
          <w:szCs w:val="22"/>
          <w:lang w:eastAsia="ru-RU"/>
        </w:rPr>
        <w:t>resurs</w:t>
      </w:r>
      <w:proofErr w:type="spellEnd"/>
      <w:r w:rsidRPr="008B3E75">
        <w:rPr>
          <w:rFonts w:eastAsia="Times New Roman"/>
          <w:szCs w:val="22"/>
          <w:lang w:eastAsia="ru-RU"/>
        </w:rPr>
        <w:t xml:space="preserve">] / S. S. </w:t>
      </w:r>
      <w:proofErr w:type="spellStart"/>
      <w:r w:rsidRPr="008B3E75">
        <w:rPr>
          <w:rFonts w:eastAsia="Times New Roman"/>
          <w:szCs w:val="22"/>
          <w:lang w:eastAsia="ru-RU"/>
        </w:rPr>
        <w:t>Litovko</w:t>
      </w:r>
      <w:proofErr w:type="spellEnd"/>
      <w:r w:rsidRPr="008B3E75">
        <w:rPr>
          <w:rFonts w:eastAsia="Times New Roman"/>
          <w:szCs w:val="22"/>
          <w:lang w:eastAsia="ru-RU"/>
        </w:rPr>
        <w:t xml:space="preserve">, A. V. </w:t>
      </w:r>
      <w:proofErr w:type="spellStart"/>
      <w:r w:rsidRPr="008B3E75">
        <w:rPr>
          <w:rFonts w:eastAsia="Times New Roman"/>
          <w:szCs w:val="22"/>
          <w:lang w:eastAsia="ru-RU"/>
        </w:rPr>
        <w:t>Grigorchuk</w:t>
      </w:r>
      <w:proofErr w:type="spellEnd"/>
      <w:r w:rsidRPr="008B3E75">
        <w:rPr>
          <w:rFonts w:eastAsia="Times New Roman"/>
          <w:szCs w:val="22"/>
          <w:lang w:eastAsia="ru-RU"/>
        </w:rPr>
        <w:t>, D. I. Mixajlov.—URL:https://ocean-inerals.ru/images/xeon/files/Perspektivnye_tehnologii-i-oborudovanie-dlya_morskoi_geologorazvedki_2.pdf (</w:t>
      </w:r>
      <w:proofErr w:type="spellStart"/>
      <w:r w:rsidRPr="008B3E75">
        <w:rPr>
          <w:rFonts w:eastAsia="Times New Roman"/>
          <w:szCs w:val="22"/>
          <w:lang w:eastAsia="ru-RU"/>
        </w:rPr>
        <w:t>data</w:t>
      </w:r>
      <w:proofErr w:type="spellEnd"/>
      <w:r w:rsidRPr="008B3E75">
        <w:rPr>
          <w:rFonts w:eastAsia="Times New Roman"/>
          <w:szCs w:val="22"/>
          <w:lang w:eastAsia="ru-RU"/>
        </w:rPr>
        <w:t xml:space="preserve"> </w:t>
      </w:r>
      <w:proofErr w:type="spellStart"/>
      <w:r w:rsidRPr="008B3E75">
        <w:rPr>
          <w:rFonts w:eastAsia="Times New Roman"/>
          <w:szCs w:val="22"/>
          <w:lang w:eastAsia="ru-RU"/>
        </w:rPr>
        <w:t>obrashheniya</w:t>
      </w:r>
      <w:proofErr w:type="spellEnd"/>
      <w:r w:rsidRPr="008B3E75">
        <w:rPr>
          <w:rFonts w:eastAsia="Times New Roman"/>
          <w:szCs w:val="22"/>
          <w:lang w:eastAsia="ru-RU"/>
        </w:rPr>
        <w:t>: 26.09.2025).</w:t>
      </w:r>
    </w:p>
    <w:p w14:paraId="629B9CCA" w14:textId="77777777" w:rsidR="00A74175" w:rsidRPr="008B3E75" w:rsidRDefault="00A74175" w:rsidP="00025A56">
      <w:pPr>
        <w:ind w:firstLine="425"/>
        <w:rPr>
          <w:szCs w:val="22"/>
          <w:highlight w:val="yellow"/>
        </w:rPr>
      </w:pPr>
    </w:p>
    <w:p w14:paraId="12F7D0DE" w14:textId="77777777" w:rsidR="00354F5B" w:rsidRDefault="00354F5B" w:rsidP="00025A56">
      <w:pPr>
        <w:ind w:firstLine="425"/>
        <w:rPr>
          <w:sz w:val="18"/>
          <w:szCs w:val="22"/>
          <w:highlight w:val="yellow"/>
        </w:rPr>
      </w:pPr>
    </w:p>
    <w:p w14:paraId="52EAE596" w14:textId="29341B5E" w:rsidR="00354F5B" w:rsidRDefault="00354F5B" w:rsidP="00025A56">
      <w:pPr>
        <w:ind w:firstLine="425"/>
        <w:rPr>
          <w:b/>
          <w:bCs/>
          <w:sz w:val="28"/>
          <w:szCs w:val="28"/>
          <w:highlight w:val="yellow"/>
        </w:rPr>
      </w:pPr>
      <w:r w:rsidRPr="00354F5B">
        <w:rPr>
          <w:b/>
          <w:bCs/>
          <w:sz w:val="28"/>
          <w:szCs w:val="28"/>
          <w:highlight w:val="yellow"/>
        </w:rPr>
        <w:t>Коротко об авторах</w:t>
      </w:r>
    </w:p>
    <w:p w14:paraId="508481DB" w14:textId="77777777" w:rsidR="00354F5B" w:rsidRPr="00354F5B" w:rsidRDefault="00354F5B" w:rsidP="00025A56">
      <w:pPr>
        <w:ind w:firstLine="425"/>
        <w:rPr>
          <w:b/>
          <w:bCs/>
          <w:sz w:val="28"/>
          <w:szCs w:val="28"/>
          <w:highlight w:val="yellow"/>
        </w:rPr>
      </w:pPr>
    </w:p>
    <w:p w14:paraId="11C8E9B5" w14:textId="77777777" w:rsidR="000B28C1" w:rsidRPr="000B28C1" w:rsidRDefault="00E863A4" w:rsidP="008F077B">
      <w:pPr>
        <w:widowControl w:val="0"/>
        <w:suppressAutoHyphens/>
        <w:spacing w:line="226" w:lineRule="auto"/>
        <w:ind w:left="993"/>
        <w:rPr>
          <w:b/>
          <w:bCs/>
          <w:szCs w:val="22"/>
        </w:rPr>
      </w:pPr>
      <w:r>
        <w:rPr>
          <w:b/>
          <w:bCs/>
          <w:szCs w:val="22"/>
        </w:rPr>
        <w:t>Свинцов Никита Юрьевич, ассистент кафедры горного дела Владивостоксого государственного университета (</w:t>
      </w:r>
      <w:r w:rsidRPr="00E863A4">
        <w:rPr>
          <w:b/>
          <w:bCs/>
          <w:szCs w:val="22"/>
        </w:rPr>
        <w:t xml:space="preserve">ФГБОУ ВО </w:t>
      </w:r>
      <w:r>
        <w:rPr>
          <w:b/>
          <w:bCs/>
          <w:szCs w:val="22"/>
        </w:rPr>
        <w:t xml:space="preserve">ВВГУ), т. +7(967)752-80-47, </w:t>
      </w:r>
    </w:p>
    <w:p w14:paraId="045C0FE2" w14:textId="09B221D7" w:rsidR="00354F5B" w:rsidRPr="000B28C1" w:rsidRDefault="000B28C1" w:rsidP="008F077B">
      <w:pPr>
        <w:widowControl w:val="0"/>
        <w:suppressAutoHyphens/>
        <w:spacing w:line="226" w:lineRule="auto"/>
        <w:ind w:left="993"/>
        <w:rPr>
          <w:szCs w:val="22"/>
        </w:rPr>
      </w:pPr>
      <w:proofErr w:type="spellStart"/>
      <w:r w:rsidRPr="000B28C1">
        <w:rPr>
          <w:b/>
          <w:bCs/>
          <w:szCs w:val="22"/>
        </w:rPr>
        <w:t>e-mail</w:t>
      </w:r>
      <w:proofErr w:type="spellEnd"/>
      <w:r w:rsidRPr="000B28C1">
        <w:rPr>
          <w:b/>
          <w:bCs/>
          <w:szCs w:val="22"/>
        </w:rPr>
        <w:t>:</w:t>
      </w:r>
      <w:r w:rsidRPr="000B28C1">
        <w:rPr>
          <w:b/>
          <w:bCs/>
          <w:szCs w:val="22"/>
        </w:rPr>
        <w:t xml:space="preserve"> </w:t>
      </w:r>
      <w:proofErr w:type="spellStart"/>
      <w:r>
        <w:rPr>
          <w:b/>
          <w:bCs/>
          <w:szCs w:val="22"/>
          <w:lang w:val="en-US"/>
        </w:rPr>
        <w:t>nikitakorolev</w:t>
      </w:r>
      <w:proofErr w:type="spellEnd"/>
      <w:r w:rsidRPr="000B28C1">
        <w:rPr>
          <w:b/>
          <w:bCs/>
          <w:szCs w:val="22"/>
        </w:rPr>
        <w:t>92@</w:t>
      </w:r>
      <w:r>
        <w:rPr>
          <w:b/>
          <w:bCs/>
          <w:szCs w:val="22"/>
          <w:lang w:val="en-US"/>
        </w:rPr>
        <w:t>mail</w:t>
      </w:r>
      <w:r w:rsidRPr="000B28C1">
        <w:rPr>
          <w:b/>
          <w:bCs/>
          <w:szCs w:val="22"/>
        </w:rPr>
        <w:t>.</w:t>
      </w:r>
      <w:proofErr w:type="spellStart"/>
      <w:r>
        <w:rPr>
          <w:b/>
          <w:bCs/>
          <w:szCs w:val="22"/>
          <w:lang w:val="en-US"/>
        </w:rPr>
        <w:t>ru</w:t>
      </w:r>
      <w:commentRangeStart w:id="11"/>
      <w:proofErr w:type="spellEnd"/>
    </w:p>
    <w:p w14:paraId="78367BB6" w14:textId="07D456CE" w:rsidR="00354F5B" w:rsidRPr="00F7478E" w:rsidRDefault="00354F5B" w:rsidP="00354F5B">
      <w:pPr>
        <w:autoSpaceDE w:val="0"/>
        <w:autoSpaceDN w:val="0"/>
        <w:adjustRightInd w:val="0"/>
        <w:spacing w:line="226" w:lineRule="auto"/>
        <w:ind w:left="993" w:right="-143"/>
        <w:jc w:val="left"/>
        <w:rPr>
          <w:szCs w:val="22"/>
        </w:rPr>
      </w:pPr>
      <w:r>
        <w:rPr>
          <w:i/>
          <w:szCs w:val="22"/>
        </w:rPr>
        <w:t xml:space="preserve"> </w:t>
      </w:r>
      <w:r>
        <w:rPr>
          <w:i/>
          <w:szCs w:val="22"/>
        </w:rPr>
        <w:br/>
      </w:r>
      <w:commentRangeEnd w:id="11"/>
      <w:r>
        <w:rPr>
          <w:rStyle w:val="affb"/>
        </w:rPr>
        <w:commentReference w:id="11"/>
      </w:r>
    </w:p>
    <w:p w14:paraId="55C87008" w14:textId="77777777" w:rsidR="00354F5B" w:rsidRDefault="00354F5B" w:rsidP="00025A56">
      <w:pPr>
        <w:ind w:firstLine="425"/>
        <w:rPr>
          <w:sz w:val="18"/>
          <w:szCs w:val="22"/>
          <w:highlight w:val="yellow"/>
        </w:rPr>
      </w:pPr>
    </w:p>
    <w:p w14:paraId="698EE365" w14:textId="77777777" w:rsidR="00354F5B" w:rsidRDefault="00354F5B" w:rsidP="00025A56">
      <w:pPr>
        <w:ind w:firstLine="425"/>
        <w:rPr>
          <w:sz w:val="18"/>
          <w:szCs w:val="22"/>
          <w:highlight w:val="yellow"/>
        </w:rPr>
      </w:pPr>
    </w:p>
    <w:bookmarkEnd w:id="3"/>
    <w:p w14:paraId="313904E4" w14:textId="77777777" w:rsidR="008B3E75" w:rsidRDefault="008B3E75" w:rsidP="00025A56">
      <w:pPr>
        <w:widowControl w:val="0"/>
        <w:suppressAutoHyphens/>
        <w:ind w:left="993"/>
        <w:jc w:val="right"/>
        <w:rPr>
          <w:rFonts w:eastAsia="Times New Roman"/>
          <w:sz w:val="20"/>
          <w:szCs w:val="22"/>
          <w:lang w:eastAsia="ru-RU"/>
        </w:rPr>
      </w:pPr>
    </w:p>
    <w:p w14:paraId="2B8E97B5" w14:textId="77777777" w:rsidR="008B3E75" w:rsidRDefault="008B3E75" w:rsidP="00025A56">
      <w:pPr>
        <w:widowControl w:val="0"/>
        <w:suppressAutoHyphens/>
        <w:ind w:left="993"/>
        <w:jc w:val="right"/>
        <w:rPr>
          <w:rFonts w:eastAsia="Times New Roman"/>
          <w:sz w:val="20"/>
          <w:szCs w:val="22"/>
          <w:lang w:eastAsia="ru-RU"/>
        </w:rPr>
      </w:pPr>
    </w:p>
    <w:p w14:paraId="1AAD51DD" w14:textId="1691EE30" w:rsidR="003A4497" w:rsidRPr="00E162F3" w:rsidRDefault="00156F24" w:rsidP="00025A56">
      <w:pPr>
        <w:widowControl w:val="0"/>
        <w:suppressAutoHyphens/>
        <w:ind w:left="993"/>
        <w:jc w:val="right"/>
        <w:rPr>
          <w:sz w:val="20"/>
          <w:szCs w:val="22"/>
        </w:rPr>
      </w:pPr>
      <w:r w:rsidRPr="008B524C">
        <w:rPr>
          <w:rFonts w:eastAsia="Times New Roman"/>
          <w:sz w:val="20"/>
          <w:szCs w:val="22"/>
          <w:lang w:eastAsia="ru-RU"/>
        </w:rPr>
        <w:t>©</w:t>
      </w:r>
      <w:r w:rsidR="008B524C" w:rsidRPr="008B524C">
        <w:rPr>
          <w:b/>
          <w:bCs/>
          <w:sz w:val="20"/>
          <w:szCs w:val="22"/>
        </w:rPr>
        <w:t xml:space="preserve"> </w:t>
      </w:r>
      <w:r w:rsidR="008B524C" w:rsidRPr="008B524C">
        <w:rPr>
          <w:bCs/>
          <w:sz w:val="20"/>
          <w:szCs w:val="22"/>
        </w:rPr>
        <w:t>Н. Ю. Свинцов</w:t>
      </w:r>
      <w:r w:rsidRPr="008B524C">
        <w:rPr>
          <w:rFonts w:eastAsia="Times New Roman"/>
          <w:sz w:val="20"/>
          <w:szCs w:val="22"/>
          <w:lang w:eastAsia="ru-RU"/>
        </w:rPr>
        <w:t>, 20</w:t>
      </w:r>
      <w:r w:rsidR="009F1589" w:rsidRPr="008B524C">
        <w:rPr>
          <w:rFonts w:eastAsia="Times New Roman"/>
          <w:sz w:val="20"/>
          <w:szCs w:val="22"/>
          <w:lang w:eastAsia="ru-RU"/>
        </w:rPr>
        <w:t>2</w:t>
      </w:r>
      <w:r w:rsidR="00A97F28">
        <w:rPr>
          <w:rFonts w:eastAsia="Times New Roman"/>
          <w:sz w:val="20"/>
          <w:szCs w:val="22"/>
          <w:lang w:eastAsia="ru-RU"/>
        </w:rPr>
        <w:t>5</w:t>
      </w:r>
    </w:p>
    <w:sectPr w:rsidR="003A4497" w:rsidRPr="00E162F3" w:rsidSect="00C403B8">
      <w:pgSz w:w="10206" w:h="15876" w:code="512"/>
      <w:pgMar w:top="1701" w:right="1701" w:bottom="2041" w:left="1418" w:header="709" w:footer="1474"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Редактор" w:date="2025-09-30T12:39:00Z" w:initials="ГНА">
    <w:p w14:paraId="485D93A9" w14:textId="18181EBC" w:rsidR="00354F5B" w:rsidRDefault="00354F5B">
      <w:pPr>
        <w:pStyle w:val="affc"/>
      </w:pPr>
      <w:r>
        <w:rPr>
          <w:rStyle w:val="affb"/>
        </w:rPr>
        <w:annotationRef/>
      </w:r>
      <w:r>
        <w:rPr>
          <w:rFonts w:ascii="Segoe UI" w:hAnsi="Segoe UI" w:cs="Segoe UI"/>
          <w:color w:val="212121"/>
          <w:shd w:val="clear" w:color="auto" w:fill="FFFFFF"/>
        </w:rPr>
        <w:t>Объем в среднем не менее 1500–2000 символов (примерно </w:t>
      </w:r>
      <w:r>
        <w:rPr>
          <w:rStyle w:val="afd"/>
          <w:rFonts w:ascii="Segoe UI" w:hAnsi="Segoe UI" w:cs="Segoe UI"/>
          <w:color w:val="212121"/>
          <w:shd w:val="clear" w:color="auto" w:fill="FFFFFF"/>
        </w:rPr>
        <w:t>150–200 слов</w:t>
      </w:r>
      <w:r>
        <w:rPr>
          <w:rFonts w:ascii="Segoe UI" w:hAnsi="Segoe UI" w:cs="Segoe UI"/>
          <w:color w:val="212121"/>
          <w:shd w:val="clear" w:color="auto" w:fill="FFFFFF"/>
        </w:rPr>
        <w:t>)</w:t>
      </w:r>
    </w:p>
  </w:comment>
  <w:comment w:id="7" w:author="Редактор" w:date="2025-09-30T12:44:00Z" w:initials="ГНА">
    <w:p w14:paraId="26EF0953" w14:textId="77777777" w:rsidR="00354F5B" w:rsidRDefault="00354F5B">
      <w:pPr>
        <w:pStyle w:val="affc"/>
      </w:pPr>
      <w:r>
        <w:rPr>
          <w:rStyle w:val="affb"/>
        </w:rPr>
        <w:annotationRef/>
      </w:r>
      <w:r>
        <w:t>На английском языке:</w:t>
      </w:r>
    </w:p>
    <w:p w14:paraId="6226B6F6" w14:textId="77777777" w:rsidR="00354F5B" w:rsidRDefault="00354F5B" w:rsidP="00354F5B">
      <w:pPr>
        <w:pStyle w:val="afb"/>
        <w:shd w:val="clear" w:color="auto" w:fill="FFFFFF"/>
        <w:spacing w:before="0" w:beforeAutospacing="0"/>
        <w:rPr>
          <w:rFonts w:ascii="Segoe UI" w:hAnsi="Segoe UI" w:cs="Segoe UI"/>
          <w:color w:val="212121"/>
        </w:rPr>
      </w:pPr>
      <w:r>
        <w:rPr>
          <w:rFonts w:ascii="Segoe UI" w:hAnsi="Segoe UI" w:cs="Segoe UI"/>
          <w:color w:val="212121"/>
        </w:rPr>
        <w:t>•    </w:t>
      </w:r>
      <w:r>
        <w:rPr>
          <w:rStyle w:val="afd"/>
          <w:rFonts w:ascii="Segoe UI" w:hAnsi="Segoe UI" w:cs="Segoe UI"/>
          <w:i/>
          <w:iCs/>
          <w:color w:val="000080"/>
        </w:rPr>
        <w:t>подписи к рисункам</w:t>
      </w:r>
      <w:r>
        <w:rPr>
          <w:rFonts w:ascii="Segoe UI" w:hAnsi="Segoe UI" w:cs="Segoe UI"/>
          <w:color w:val="000080"/>
        </w:rPr>
        <w:t>;</w:t>
      </w:r>
    </w:p>
    <w:p w14:paraId="0245F235" w14:textId="77777777" w:rsidR="00354F5B" w:rsidRDefault="00354F5B" w:rsidP="00354F5B">
      <w:pPr>
        <w:pStyle w:val="afb"/>
        <w:shd w:val="clear" w:color="auto" w:fill="FFFFFF"/>
        <w:spacing w:before="0" w:beforeAutospacing="0"/>
        <w:rPr>
          <w:rFonts w:ascii="Segoe UI" w:hAnsi="Segoe UI" w:cs="Segoe UI"/>
          <w:color w:val="212121"/>
        </w:rPr>
      </w:pPr>
      <w:r>
        <w:rPr>
          <w:rFonts w:ascii="Segoe UI" w:hAnsi="Segoe UI" w:cs="Segoe UI"/>
          <w:color w:val="212121"/>
        </w:rPr>
        <w:t>•   </w:t>
      </w:r>
      <w:r>
        <w:rPr>
          <w:rFonts w:ascii="Segoe UI" w:hAnsi="Segoe UI" w:cs="Segoe UI"/>
          <w:color w:val="000080"/>
        </w:rPr>
        <w:t> </w:t>
      </w:r>
      <w:r>
        <w:rPr>
          <w:rStyle w:val="afc"/>
          <w:rFonts w:ascii="Segoe UI" w:hAnsi="Segoe UI" w:cs="Segoe UI"/>
          <w:b/>
          <w:bCs/>
          <w:color w:val="000080"/>
        </w:rPr>
        <w:t>заголовки таблиц</w:t>
      </w:r>
      <w:r>
        <w:rPr>
          <w:rFonts w:ascii="Segoe UI" w:hAnsi="Segoe UI" w:cs="Segoe UI"/>
          <w:color w:val="000080"/>
        </w:rPr>
        <w:t>;</w:t>
      </w:r>
    </w:p>
    <w:p w14:paraId="74A29CEA" w14:textId="77777777" w:rsidR="00354F5B" w:rsidRDefault="00354F5B">
      <w:pPr>
        <w:pStyle w:val="affc"/>
      </w:pPr>
    </w:p>
    <w:p w14:paraId="33B7C3D7" w14:textId="77777777" w:rsidR="00354F5B" w:rsidRDefault="00354F5B">
      <w:pPr>
        <w:pStyle w:val="affc"/>
        <w:rPr>
          <w:rFonts w:ascii="Segoe UI" w:hAnsi="Segoe UI" w:cs="Segoe UI"/>
          <w:color w:val="212121"/>
          <w:shd w:val="clear" w:color="auto" w:fill="FFFFFF"/>
        </w:rPr>
      </w:pPr>
      <w:r>
        <w:rPr>
          <w:rFonts w:ascii="Segoe UI" w:hAnsi="Segoe UI" w:cs="Segoe UI"/>
          <w:color w:val="212121"/>
          <w:shd w:val="clear" w:color="auto" w:fill="FFFFFF"/>
        </w:rPr>
        <w:t>• Авторы должны обладать необходимыми правами на использование предоставляемых редакции материалов (включая фотографии, рисунки, графики, диаграммы и таблицы).</w:t>
      </w:r>
    </w:p>
    <w:p w14:paraId="652D9EC2" w14:textId="2EC2AB4D" w:rsidR="00354F5B" w:rsidRPr="008B3E75" w:rsidRDefault="00354F5B">
      <w:pPr>
        <w:pStyle w:val="affc"/>
        <w:rPr>
          <w:rFonts w:ascii="Segoe UI" w:hAnsi="Segoe UI" w:cs="Segoe UI"/>
          <w:color w:val="212121"/>
          <w:shd w:val="clear" w:color="auto" w:fill="FFFFFF"/>
        </w:rPr>
      </w:pPr>
      <w:r>
        <w:rPr>
          <w:rFonts w:ascii="Segoe UI" w:hAnsi="Segoe UI" w:cs="Segoe UI"/>
          <w:color w:val="212121"/>
          <w:shd w:val="clear" w:color="auto" w:fill="FFFFFF"/>
        </w:rPr>
        <w:t xml:space="preserve">Если рисунки не авторские, то </w:t>
      </w:r>
      <w:proofErr w:type="spellStart"/>
      <w:r>
        <w:rPr>
          <w:rFonts w:ascii="Segoe UI" w:hAnsi="Segoe UI" w:cs="Segoe UI"/>
          <w:color w:val="212121"/>
          <w:shd w:val="clear" w:color="auto" w:fill="FFFFFF"/>
        </w:rPr>
        <w:t>д.б</w:t>
      </w:r>
      <w:proofErr w:type="spellEnd"/>
      <w:r>
        <w:rPr>
          <w:rFonts w:ascii="Segoe UI" w:hAnsi="Segoe UI" w:cs="Segoe UI"/>
          <w:color w:val="212121"/>
          <w:shd w:val="clear" w:color="auto" w:fill="FFFFFF"/>
        </w:rPr>
        <w:t>. указана ссылка на источник из списка литературы</w:t>
      </w:r>
      <w:r w:rsidR="008B3E75" w:rsidRPr="008B3E75">
        <w:rPr>
          <w:rFonts w:ascii="Segoe UI" w:hAnsi="Segoe UI" w:cs="Segoe UI"/>
          <w:color w:val="212121"/>
          <w:shd w:val="clear" w:color="auto" w:fill="FFFFFF"/>
        </w:rPr>
        <w:t xml:space="preserve"> </w:t>
      </w:r>
      <w:r w:rsidR="008B3E75">
        <w:rPr>
          <w:rFonts w:ascii="Segoe UI" w:hAnsi="Segoe UI" w:cs="Segoe UI"/>
          <w:color w:val="212121"/>
          <w:shd w:val="clear" w:color="auto" w:fill="FFFFFF"/>
        </w:rPr>
        <w:t>или интернета.</w:t>
      </w:r>
    </w:p>
  </w:comment>
  <w:comment w:id="11" w:author="Редактор" w:date="2025-09-30T12:42:00Z" w:initials="ГНА">
    <w:p w14:paraId="53E9F034" w14:textId="77777777" w:rsidR="00354F5B" w:rsidRDefault="00354F5B" w:rsidP="00354F5B">
      <w:pPr>
        <w:pStyle w:val="afb"/>
        <w:shd w:val="clear" w:color="auto" w:fill="FFFFFF"/>
        <w:spacing w:before="0" w:beforeAutospacing="0"/>
        <w:rPr>
          <w:rFonts w:ascii="Segoe UI" w:hAnsi="Segoe UI" w:cs="Segoe UI"/>
          <w:color w:val="212121"/>
        </w:rPr>
      </w:pPr>
      <w:r>
        <w:rPr>
          <w:rStyle w:val="affb"/>
        </w:rPr>
        <w:annotationRef/>
      </w:r>
      <w:r>
        <w:rPr>
          <w:rFonts w:ascii="Segoe UI" w:hAnsi="Segoe UI" w:cs="Segoe UI"/>
          <w:color w:val="212121"/>
        </w:rPr>
        <w:t>•   </w:t>
      </w:r>
      <w:r>
        <w:rPr>
          <w:rFonts w:ascii="Segoe UI" w:hAnsi="Segoe UI" w:cs="Segoe UI"/>
          <w:color w:val="000080"/>
        </w:rPr>
        <w:t> </w:t>
      </w:r>
      <w:r>
        <w:rPr>
          <w:rStyle w:val="afd"/>
          <w:rFonts w:ascii="Segoe UI" w:hAnsi="Segoe UI" w:cs="Segoe UI"/>
          <w:i/>
          <w:iCs/>
          <w:color w:val="000080"/>
        </w:rPr>
        <w:t>Ф.И.О. автора(</w:t>
      </w:r>
      <w:proofErr w:type="spellStart"/>
      <w:r>
        <w:rPr>
          <w:rStyle w:val="afd"/>
          <w:rFonts w:ascii="Segoe UI" w:hAnsi="Segoe UI" w:cs="Segoe UI"/>
          <w:i/>
          <w:iCs/>
          <w:color w:val="000080"/>
        </w:rPr>
        <w:t>ов</w:t>
      </w:r>
      <w:proofErr w:type="spellEnd"/>
      <w:r>
        <w:rPr>
          <w:rStyle w:val="afd"/>
          <w:rFonts w:ascii="Segoe UI" w:hAnsi="Segoe UI" w:cs="Segoe UI"/>
          <w:i/>
          <w:iCs/>
          <w:color w:val="000080"/>
        </w:rPr>
        <w:t>)</w:t>
      </w:r>
      <w:r>
        <w:rPr>
          <w:rStyle w:val="afd"/>
          <w:rFonts w:ascii="Segoe UI" w:hAnsi="Segoe UI" w:cs="Segoe UI"/>
          <w:color w:val="000080"/>
        </w:rPr>
        <w:t>.</w:t>
      </w:r>
      <w:r>
        <w:rPr>
          <w:rFonts w:ascii="Segoe UI" w:hAnsi="Segoe UI" w:cs="Segoe UI"/>
          <w:color w:val="212121"/>
        </w:rPr>
        <w:t> Имена и отчества авторов указываются полностью. Статья должна иметь не более 5 авторов. Остальных членов авторского коллектива, принимавших участие в работе, можно указать в сноске или в разделе "Благодарности". В одном номере журнала не допускается публикация двух или более статей одного и того же автора;</w:t>
      </w:r>
    </w:p>
    <w:p w14:paraId="50B0DE52" w14:textId="77777777" w:rsidR="00354F5B" w:rsidRDefault="00354F5B" w:rsidP="00354F5B">
      <w:pPr>
        <w:pStyle w:val="afb"/>
        <w:shd w:val="clear" w:color="auto" w:fill="FFFFFF"/>
        <w:spacing w:before="0" w:beforeAutospacing="0"/>
        <w:rPr>
          <w:rFonts w:ascii="Segoe UI" w:hAnsi="Segoe UI" w:cs="Segoe UI"/>
          <w:color w:val="212121"/>
        </w:rPr>
      </w:pPr>
      <w:r>
        <w:rPr>
          <w:rFonts w:ascii="Segoe UI" w:hAnsi="Segoe UI" w:cs="Segoe UI"/>
          <w:color w:val="212121"/>
        </w:rPr>
        <w:t>•    </w:t>
      </w:r>
      <w:r>
        <w:rPr>
          <w:rStyle w:val="afd"/>
          <w:rFonts w:ascii="Segoe UI" w:hAnsi="Segoe UI" w:cs="Segoe UI"/>
          <w:i/>
          <w:iCs/>
          <w:color w:val="000080"/>
        </w:rPr>
        <w:t>сведения о каждом авторе</w:t>
      </w:r>
      <w:r>
        <w:rPr>
          <w:rFonts w:ascii="Segoe UI" w:hAnsi="Segoe UI" w:cs="Segoe UI"/>
          <w:color w:val="212121"/>
        </w:rPr>
        <w:t xml:space="preserve"> (ORCID </w:t>
      </w:r>
      <w:proofErr w:type="spellStart"/>
      <w:r>
        <w:rPr>
          <w:rFonts w:ascii="Segoe UI" w:hAnsi="Segoe UI" w:cs="Segoe UI"/>
          <w:color w:val="212121"/>
        </w:rPr>
        <w:t>iD</w:t>
      </w:r>
      <w:proofErr w:type="spellEnd"/>
      <w:r>
        <w:rPr>
          <w:rFonts w:ascii="Segoe UI" w:hAnsi="Segoe UI" w:cs="Segoe UI"/>
          <w:color w:val="212121"/>
        </w:rPr>
        <w:t>, ученая степень, ученое звание, должность, место основной работы, город, страна, электронный адрес). Контактное лицо с указанием электронного адреса и телефона;</w:t>
      </w:r>
    </w:p>
    <w:p w14:paraId="25BA0B63" w14:textId="2C4DCB0E" w:rsidR="00354F5B" w:rsidRDefault="00354F5B">
      <w:pPr>
        <w:pStyle w:val="affc"/>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85D93A9" w15:done="0"/>
  <w15:commentEx w15:paraId="652D9EC2" w15:done="0"/>
  <w15:commentEx w15:paraId="25BA0B6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28215E2" w16cex:dateUtc="2025-09-30T09:39:00Z"/>
  <w16cex:commentExtensible w16cex:durableId="77FBB77F" w16cex:dateUtc="2025-09-30T09:44:00Z"/>
  <w16cex:commentExtensible w16cex:durableId="3F3487F6" w16cex:dateUtc="2025-09-30T09: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85D93A9" w16cid:durableId="028215E2"/>
  <w16cid:commentId w16cid:paraId="652D9EC2" w16cid:durableId="77FBB77F"/>
  <w16cid:commentId w16cid:paraId="25BA0B63" w16cid:durableId="3F3487F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8BEAA" w14:textId="77777777" w:rsidR="006802E7" w:rsidRDefault="006802E7" w:rsidP="00111D93">
      <w:r>
        <w:separator/>
      </w:r>
    </w:p>
  </w:endnote>
  <w:endnote w:type="continuationSeparator" w:id="0">
    <w:p w14:paraId="05D3630F" w14:textId="77777777" w:rsidR="006802E7" w:rsidRDefault="006802E7" w:rsidP="00111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ylfaen">
    <w:panose1 w:val="010A0502050306030303"/>
    <w:charset w:val="CC"/>
    <w:family w:val="roman"/>
    <w:pitch w:val="variable"/>
    <w:sig w:usb0="04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0B61D" w14:textId="77777777" w:rsidR="006802E7" w:rsidRDefault="006802E7" w:rsidP="00111D93">
      <w:r>
        <w:separator/>
      </w:r>
    </w:p>
  </w:footnote>
  <w:footnote w:type="continuationSeparator" w:id="0">
    <w:p w14:paraId="4AE4E57E" w14:textId="77777777" w:rsidR="006802E7" w:rsidRDefault="006802E7" w:rsidP="00111D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7988F47C"/>
    <w:lvl w:ilvl="0">
      <w:numFmt w:val="decimal"/>
      <w:lvlText w:val="*"/>
      <w:lvlJc w:val="left"/>
      <w:pPr>
        <w:ind w:left="0" w:firstLine="0"/>
      </w:pPr>
    </w:lvl>
  </w:abstractNum>
  <w:abstractNum w:abstractNumId="1" w15:restartNumberingAfterBreak="0">
    <w:nsid w:val="011A00DF"/>
    <w:multiLevelType w:val="hybridMultilevel"/>
    <w:tmpl w:val="773E2996"/>
    <w:lvl w:ilvl="0" w:tplc="329025DA">
      <w:start w:val="1"/>
      <w:numFmt w:val="decimal"/>
      <w:lvlText w:val="%1."/>
      <w:lvlJc w:val="left"/>
      <w:pPr>
        <w:ind w:left="785" w:hanging="360"/>
      </w:pPr>
      <w:rPr>
        <w:rFonts w:hint="default"/>
      </w:rPr>
    </w:lvl>
    <w:lvl w:ilvl="1" w:tplc="04190019">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 w15:restartNumberingAfterBreak="0">
    <w:nsid w:val="0556546E"/>
    <w:multiLevelType w:val="hybridMultilevel"/>
    <w:tmpl w:val="778CD1FC"/>
    <w:lvl w:ilvl="0" w:tplc="C50AC692">
      <w:start w:val="1"/>
      <w:numFmt w:val="bullet"/>
      <w:lvlText w:val=""/>
      <w:lvlJc w:val="left"/>
      <w:pPr>
        <w:ind w:left="795" w:hanging="360"/>
      </w:pPr>
      <w:rPr>
        <w:rFonts w:ascii="Symbol" w:hAnsi="Symbol" w:hint="default"/>
        <w:sz w:val="22"/>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3" w15:restartNumberingAfterBreak="0">
    <w:nsid w:val="0B8A554A"/>
    <w:multiLevelType w:val="hybridMultilevel"/>
    <w:tmpl w:val="82B6E12C"/>
    <w:lvl w:ilvl="0" w:tplc="545CE1B8">
      <w:numFmt w:val="bullet"/>
      <w:lvlText w:val="•"/>
      <w:lvlJc w:val="left"/>
      <w:pPr>
        <w:ind w:left="1145" w:hanging="360"/>
      </w:pPr>
      <w:rPr>
        <w:rFonts w:ascii="SymbolMT" w:eastAsia="Calibri" w:hAnsi="SymbolMT" w:cs="SymbolMT"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4" w15:restartNumberingAfterBreak="0">
    <w:nsid w:val="0FD917FF"/>
    <w:multiLevelType w:val="hybridMultilevel"/>
    <w:tmpl w:val="ABC06B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FE15241"/>
    <w:multiLevelType w:val="hybridMultilevel"/>
    <w:tmpl w:val="8E3652B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1831437F"/>
    <w:multiLevelType w:val="hybridMultilevel"/>
    <w:tmpl w:val="233E4B1E"/>
    <w:lvl w:ilvl="0" w:tplc="A5EA7166">
      <w:start w:val="1"/>
      <w:numFmt w:val="bullet"/>
      <w:lvlText w:val=""/>
      <w:lvlJc w:val="left"/>
      <w:pPr>
        <w:ind w:left="1146" w:hanging="360"/>
      </w:pPr>
      <w:rPr>
        <w:rFonts w:ascii="Symbol" w:hAnsi="Symbol" w:hint="default"/>
        <w:sz w:val="22"/>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15:restartNumberingAfterBreak="0">
    <w:nsid w:val="189A0828"/>
    <w:multiLevelType w:val="hybridMultilevel"/>
    <w:tmpl w:val="0BA2A7EA"/>
    <w:lvl w:ilvl="0" w:tplc="C50AC692">
      <w:start w:val="1"/>
      <w:numFmt w:val="bullet"/>
      <w:lvlText w:val=""/>
      <w:lvlJc w:val="left"/>
      <w:pPr>
        <w:ind w:left="927" w:hanging="360"/>
      </w:pPr>
      <w:rPr>
        <w:rFonts w:ascii="Symbol" w:hAnsi="Symbol" w:hint="default"/>
        <w:sz w:val="22"/>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0C02C85"/>
    <w:multiLevelType w:val="hybridMultilevel"/>
    <w:tmpl w:val="6F822B2C"/>
    <w:lvl w:ilvl="0" w:tplc="A5EA7166">
      <w:start w:val="1"/>
      <w:numFmt w:val="bullet"/>
      <w:lvlText w:val=""/>
      <w:lvlJc w:val="left"/>
      <w:pPr>
        <w:ind w:left="1146" w:hanging="360"/>
      </w:pPr>
      <w:rPr>
        <w:rFonts w:ascii="Symbol" w:hAnsi="Symbol" w:hint="default"/>
        <w:sz w:val="22"/>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243C429D"/>
    <w:multiLevelType w:val="hybridMultilevel"/>
    <w:tmpl w:val="77FA2F64"/>
    <w:lvl w:ilvl="0" w:tplc="6E7AA0AE">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2E5949CC"/>
    <w:multiLevelType w:val="hybridMultilevel"/>
    <w:tmpl w:val="A1245974"/>
    <w:lvl w:ilvl="0" w:tplc="11A67A2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0600645"/>
    <w:multiLevelType w:val="multilevel"/>
    <w:tmpl w:val="7514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6122FB"/>
    <w:multiLevelType w:val="hybridMultilevel"/>
    <w:tmpl w:val="565A4582"/>
    <w:lvl w:ilvl="0" w:tplc="C50AC692">
      <w:start w:val="1"/>
      <w:numFmt w:val="bullet"/>
      <w:lvlText w:val=""/>
      <w:lvlJc w:val="left"/>
      <w:pPr>
        <w:ind w:left="927" w:hanging="360"/>
      </w:pPr>
      <w:rPr>
        <w:rFonts w:ascii="Symbol" w:hAnsi="Symbol" w:hint="default"/>
        <w:sz w:val="22"/>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3" w15:restartNumberingAfterBreak="0">
    <w:nsid w:val="360478E9"/>
    <w:multiLevelType w:val="hybridMultilevel"/>
    <w:tmpl w:val="53CACB64"/>
    <w:lvl w:ilvl="0" w:tplc="C0CAB670">
      <w:start w:val="1"/>
      <w:numFmt w:val="decimal"/>
      <w:lvlText w:val="%1"/>
      <w:lvlJc w:val="left"/>
      <w:pPr>
        <w:tabs>
          <w:tab w:val="num" w:pos="1245"/>
        </w:tabs>
        <w:ind w:left="1245" w:hanging="705"/>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4" w15:restartNumberingAfterBreak="0">
    <w:nsid w:val="36330F63"/>
    <w:multiLevelType w:val="hybridMultilevel"/>
    <w:tmpl w:val="F788BC38"/>
    <w:lvl w:ilvl="0" w:tplc="11A67A2C">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5" w15:restartNumberingAfterBreak="0">
    <w:nsid w:val="38B42214"/>
    <w:multiLevelType w:val="multilevel"/>
    <w:tmpl w:val="317C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0313B7"/>
    <w:multiLevelType w:val="multilevel"/>
    <w:tmpl w:val="00087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534C68"/>
    <w:multiLevelType w:val="multilevel"/>
    <w:tmpl w:val="0AAA5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9F4987"/>
    <w:multiLevelType w:val="hybridMultilevel"/>
    <w:tmpl w:val="49D01766"/>
    <w:lvl w:ilvl="0" w:tplc="15B66BD6">
      <w:start w:val="1"/>
      <w:numFmt w:val="decimal"/>
      <w:lvlText w:val="%1."/>
      <w:lvlJc w:val="left"/>
      <w:pPr>
        <w:tabs>
          <w:tab w:val="num" w:pos="1494"/>
        </w:tabs>
        <w:ind w:left="1494" w:hanging="360"/>
      </w:pPr>
      <w:rPr>
        <w:rFonts w:hint="default"/>
      </w:rPr>
    </w:lvl>
    <w:lvl w:ilvl="1" w:tplc="04190019" w:tentative="1">
      <w:start w:val="1"/>
      <w:numFmt w:val="lowerLetter"/>
      <w:lvlText w:val="%2."/>
      <w:lvlJc w:val="left"/>
      <w:pPr>
        <w:tabs>
          <w:tab w:val="num" w:pos="2214"/>
        </w:tabs>
        <w:ind w:left="2214" w:hanging="360"/>
      </w:pPr>
    </w:lvl>
    <w:lvl w:ilvl="2" w:tplc="0419001B" w:tentative="1">
      <w:start w:val="1"/>
      <w:numFmt w:val="lowerRoman"/>
      <w:lvlText w:val="%3."/>
      <w:lvlJc w:val="right"/>
      <w:pPr>
        <w:tabs>
          <w:tab w:val="num" w:pos="2934"/>
        </w:tabs>
        <w:ind w:left="2934" w:hanging="180"/>
      </w:pPr>
    </w:lvl>
    <w:lvl w:ilvl="3" w:tplc="0419000F" w:tentative="1">
      <w:start w:val="1"/>
      <w:numFmt w:val="decimal"/>
      <w:lvlText w:val="%4."/>
      <w:lvlJc w:val="left"/>
      <w:pPr>
        <w:tabs>
          <w:tab w:val="num" w:pos="3654"/>
        </w:tabs>
        <w:ind w:left="3654" w:hanging="360"/>
      </w:pPr>
    </w:lvl>
    <w:lvl w:ilvl="4" w:tplc="04190019" w:tentative="1">
      <w:start w:val="1"/>
      <w:numFmt w:val="lowerLetter"/>
      <w:lvlText w:val="%5."/>
      <w:lvlJc w:val="left"/>
      <w:pPr>
        <w:tabs>
          <w:tab w:val="num" w:pos="4374"/>
        </w:tabs>
        <w:ind w:left="4374" w:hanging="360"/>
      </w:pPr>
    </w:lvl>
    <w:lvl w:ilvl="5" w:tplc="0419001B" w:tentative="1">
      <w:start w:val="1"/>
      <w:numFmt w:val="lowerRoman"/>
      <w:lvlText w:val="%6."/>
      <w:lvlJc w:val="right"/>
      <w:pPr>
        <w:tabs>
          <w:tab w:val="num" w:pos="5094"/>
        </w:tabs>
        <w:ind w:left="5094" w:hanging="180"/>
      </w:pPr>
    </w:lvl>
    <w:lvl w:ilvl="6" w:tplc="0419000F" w:tentative="1">
      <w:start w:val="1"/>
      <w:numFmt w:val="decimal"/>
      <w:lvlText w:val="%7."/>
      <w:lvlJc w:val="left"/>
      <w:pPr>
        <w:tabs>
          <w:tab w:val="num" w:pos="5814"/>
        </w:tabs>
        <w:ind w:left="5814" w:hanging="360"/>
      </w:pPr>
    </w:lvl>
    <w:lvl w:ilvl="7" w:tplc="04190019" w:tentative="1">
      <w:start w:val="1"/>
      <w:numFmt w:val="lowerLetter"/>
      <w:lvlText w:val="%8."/>
      <w:lvlJc w:val="left"/>
      <w:pPr>
        <w:tabs>
          <w:tab w:val="num" w:pos="6534"/>
        </w:tabs>
        <w:ind w:left="6534" w:hanging="360"/>
      </w:pPr>
    </w:lvl>
    <w:lvl w:ilvl="8" w:tplc="0419001B" w:tentative="1">
      <w:start w:val="1"/>
      <w:numFmt w:val="lowerRoman"/>
      <w:lvlText w:val="%9."/>
      <w:lvlJc w:val="right"/>
      <w:pPr>
        <w:tabs>
          <w:tab w:val="num" w:pos="7254"/>
        </w:tabs>
        <w:ind w:left="7254" w:hanging="180"/>
      </w:pPr>
    </w:lvl>
  </w:abstractNum>
  <w:abstractNum w:abstractNumId="19" w15:restartNumberingAfterBreak="0">
    <w:nsid w:val="4F5D5861"/>
    <w:multiLevelType w:val="hybridMultilevel"/>
    <w:tmpl w:val="7B32AD5A"/>
    <w:lvl w:ilvl="0" w:tplc="6A887C56">
      <w:start w:val="1"/>
      <w:numFmt w:val="decimal"/>
      <w:lvlText w:val="%1."/>
      <w:lvlJc w:val="left"/>
      <w:pPr>
        <w:ind w:left="720" w:hanging="360"/>
      </w:pPr>
      <w:rPr>
        <w:rFonts w:cs="Times New Roman" w:hint="default"/>
        <w:b w:val="0"/>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525305D8"/>
    <w:multiLevelType w:val="hybridMultilevel"/>
    <w:tmpl w:val="B4B8912C"/>
    <w:lvl w:ilvl="0" w:tplc="6BBECAA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92D6854"/>
    <w:multiLevelType w:val="hybridMultilevel"/>
    <w:tmpl w:val="8390A112"/>
    <w:lvl w:ilvl="0" w:tplc="5810CBFE">
      <w:start w:val="1"/>
      <w:numFmt w:val="decimal"/>
      <w:lvlText w:val="%1."/>
      <w:lvlJc w:val="left"/>
      <w:pPr>
        <w:ind w:left="796" w:hanging="360"/>
      </w:pPr>
      <w:rPr>
        <w:rFonts w:hint="default"/>
      </w:rPr>
    </w:lvl>
    <w:lvl w:ilvl="1" w:tplc="04190019" w:tentative="1">
      <w:start w:val="1"/>
      <w:numFmt w:val="lowerLetter"/>
      <w:lvlText w:val="%2."/>
      <w:lvlJc w:val="left"/>
      <w:pPr>
        <w:ind w:left="1516" w:hanging="360"/>
      </w:pPr>
    </w:lvl>
    <w:lvl w:ilvl="2" w:tplc="0419001B" w:tentative="1">
      <w:start w:val="1"/>
      <w:numFmt w:val="lowerRoman"/>
      <w:lvlText w:val="%3."/>
      <w:lvlJc w:val="right"/>
      <w:pPr>
        <w:ind w:left="2236" w:hanging="180"/>
      </w:pPr>
    </w:lvl>
    <w:lvl w:ilvl="3" w:tplc="0419000F" w:tentative="1">
      <w:start w:val="1"/>
      <w:numFmt w:val="decimal"/>
      <w:lvlText w:val="%4."/>
      <w:lvlJc w:val="left"/>
      <w:pPr>
        <w:ind w:left="2956" w:hanging="360"/>
      </w:pPr>
    </w:lvl>
    <w:lvl w:ilvl="4" w:tplc="04190019" w:tentative="1">
      <w:start w:val="1"/>
      <w:numFmt w:val="lowerLetter"/>
      <w:lvlText w:val="%5."/>
      <w:lvlJc w:val="left"/>
      <w:pPr>
        <w:ind w:left="3676" w:hanging="360"/>
      </w:pPr>
    </w:lvl>
    <w:lvl w:ilvl="5" w:tplc="0419001B" w:tentative="1">
      <w:start w:val="1"/>
      <w:numFmt w:val="lowerRoman"/>
      <w:lvlText w:val="%6."/>
      <w:lvlJc w:val="right"/>
      <w:pPr>
        <w:ind w:left="4396" w:hanging="180"/>
      </w:pPr>
    </w:lvl>
    <w:lvl w:ilvl="6" w:tplc="0419000F" w:tentative="1">
      <w:start w:val="1"/>
      <w:numFmt w:val="decimal"/>
      <w:lvlText w:val="%7."/>
      <w:lvlJc w:val="left"/>
      <w:pPr>
        <w:ind w:left="5116" w:hanging="360"/>
      </w:pPr>
    </w:lvl>
    <w:lvl w:ilvl="7" w:tplc="04190019" w:tentative="1">
      <w:start w:val="1"/>
      <w:numFmt w:val="lowerLetter"/>
      <w:lvlText w:val="%8."/>
      <w:lvlJc w:val="left"/>
      <w:pPr>
        <w:ind w:left="5836" w:hanging="360"/>
      </w:pPr>
    </w:lvl>
    <w:lvl w:ilvl="8" w:tplc="0419001B" w:tentative="1">
      <w:start w:val="1"/>
      <w:numFmt w:val="lowerRoman"/>
      <w:lvlText w:val="%9."/>
      <w:lvlJc w:val="right"/>
      <w:pPr>
        <w:ind w:left="6556" w:hanging="180"/>
      </w:pPr>
    </w:lvl>
  </w:abstractNum>
  <w:abstractNum w:abstractNumId="22" w15:restartNumberingAfterBreak="0">
    <w:nsid w:val="5C4E708D"/>
    <w:multiLevelType w:val="hybridMultilevel"/>
    <w:tmpl w:val="6994C976"/>
    <w:lvl w:ilvl="0" w:tplc="B1DA670C">
      <w:start w:val="1"/>
      <w:numFmt w:val="decimal"/>
      <w:lvlText w:val="%1."/>
      <w:lvlJc w:val="left"/>
      <w:pPr>
        <w:tabs>
          <w:tab w:val="num" w:pos="1707"/>
        </w:tabs>
        <w:ind w:left="1707"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 w15:restartNumberingAfterBreak="0">
    <w:nsid w:val="5EE42E30"/>
    <w:multiLevelType w:val="multilevel"/>
    <w:tmpl w:val="5FB07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F8367E8"/>
    <w:multiLevelType w:val="hybridMultilevel"/>
    <w:tmpl w:val="FC8C1A42"/>
    <w:lvl w:ilvl="0" w:tplc="0419000F">
      <w:start w:val="1"/>
      <w:numFmt w:val="decimal"/>
      <w:lvlText w:val="%1."/>
      <w:lvlJc w:val="left"/>
      <w:pPr>
        <w:ind w:left="1145" w:hanging="360"/>
      </w:p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25" w15:restartNumberingAfterBreak="0">
    <w:nsid w:val="69104F4B"/>
    <w:multiLevelType w:val="hybridMultilevel"/>
    <w:tmpl w:val="8ADCB484"/>
    <w:lvl w:ilvl="0" w:tplc="04190001">
      <w:start w:val="1"/>
      <w:numFmt w:val="bullet"/>
      <w:lvlText w:val=""/>
      <w:lvlJc w:val="left"/>
      <w:pPr>
        <w:tabs>
          <w:tab w:val="num" w:pos="1035"/>
        </w:tabs>
        <w:ind w:left="1035" w:hanging="360"/>
      </w:pPr>
      <w:rPr>
        <w:rFonts w:ascii="Symbol" w:hAnsi="Symbol" w:hint="default"/>
      </w:rPr>
    </w:lvl>
    <w:lvl w:ilvl="1" w:tplc="04190003" w:tentative="1">
      <w:start w:val="1"/>
      <w:numFmt w:val="bullet"/>
      <w:lvlText w:val="o"/>
      <w:lvlJc w:val="left"/>
      <w:pPr>
        <w:tabs>
          <w:tab w:val="num" w:pos="1755"/>
        </w:tabs>
        <w:ind w:left="1755" w:hanging="360"/>
      </w:pPr>
      <w:rPr>
        <w:rFonts w:ascii="Courier New" w:hAnsi="Courier New" w:cs="Courier New" w:hint="default"/>
      </w:rPr>
    </w:lvl>
    <w:lvl w:ilvl="2" w:tplc="04190005" w:tentative="1">
      <w:start w:val="1"/>
      <w:numFmt w:val="bullet"/>
      <w:lvlText w:val=""/>
      <w:lvlJc w:val="left"/>
      <w:pPr>
        <w:tabs>
          <w:tab w:val="num" w:pos="2475"/>
        </w:tabs>
        <w:ind w:left="2475" w:hanging="360"/>
      </w:pPr>
      <w:rPr>
        <w:rFonts w:ascii="Wingdings" w:hAnsi="Wingdings" w:hint="default"/>
      </w:rPr>
    </w:lvl>
    <w:lvl w:ilvl="3" w:tplc="04190001" w:tentative="1">
      <w:start w:val="1"/>
      <w:numFmt w:val="bullet"/>
      <w:lvlText w:val=""/>
      <w:lvlJc w:val="left"/>
      <w:pPr>
        <w:tabs>
          <w:tab w:val="num" w:pos="3195"/>
        </w:tabs>
        <w:ind w:left="3195" w:hanging="360"/>
      </w:pPr>
      <w:rPr>
        <w:rFonts w:ascii="Symbol" w:hAnsi="Symbol" w:hint="default"/>
      </w:rPr>
    </w:lvl>
    <w:lvl w:ilvl="4" w:tplc="04190003" w:tentative="1">
      <w:start w:val="1"/>
      <w:numFmt w:val="bullet"/>
      <w:lvlText w:val="o"/>
      <w:lvlJc w:val="left"/>
      <w:pPr>
        <w:tabs>
          <w:tab w:val="num" w:pos="3915"/>
        </w:tabs>
        <w:ind w:left="3915" w:hanging="360"/>
      </w:pPr>
      <w:rPr>
        <w:rFonts w:ascii="Courier New" w:hAnsi="Courier New" w:cs="Courier New" w:hint="default"/>
      </w:rPr>
    </w:lvl>
    <w:lvl w:ilvl="5" w:tplc="04190005" w:tentative="1">
      <w:start w:val="1"/>
      <w:numFmt w:val="bullet"/>
      <w:lvlText w:val=""/>
      <w:lvlJc w:val="left"/>
      <w:pPr>
        <w:tabs>
          <w:tab w:val="num" w:pos="4635"/>
        </w:tabs>
        <w:ind w:left="4635" w:hanging="360"/>
      </w:pPr>
      <w:rPr>
        <w:rFonts w:ascii="Wingdings" w:hAnsi="Wingdings" w:hint="default"/>
      </w:rPr>
    </w:lvl>
    <w:lvl w:ilvl="6" w:tplc="04190001" w:tentative="1">
      <w:start w:val="1"/>
      <w:numFmt w:val="bullet"/>
      <w:lvlText w:val=""/>
      <w:lvlJc w:val="left"/>
      <w:pPr>
        <w:tabs>
          <w:tab w:val="num" w:pos="5355"/>
        </w:tabs>
        <w:ind w:left="5355" w:hanging="360"/>
      </w:pPr>
      <w:rPr>
        <w:rFonts w:ascii="Symbol" w:hAnsi="Symbol" w:hint="default"/>
      </w:rPr>
    </w:lvl>
    <w:lvl w:ilvl="7" w:tplc="04190003" w:tentative="1">
      <w:start w:val="1"/>
      <w:numFmt w:val="bullet"/>
      <w:lvlText w:val="o"/>
      <w:lvlJc w:val="left"/>
      <w:pPr>
        <w:tabs>
          <w:tab w:val="num" w:pos="6075"/>
        </w:tabs>
        <w:ind w:left="6075" w:hanging="360"/>
      </w:pPr>
      <w:rPr>
        <w:rFonts w:ascii="Courier New" w:hAnsi="Courier New" w:cs="Courier New" w:hint="default"/>
      </w:rPr>
    </w:lvl>
    <w:lvl w:ilvl="8" w:tplc="04190005" w:tentative="1">
      <w:start w:val="1"/>
      <w:numFmt w:val="bullet"/>
      <w:lvlText w:val=""/>
      <w:lvlJc w:val="left"/>
      <w:pPr>
        <w:tabs>
          <w:tab w:val="num" w:pos="6795"/>
        </w:tabs>
        <w:ind w:left="6795" w:hanging="360"/>
      </w:pPr>
      <w:rPr>
        <w:rFonts w:ascii="Wingdings" w:hAnsi="Wingdings" w:hint="default"/>
      </w:rPr>
    </w:lvl>
  </w:abstractNum>
  <w:abstractNum w:abstractNumId="26" w15:restartNumberingAfterBreak="0">
    <w:nsid w:val="698976C0"/>
    <w:multiLevelType w:val="hybridMultilevel"/>
    <w:tmpl w:val="CBC24946"/>
    <w:lvl w:ilvl="0" w:tplc="11C86D8C">
      <w:start w:val="1"/>
      <w:numFmt w:val="decimal"/>
      <w:lvlText w:val="%1."/>
      <w:lvlJc w:val="left"/>
      <w:pPr>
        <w:ind w:left="1070" w:hanging="360"/>
      </w:pPr>
      <w:rPr>
        <w:rFonts w:ascii="inherit" w:eastAsia="Times New Roman" w:hAnsi="inherit" w:cs="Courier New"/>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7" w15:restartNumberingAfterBreak="0">
    <w:nsid w:val="6C106468"/>
    <w:multiLevelType w:val="hybridMultilevel"/>
    <w:tmpl w:val="7A88456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6C8A273B"/>
    <w:multiLevelType w:val="hybridMultilevel"/>
    <w:tmpl w:val="D10EB850"/>
    <w:lvl w:ilvl="0" w:tplc="D766E3C0">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9" w15:restartNumberingAfterBreak="0">
    <w:nsid w:val="76852720"/>
    <w:multiLevelType w:val="singleLevel"/>
    <w:tmpl w:val="6BBECAA8"/>
    <w:lvl w:ilvl="0">
      <w:start w:val="1"/>
      <w:numFmt w:val="decimal"/>
      <w:lvlText w:val="%1."/>
      <w:legacy w:legacy="1" w:legacySpace="0" w:legacyIndent="312"/>
      <w:lvlJc w:val="left"/>
      <w:rPr>
        <w:rFonts w:ascii="Times New Roman" w:hAnsi="Times New Roman" w:cs="Times New Roman" w:hint="default"/>
      </w:rPr>
    </w:lvl>
  </w:abstractNum>
  <w:abstractNum w:abstractNumId="30" w15:restartNumberingAfterBreak="0">
    <w:nsid w:val="7D656982"/>
    <w:multiLevelType w:val="hybridMultilevel"/>
    <w:tmpl w:val="DA8CE5F2"/>
    <w:lvl w:ilvl="0" w:tplc="1F2AF178">
      <w:start w:val="1"/>
      <w:numFmt w:val="decimal"/>
      <w:pStyle w:val="a"/>
      <w:lvlText w:val="%1."/>
      <w:lvlJc w:val="left"/>
      <w:pPr>
        <w:ind w:left="786" w:hanging="360"/>
      </w:pPr>
      <w:rPr>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1" w15:restartNumberingAfterBreak="0">
    <w:nsid w:val="7DBE3F0C"/>
    <w:multiLevelType w:val="hybridMultilevel"/>
    <w:tmpl w:val="BCC671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402870284">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2" w16cid:durableId="1676179778">
    <w:abstractNumId w:val="29"/>
  </w:num>
  <w:num w:numId="3" w16cid:durableId="1444569506">
    <w:abstractNumId w:val="25"/>
  </w:num>
  <w:num w:numId="4" w16cid:durableId="1674600640">
    <w:abstractNumId w:val="20"/>
  </w:num>
  <w:num w:numId="5" w16cid:durableId="609092616">
    <w:abstractNumId w:val="22"/>
  </w:num>
  <w:num w:numId="6" w16cid:durableId="1667323830">
    <w:abstractNumId w:val="2"/>
  </w:num>
  <w:num w:numId="7" w16cid:durableId="2088569106">
    <w:abstractNumId w:val="27"/>
  </w:num>
  <w:num w:numId="8" w16cid:durableId="365832129">
    <w:abstractNumId w:val="12"/>
  </w:num>
  <w:num w:numId="9" w16cid:durableId="77097072">
    <w:abstractNumId w:val="7"/>
  </w:num>
  <w:num w:numId="10" w16cid:durableId="1373535128">
    <w:abstractNumId w:val="21"/>
  </w:num>
  <w:num w:numId="11" w16cid:durableId="1015838332">
    <w:abstractNumId w:val="9"/>
  </w:num>
  <w:num w:numId="12" w16cid:durableId="2120293869">
    <w:abstractNumId w:val="1"/>
  </w:num>
  <w:num w:numId="13" w16cid:durableId="238755348">
    <w:abstractNumId w:val="24"/>
  </w:num>
  <w:num w:numId="14" w16cid:durableId="1342733570">
    <w:abstractNumId w:val="5"/>
  </w:num>
  <w:num w:numId="15" w16cid:durableId="1108889917">
    <w:abstractNumId w:val="19"/>
  </w:num>
  <w:num w:numId="16" w16cid:durableId="605114307">
    <w:abstractNumId w:val="8"/>
  </w:num>
  <w:num w:numId="17" w16cid:durableId="1854879154">
    <w:abstractNumId w:val="6"/>
  </w:num>
  <w:num w:numId="18" w16cid:durableId="1289512507">
    <w:abstractNumId w:val="10"/>
  </w:num>
  <w:num w:numId="19" w16cid:durableId="708997462">
    <w:abstractNumId w:val="14"/>
  </w:num>
  <w:num w:numId="20" w16cid:durableId="157355956">
    <w:abstractNumId w:val="18"/>
  </w:num>
  <w:num w:numId="21" w16cid:durableId="976375448">
    <w:abstractNumId w:val="13"/>
  </w:num>
  <w:num w:numId="22" w16cid:durableId="1909345346">
    <w:abstractNumId w:val="4"/>
  </w:num>
  <w:num w:numId="23" w16cid:durableId="849299286">
    <w:abstractNumId w:val="31"/>
  </w:num>
  <w:num w:numId="24" w16cid:durableId="380330105">
    <w:abstractNumId w:val="30"/>
  </w:num>
  <w:num w:numId="25" w16cid:durableId="542670070">
    <w:abstractNumId w:val="3"/>
  </w:num>
  <w:num w:numId="26" w16cid:durableId="1490093289">
    <w:abstractNumId w:val="26"/>
  </w:num>
  <w:num w:numId="27" w16cid:durableId="1621452906">
    <w:abstractNumId w:val="15"/>
  </w:num>
  <w:num w:numId="28" w16cid:durableId="1207528263">
    <w:abstractNumId w:val="16"/>
  </w:num>
  <w:num w:numId="29" w16cid:durableId="437801448">
    <w:abstractNumId w:val="17"/>
  </w:num>
  <w:num w:numId="30" w16cid:durableId="27608700">
    <w:abstractNumId w:val="23"/>
  </w:num>
  <w:num w:numId="31" w16cid:durableId="1520969143">
    <w:abstractNumId w:val="11"/>
  </w:num>
  <w:num w:numId="32" w16cid:durableId="1608730784">
    <w:abstractNumId w:val="28"/>
  </w:num>
  <w:numIdMacAtCleanup w:val="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Редактор">
    <w15:presenceInfo w15:providerId="None" w15:userId="Редактор"/>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8"/>
  <w:autoHyphenation/>
  <w:hyphenationZone w:val="357"/>
  <w:doNotHyphenateCaps/>
  <w:evenAndOddHeaders/>
  <w:characterSpacingControl w:val="doNotCompress"/>
  <w:hdrShapeDefaults>
    <o:shapedefaults v:ext="edit" spidmax="2050" style="mso-wrap-style:none;v-text-anchor:middle" fillcolor="white" stroke="f">
      <v:fill color="white"/>
      <v:stroke on="f"/>
      <v:textbox style="mso-fit-shape-to-text:t" inset="0,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053"/>
    <w:rsid w:val="0000065E"/>
    <w:rsid w:val="00001CE0"/>
    <w:rsid w:val="00005ACE"/>
    <w:rsid w:val="00006944"/>
    <w:rsid w:val="000108A5"/>
    <w:rsid w:val="00013D5C"/>
    <w:rsid w:val="00015172"/>
    <w:rsid w:val="000158F8"/>
    <w:rsid w:val="00016628"/>
    <w:rsid w:val="000169D6"/>
    <w:rsid w:val="00022BB9"/>
    <w:rsid w:val="00025A56"/>
    <w:rsid w:val="00026267"/>
    <w:rsid w:val="00026BA3"/>
    <w:rsid w:val="00027666"/>
    <w:rsid w:val="00030500"/>
    <w:rsid w:val="00030B31"/>
    <w:rsid w:val="00032C97"/>
    <w:rsid w:val="00035C67"/>
    <w:rsid w:val="0003695B"/>
    <w:rsid w:val="00040CB9"/>
    <w:rsid w:val="00044051"/>
    <w:rsid w:val="0004589E"/>
    <w:rsid w:val="00046B4C"/>
    <w:rsid w:val="0005217C"/>
    <w:rsid w:val="00053646"/>
    <w:rsid w:val="00055BF0"/>
    <w:rsid w:val="00056BB6"/>
    <w:rsid w:val="00057A01"/>
    <w:rsid w:val="00060EAD"/>
    <w:rsid w:val="00061BA9"/>
    <w:rsid w:val="00061F9F"/>
    <w:rsid w:val="000623C3"/>
    <w:rsid w:val="00062761"/>
    <w:rsid w:val="00062863"/>
    <w:rsid w:val="00062F88"/>
    <w:rsid w:val="00064722"/>
    <w:rsid w:val="00067D61"/>
    <w:rsid w:val="000716A5"/>
    <w:rsid w:val="00071E45"/>
    <w:rsid w:val="00071E78"/>
    <w:rsid w:val="00072229"/>
    <w:rsid w:val="00072A8C"/>
    <w:rsid w:val="00074B93"/>
    <w:rsid w:val="0007756A"/>
    <w:rsid w:val="00084509"/>
    <w:rsid w:val="0009055B"/>
    <w:rsid w:val="0009150B"/>
    <w:rsid w:val="0009275A"/>
    <w:rsid w:val="000955D9"/>
    <w:rsid w:val="000A05C0"/>
    <w:rsid w:val="000A6819"/>
    <w:rsid w:val="000A7D5E"/>
    <w:rsid w:val="000B00CF"/>
    <w:rsid w:val="000B09E1"/>
    <w:rsid w:val="000B0CDD"/>
    <w:rsid w:val="000B2298"/>
    <w:rsid w:val="000B28C1"/>
    <w:rsid w:val="000B2E27"/>
    <w:rsid w:val="000B42D0"/>
    <w:rsid w:val="000B6BFC"/>
    <w:rsid w:val="000C7006"/>
    <w:rsid w:val="000D027A"/>
    <w:rsid w:val="000D0C1A"/>
    <w:rsid w:val="000D25C4"/>
    <w:rsid w:val="000D2656"/>
    <w:rsid w:val="000D7484"/>
    <w:rsid w:val="000E0B1C"/>
    <w:rsid w:val="000E1427"/>
    <w:rsid w:val="000E14DC"/>
    <w:rsid w:val="000E1F7F"/>
    <w:rsid w:val="000E2E6D"/>
    <w:rsid w:val="000E30FE"/>
    <w:rsid w:val="000E5D60"/>
    <w:rsid w:val="000E7483"/>
    <w:rsid w:val="000F1C9A"/>
    <w:rsid w:val="000F2F0F"/>
    <w:rsid w:val="000F578D"/>
    <w:rsid w:val="000F7DD8"/>
    <w:rsid w:val="00101530"/>
    <w:rsid w:val="00102C7E"/>
    <w:rsid w:val="00103A85"/>
    <w:rsid w:val="00106CB1"/>
    <w:rsid w:val="001074E9"/>
    <w:rsid w:val="00111D93"/>
    <w:rsid w:val="0011222F"/>
    <w:rsid w:val="001136CF"/>
    <w:rsid w:val="0011641D"/>
    <w:rsid w:val="00116BA5"/>
    <w:rsid w:val="001170BC"/>
    <w:rsid w:val="00120F1A"/>
    <w:rsid w:val="00123772"/>
    <w:rsid w:val="00124896"/>
    <w:rsid w:val="001270CB"/>
    <w:rsid w:val="001270FF"/>
    <w:rsid w:val="00130B2D"/>
    <w:rsid w:val="00132516"/>
    <w:rsid w:val="00133B24"/>
    <w:rsid w:val="00134D2B"/>
    <w:rsid w:val="00135B1A"/>
    <w:rsid w:val="001418F9"/>
    <w:rsid w:val="00143B50"/>
    <w:rsid w:val="00144BFB"/>
    <w:rsid w:val="00144DB4"/>
    <w:rsid w:val="001459CD"/>
    <w:rsid w:val="001507EF"/>
    <w:rsid w:val="00150D3D"/>
    <w:rsid w:val="0015280C"/>
    <w:rsid w:val="00153DB3"/>
    <w:rsid w:val="0015590E"/>
    <w:rsid w:val="00156102"/>
    <w:rsid w:val="00156A98"/>
    <w:rsid w:val="00156F24"/>
    <w:rsid w:val="00157307"/>
    <w:rsid w:val="00157A1A"/>
    <w:rsid w:val="00162132"/>
    <w:rsid w:val="0016244E"/>
    <w:rsid w:val="0016542B"/>
    <w:rsid w:val="0017063E"/>
    <w:rsid w:val="00173229"/>
    <w:rsid w:val="00173DBE"/>
    <w:rsid w:val="00175A80"/>
    <w:rsid w:val="00177B21"/>
    <w:rsid w:val="00181158"/>
    <w:rsid w:val="00181FA6"/>
    <w:rsid w:val="0018203B"/>
    <w:rsid w:val="001823E8"/>
    <w:rsid w:val="00182BC6"/>
    <w:rsid w:val="00183C3D"/>
    <w:rsid w:val="00184254"/>
    <w:rsid w:val="00187D61"/>
    <w:rsid w:val="00191C4E"/>
    <w:rsid w:val="0019335C"/>
    <w:rsid w:val="0019379A"/>
    <w:rsid w:val="00193870"/>
    <w:rsid w:val="00194216"/>
    <w:rsid w:val="00194D47"/>
    <w:rsid w:val="001A02F0"/>
    <w:rsid w:val="001A16F0"/>
    <w:rsid w:val="001A2280"/>
    <w:rsid w:val="001A44E4"/>
    <w:rsid w:val="001B0DEB"/>
    <w:rsid w:val="001B2DB5"/>
    <w:rsid w:val="001B2ED6"/>
    <w:rsid w:val="001B335F"/>
    <w:rsid w:val="001B4C5C"/>
    <w:rsid w:val="001B6A40"/>
    <w:rsid w:val="001B7AE9"/>
    <w:rsid w:val="001C00AF"/>
    <w:rsid w:val="001C521F"/>
    <w:rsid w:val="001C65F8"/>
    <w:rsid w:val="001D0041"/>
    <w:rsid w:val="001D4221"/>
    <w:rsid w:val="001D4343"/>
    <w:rsid w:val="001D7B3E"/>
    <w:rsid w:val="001E1A11"/>
    <w:rsid w:val="001E1DA5"/>
    <w:rsid w:val="001E213D"/>
    <w:rsid w:val="001E2D22"/>
    <w:rsid w:val="001E5174"/>
    <w:rsid w:val="001E5D2E"/>
    <w:rsid w:val="001E7BB9"/>
    <w:rsid w:val="001F1ABC"/>
    <w:rsid w:val="001F696C"/>
    <w:rsid w:val="002037EB"/>
    <w:rsid w:val="00204118"/>
    <w:rsid w:val="00207443"/>
    <w:rsid w:val="002101C4"/>
    <w:rsid w:val="00210E9A"/>
    <w:rsid w:val="002152BD"/>
    <w:rsid w:val="00215686"/>
    <w:rsid w:val="0021751E"/>
    <w:rsid w:val="00220186"/>
    <w:rsid w:val="00220483"/>
    <w:rsid w:val="00220748"/>
    <w:rsid w:val="0022565E"/>
    <w:rsid w:val="00226391"/>
    <w:rsid w:val="0022739A"/>
    <w:rsid w:val="00227E96"/>
    <w:rsid w:val="00231575"/>
    <w:rsid w:val="00236D6C"/>
    <w:rsid w:val="00241D25"/>
    <w:rsid w:val="00246C3F"/>
    <w:rsid w:val="002510B5"/>
    <w:rsid w:val="002510F1"/>
    <w:rsid w:val="002516D6"/>
    <w:rsid w:val="00251F22"/>
    <w:rsid w:val="00256BA7"/>
    <w:rsid w:val="002570E3"/>
    <w:rsid w:val="00257244"/>
    <w:rsid w:val="00257D08"/>
    <w:rsid w:val="00265E99"/>
    <w:rsid w:val="002723EF"/>
    <w:rsid w:val="00273186"/>
    <w:rsid w:val="00273D49"/>
    <w:rsid w:val="00285E6C"/>
    <w:rsid w:val="00286B75"/>
    <w:rsid w:val="00292308"/>
    <w:rsid w:val="00296EA0"/>
    <w:rsid w:val="002A13E2"/>
    <w:rsid w:val="002A1AED"/>
    <w:rsid w:val="002A280C"/>
    <w:rsid w:val="002A2B3A"/>
    <w:rsid w:val="002A50FC"/>
    <w:rsid w:val="002A56DD"/>
    <w:rsid w:val="002B12DE"/>
    <w:rsid w:val="002B20A8"/>
    <w:rsid w:val="002B2719"/>
    <w:rsid w:val="002B3818"/>
    <w:rsid w:val="002B5E1B"/>
    <w:rsid w:val="002B7EE7"/>
    <w:rsid w:val="002C0050"/>
    <w:rsid w:val="002C0FCF"/>
    <w:rsid w:val="002C1019"/>
    <w:rsid w:val="002C44E5"/>
    <w:rsid w:val="002C734F"/>
    <w:rsid w:val="002C7BD3"/>
    <w:rsid w:val="002D0066"/>
    <w:rsid w:val="002D6DA9"/>
    <w:rsid w:val="002E2680"/>
    <w:rsid w:val="002E33A5"/>
    <w:rsid w:val="002E553A"/>
    <w:rsid w:val="002E5BB0"/>
    <w:rsid w:val="002E5D50"/>
    <w:rsid w:val="0030323A"/>
    <w:rsid w:val="00303D63"/>
    <w:rsid w:val="00304DD5"/>
    <w:rsid w:val="00305C4D"/>
    <w:rsid w:val="00306536"/>
    <w:rsid w:val="003102B9"/>
    <w:rsid w:val="00314B6B"/>
    <w:rsid w:val="00316BE6"/>
    <w:rsid w:val="003204EC"/>
    <w:rsid w:val="003242CA"/>
    <w:rsid w:val="0032440F"/>
    <w:rsid w:val="003245B0"/>
    <w:rsid w:val="003250AA"/>
    <w:rsid w:val="00331935"/>
    <w:rsid w:val="00335C4C"/>
    <w:rsid w:val="00336DA8"/>
    <w:rsid w:val="00340B68"/>
    <w:rsid w:val="003416F0"/>
    <w:rsid w:val="00344FC9"/>
    <w:rsid w:val="00345708"/>
    <w:rsid w:val="00350B2C"/>
    <w:rsid w:val="003531B7"/>
    <w:rsid w:val="00353490"/>
    <w:rsid w:val="00354F5B"/>
    <w:rsid w:val="0036006D"/>
    <w:rsid w:val="003628B6"/>
    <w:rsid w:val="003649EB"/>
    <w:rsid w:val="00365A63"/>
    <w:rsid w:val="00366CBB"/>
    <w:rsid w:val="0036715F"/>
    <w:rsid w:val="0037008F"/>
    <w:rsid w:val="0037198C"/>
    <w:rsid w:val="00372160"/>
    <w:rsid w:val="003724CB"/>
    <w:rsid w:val="0037391B"/>
    <w:rsid w:val="00374734"/>
    <w:rsid w:val="0037647A"/>
    <w:rsid w:val="00377B08"/>
    <w:rsid w:val="00381448"/>
    <w:rsid w:val="00381773"/>
    <w:rsid w:val="00386007"/>
    <w:rsid w:val="00391766"/>
    <w:rsid w:val="0039186A"/>
    <w:rsid w:val="003933A3"/>
    <w:rsid w:val="003966A8"/>
    <w:rsid w:val="003A1065"/>
    <w:rsid w:val="003A188E"/>
    <w:rsid w:val="003A1D16"/>
    <w:rsid w:val="003A1DD6"/>
    <w:rsid w:val="003A2734"/>
    <w:rsid w:val="003A4497"/>
    <w:rsid w:val="003A491B"/>
    <w:rsid w:val="003A5057"/>
    <w:rsid w:val="003A70AE"/>
    <w:rsid w:val="003B12B3"/>
    <w:rsid w:val="003B1BFF"/>
    <w:rsid w:val="003B1D1D"/>
    <w:rsid w:val="003B2DED"/>
    <w:rsid w:val="003B4F0C"/>
    <w:rsid w:val="003C1ACB"/>
    <w:rsid w:val="003C2A71"/>
    <w:rsid w:val="003C3F53"/>
    <w:rsid w:val="003C4E3A"/>
    <w:rsid w:val="003D2797"/>
    <w:rsid w:val="003D2A0F"/>
    <w:rsid w:val="003D4D7D"/>
    <w:rsid w:val="003D5665"/>
    <w:rsid w:val="003D7236"/>
    <w:rsid w:val="003E33BA"/>
    <w:rsid w:val="003E50A0"/>
    <w:rsid w:val="003E66FE"/>
    <w:rsid w:val="003E7756"/>
    <w:rsid w:val="003F0911"/>
    <w:rsid w:val="003F27A0"/>
    <w:rsid w:val="003F51A9"/>
    <w:rsid w:val="003F5633"/>
    <w:rsid w:val="003F5A83"/>
    <w:rsid w:val="003F5B1D"/>
    <w:rsid w:val="003F6BC6"/>
    <w:rsid w:val="003F782C"/>
    <w:rsid w:val="003F7BB7"/>
    <w:rsid w:val="00400EB3"/>
    <w:rsid w:val="00401181"/>
    <w:rsid w:val="0040134F"/>
    <w:rsid w:val="00404FCC"/>
    <w:rsid w:val="00406031"/>
    <w:rsid w:val="00407D36"/>
    <w:rsid w:val="00410D6E"/>
    <w:rsid w:val="004161C6"/>
    <w:rsid w:val="00421D7B"/>
    <w:rsid w:val="00425643"/>
    <w:rsid w:val="00427DA8"/>
    <w:rsid w:val="00427E05"/>
    <w:rsid w:val="00427E38"/>
    <w:rsid w:val="00430D57"/>
    <w:rsid w:val="00435C8B"/>
    <w:rsid w:val="00435D22"/>
    <w:rsid w:val="00436842"/>
    <w:rsid w:val="00440B4F"/>
    <w:rsid w:val="0044102E"/>
    <w:rsid w:val="00443178"/>
    <w:rsid w:val="00445679"/>
    <w:rsid w:val="00451005"/>
    <w:rsid w:val="00453165"/>
    <w:rsid w:val="0045469E"/>
    <w:rsid w:val="0045626F"/>
    <w:rsid w:val="00460A3E"/>
    <w:rsid w:val="00460D45"/>
    <w:rsid w:val="00462D80"/>
    <w:rsid w:val="00464A41"/>
    <w:rsid w:val="004655D7"/>
    <w:rsid w:val="004670FE"/>
    <w:rsid w:val="004723A6"/>
    <w:rsid w:val="0047469E"/>
    <w:rsid w:val="004749C2"/>
    <w:rsid w:val="004751E7"/>
    <w:rsid w:val="004754C6"/>
    <w:rsid w:val="00476834"/>
    <w:rsid w:val="004773B0"/>
    <w:rsid w:val="00490BE4"/>
    <w:rsid w:val="00491101"/>
    <w:rsid w:val="00492592"/>
    <w:rsid w:val="00492950"/>
    <w:rsid w:val="00493F29"/>
    <w:rsid w:val="004940CD"/>
    <w:rsid w:val="004A0201"/>
    <w:rsid w:val="004A4F5D"/>
    <w:rsid w:val="004A76B2"/>
    <w:rsid w:val="004B48B4"/>
    <w:rsid w:val="004B568E"/>
    <w:rsid w:val="004B57C7"/>
    <w:rsid w:val="004B637B"/>
    <w:rsid w:val="004C2310"/>
    <w:rsid w:val="004C338E"/>
    <w:rsid w:val="004C389A"/>
    <w:rsid w:val="004C6710"/>
    <w:rsid w:val="004C7F5A"/>
    <w:rsid w:val="004D449D"/>
    <w:rsid w:val="004D72CF"/>
    <w:rsid w:val="004E0A8A"/>
    <w:rsid w:val="004E27EE"/>
    <w:rsid w:val="004E4F2C"/>
    <w:rsid w:val="004E58CA"/>
    <w:rsid w:val="004F0B9E"/>
    <w:rsid w:val="004F3CD4"/>
    <w:rsid w:val="004F54BD"/>
    <w:rsid w:val="004F5EAC"/>
    <w:rsid w:val="004F6D83"/>
    <w:rsid w:val="00504637"/>
    <w:rsid w:val="00504D5C"/>
    <w:rsid w:val="0050687F"/>
    <w:rsid w:val="00510B96"/>
    <w:rsid w:val="0051147C"/>
    <w:rsid w:val="00512315"/>
    <w:rsid w:val="005151EF"/>
    <w:rsid w:val="00516210"/>
    <w:rsid w:val="00516B42"/>
    <w:rsid w:val="005234F6"/>
    <w:rsid w:val="005268ED"/>
    <w:rsid w:val="00533ABE"/>
    <w:rsid w:val="00533AE5"/>
    <w:rsid w:val="00535914"/>
    <w:rsid w:val="00541E88"/>
    <w:rsid w:val="00542206"/>
    <w:rsid w:val="00544C26"/>
    <w:rsid w:val="00545255"/>
    <w:rsid w:val="005513C7"/>
    <w:rsid w:val="00553F62"/>
    <w:rsid w:val="00566D61"/>
    <w:rsid w:val="00567800"/>
    <w:rsid w:val="00570246"/>
    <w:rsid w:val="005704FC"/>
    <w:rsid w:val="00570851"/>
    <w:rsid w:val="005710E6"/>
    <w:rsid w:val="005726FC"/>
    <w:rsid w:val="00572F77"/>
    <w:rsid w:val="005805E8"/>
    <w:rsid w:val="00583801"/>
    <w:rsid w:val="00585390"/>
    <w:rsid w:val="00587A91"/>
    <w:rsid w:val="00590BDD"/>
    <w:rsid w:val="00592589"/>
    <w:rsid w:val="00597FF8"/>
    <w:rsid w:val="005A0096"/>
    <w:rsid w:val="005A069B"/>
    <w:rsid w:val="005A2FF1"/>
    <w:rsid w:val="005A4814"/>
    <w:rsid w:val="005A4B42"/>
    <w:rsid w:val="005B1CF8"/>
    <w:rsid w:val="005B31EA"/>
    <w:rsid w:val="005B575B"/>
    <w:rsid w:val="005B5D95"/>
    <w:rsid w:val="005B5DA0"/>
    <w:rsid w:val="005B6DFA"/>
    <w:rsid w:val="005B7656"/>
    <w:rsid w:val="005C00E0"/>
    <w:rsid w:val="005C215B"/>
    <w:rsid w:val="005C72B6"/>
    <w:rsid w:val="005D0517"/>
    <w:rsid w:val="005D50B0"/>
    <w:rsid w:val="005D5239"/>
    <w:rsid w:val="005D527C"/>
    <w:rsid w:val="005D625C"/>
    <w:rsid w:val="005E370C"/>
    <w:rsid w:val="005E421B"/>
    <w:rsid w:val="005E4CF2"/>
    <w:rsid w:val="005E5886"/>
    <w:rsid w:val="005E7EBB"/>
    <w:rsid w:val="005F1432"/>
    <w:rsid w:val="005F14A7"/>
    <w:rsid w:val="005F15B3"/>
    <w:rsid w:val="005F1E68"/>
    <w:rsid w:val="005F49AA"/>
    <w:rsid w:val="005F4A5B"/>
    <w:rsid w:val="005F696B"/>
    <w:rsid w:val="006002DB"/>
    <w:rsid w:val="00602A84"/>
    <w:rsid w:val="00605818"/>
    <w:rsid w:val="006070B6"/>
    <w:rsid w:val="0060768A"/>
    <w:rsid w:val="006108FA"/>
    <w:rsid w:val="006141F3"/>
    <w:rsid w:val="00616CBA"/>
    <w:rsid w:val="00616F1C"/>
    <w:rsid w:val="00617BD9"/>
    <w:rsid w:val="0062139D"/>
    <w:rsid w:val="00622707"/>
    <w:rsid w:val="006328FA"/>
    <w:rsid w:val="00632CDA"/>
    <w:rsid w:val="00635053"/>
    <w:rsid w:val="00637C3D"/>
    <w:rsid w:val="00641BD0"/>
    <w:rsid w:val="006437AF"/>
    <w:rsid w:val="00645EF5"/>
    <w:rsid w:val="00647640"/>
    <w:rsid w:val="00651595"/>
    <w:rsid w:val="00652111"/>
    <w:rsid w:val="00653688"/>
    <w:rsid w:val="0065429D"/>
    <w:rsid w:val="00654368"/>
    <w:rsid w:val="006547E3"/>
    <w:rsid w:val="00655268"/>
    <w:rsid w:val="0065527F"/>
    <w:rsid w:val="00656572"/>
    <w:rsid w:val="00656B24"/>
    <w:rsid w:val="00657A94"/>
    <w:rsid w:val="00660CB4"/>
    <w:rsid w:val="006613B2"/>
    <w:rsid w:val="0066459F"/>
    <w:rsid w:val="006645F6"/>
    <w:rsid w:val="006658C5"/>
    <w:rsid w:val="00666FE6"/>
    <w:rsid w:val="0067197F"/>
    <w:rsid w:val="00675815"/>
    <w:rsid w:val="00676312"/>
    <w:rsid w:val="006802E7"/>
    <w:rsid w:val="00680A33"/>
    <w:rsid w:val="00680B9A"/>
    <w:rsid w:val="006822A5"/>
    <w:rsid w:val="00684DF4"/>
    <w:rsid w:val="006923BA"/>
    <w:rsid w:val="006A0483"/>
    <w:rsid w:val="006A19A6"/>
    <w:rsid w:val="006A39BD"/>
    <w:rsid w:val="006B0D99"/>
    <w:rsid w:val="006B1B7C"/>
    <w:rsid w:val="006B27C3"/>
    <w:rsid w:val="006B40A9"/>
    <w:rsid w:val="006B5BB2"/>
    <w:rsid w:val="006C0EDA"/>
    <w:rsid w:val="006C3170"/>
    <w:rsid w:val="006C322C"/>
    <w:rsid w:val="006C3D85"/>
    <w:rsid w:val="006C5DB1"/>
    <w:rsid w:val="006C62FF"/>
    <w:rsid w:val="006D1127"/>
    <w:rsid w:val="006D1CAC"/>
    <w:rsid w:val="006D26BC"/>
    <w:rsid w:val="006D5AD2"/>
    <w:rsid w:val="006E1E37"/>
    <w:rsid w:val="006E347F"/>
    <w:rsid w:val="006E5601"/>
    <w:rsid w:val="006E6140"/>
    <w:rsid w:val="006E7F2C"/>
    <w:rsid w:val="006F1B07"/>
    <w:rsid w:val="006F4B0F"/>
    <w:rsid w:val="006F74F7"/>
    <w:rsid w:val="007038FE"/>
    <w:rsid w:val="007041D2"/>
    <w:rsid w:val="00706B31"/>
    <w:rsid w:val="00707172"/>
    <w:rsid w:val="007163A8"/>
    <w:rsid w:val="007214EB"/>
    <w:rsid w:val="00724BEE"/>
    <w:rsid w:val="00736468"/>
    <w:rsid w:val="00736F21"/>
    <w:rsid w:val="0073745C"/>
    <w:rsid w:val="0074065E"/>
    <w:rsid w:val="007409B0"/>
    <w:rsid w:val="00741765"/>
    <w:rsid w:val="007432FF"/>
    <w:rsid w:val="00744D07"/>
    <w:rsid w:val="00744DF5"/>
    <w:rsid w:val="00756C70"/>
    <w:rsid w:val="0076044A"/>
    <w:rsid w:val="007607F1"/>
    <w:rsid w:val="007624F6"/>
    <w:rsid w:val="0076619B"/>
    <w:rsid w:val="00770784"/>
    <w:rsid w:val="00773F80"/>
    <w:rsid w:val="00773FBB"/>
    <w:rsid w:val="00777F49"/>
    <w:rsid w:val="007808E1"/>
    <w:rsid w:val="007831A4"/>
    <w:rsid w:val="00783F78"/>
    <w:rsid w:val="00784F93"/>
    <w:rsid w:val="007855A8"/>
    <w:rsid w:val="00786AA1"/>
    <w:rsid w:val="00787922"/>
    <w:rsid w:val="00797CCF"/>
    <w:rsid w:val="007A072D"/>
    <w:rsid w:val="007A198C"/>
    <w:rsid w:val="007A1FA1"/>
    <w:rsid w:val="007A266C"/>
    <w:rsid w:val="007A3BC6"/>
    <w:rsid w:val="007A69C4"/>
    <w:rsid w:val="007A77A9"/>
    <w:rsid w:val="007B0020"/>
    <w:rsid w:val="007B1532"/>
    <w:rsid w:val="007B1BCD"/>
    <w:rsid w:val="007B3195"/>
    <w:rsid w:val="007B572A"/>
    <w:rsid w:val="007B5F6F"/>
    <w:rsid w:val="007C4C50"/>
    <w:rsid w:val="007C51EB"/>
    <w:rsid w:val="007C6B86"/>
    <w:rsid w:val="007D1451"/>
    <w:rsid w:val="007D18C1"/>
    <w:rsid w:val="007D2CF2"/>
    <w:rsid w:val="007D4BC5"/>
    <w:rsid w:val="007D508F"/>
    <w:rsid w:val="007D5A79"/>
    <w:rsid w:val="007E10B9"/>
    <w:rsid w:val="007E401D"/>
    <w:rsid w:val="007E4A1D"/>
    <w:rsid w:val="007E6704"/>
    <w:rsid w:val="007F31F5"/>
    <w:rsid w:val="007F3C9D"/>
    <w:rsid w:val="007F4972"/>
    <w:rsid w:val="007F51BE"/>
    <w:rsid w:val="007F67A0"/>
    <w:rsid w:val="007F6C08"/>
    <w:rsid w:val="007F74FA"/>
    <w:rsid w:val="00800FD7"/>
    <w:rsid w:val="00803D6D"/>
    <w:rsid w:val="00804FD8"/>
    <w:rsid w:val="00807660"/>
    <w:rsid w:val="00807B18"/>
    <w:rsid w:val="00807E77"/>
    <w:rsid w:val="00810AC8"/>
    <w:rsid w:val="00810FC9"/>
    <w:rsid w:val="008139CF"/>
    <w:rsid w:val="008164B6"/>
    <w:rsid w:val="0081706D"/>
    <w:rsid w:val="008176F8"/>
    <w:rsid w:val="008201D6"/>
    <w:rsid w:val="008203A9"/>
    <w:rsid w:val="00820916"/>
    <w:rsid w:val="00822D56"/>
    <w:rsid w:val="008256B2"/>
    <w:rsid w:val="00827BCD"/>
    <w:rsid w:val="008328D3"/>
    <w:rsid w:val="008353A8"/>
    <w:rsid w:val="008365CC"/>
    <w:rsid w:val="00842371"/>
    <w:rsid w:val="008428FE"/>
    <w:rsid w:val="0084536D"/>
    <w:rsid w:val="00847081"/>
    <w:rsid w:val="008510BF"/>
    <w:rsid w:val="00854C90"/>
    <w:rsid w:val="00854E9B"/>
    <w:rsid w:val="00854EB0"/>
    <w:rsid w:val="00855854"/>
    <w:rsid w:val="0085788B"/>
    <w:rsid w:val="00861AEF"/>
    <w:rsid w:val="00862031"/>
    <w:rsid w:val="00862C51"/>
    <w:rsid w:val="00862FA0"/>
    <w:rsid w:val="00863137"/>
    <w:rsid w:val="008634C5"/>
    <w:rsid w:val="008640DA"/>
    <w:rsid w:val="00864526"/>
    <w:rsid w:val="0086592C"/>
    <w:rsid w:val="00867AF4"/>
    <w:rsid w:val="00867FD1"/>
    <w:rsid w:val="00874C11"/>
    <w:rsid w:val="0087734E"/>
    <w:rsid w:val="008773E8"/>
    <w:rsid w:val="008813F5"/>
    <w:rsid w:val="008826E2"/>
    <w:rsid w:val="00882B9E"/>
    <w:rsid w:val="00883375"/>
    <w:rsid w:val="00883F73"/>
    <w:rsid w:val="008869B5"/>
    <w:rsid w:val="00887BF5"/>
    <w:rsid w:val="00887DCC"/>
    <w:rsid w:val="00890C43"/>
    <w:rsid w:val="00891FC0"/>
    <w:rsid w:val="008931DE"/>
    <w:rsid w:val="008979E8"/>
    <w:rsid w:val="00897B09"/>
    <w:rsid w:val="008A2D1C"/>
    <w:rsid w:val="008A33DC"/>
    <w:rsid w:val="008A51E4"/>
    <w:rsid w:val="008B0607"/>
    <w:rsid w:val="008B3D8F"/>
    <w:rsid w:val="008B3E75"/>
    <w:rsid w:val="008B524C"/>
    <w:rsid w:val="008B55D4"/>
    <w:rsid w:val="008B5BA6"/>
    <w:rsid w:val="008B5FF7"/>
    <w:rsid w:val="008C1384"/>
    <w:rsid w:val="008C1D63"/>
    <w:rsid w:val="008C2121"/>
    <w:rsid w:val="008C3457"/>
    <w:rsid w:val="008C3EB4"/>
    <w:rsid w:val="008C64AD"/>
    <w:rsid w:val="008D1907"/>
    <w:rsid w:val="008D1973"/>
    <w:rsid w:val="008D1BF5"/>
    <w:rsid w:val="008D1CB0"/>
    <w:rsid w:val="008E3837"/>
    <w:rsid w:val="008E4CCE"/>
    <w:rsid w:val="008F077B"/>
    <w:rsid w:val="008F0AF8"/>
    <w:rsid w:val="008F2F17"/>
    <w:rsid w:val="008F3EBE"/>
    <w:rsid w:val="008F5E99"/>
    <w:rsid w:val="008F6CC8"/>
    <w:rsid w:val="00900301"/>
    <w:rsid w:val="00901BEC"/>
    <w:rsid w:val="00902458"/>
    <w:rsid w:val="00904B5A"/>
    <w:rsid w:val="00906EA8"/>
    <w:rsid w:val="00907C95"/>
    <w:rsid w:val="00911245"/>
    <w:rsid w:val="00913971"/>
    <w:rsid w:val="00914C44"/>
    <w:rsid w:val="00916DF5"/>
    <w:rsid w:val="009253B7"/>
    <w:rsid w:val="00933E69"/>
    <w:rsid w:val="009341B7"/>
    <w:rsid w:val="0093788B"/>
    <w:rsid w:val="00937DFE"/>
    <w:rsid w:val="0094083A"/>
    <w:rsid w:val="00942941"/>
    <w:rsid w:val="0094509A"/>
    <w:rsid w:val="00950DFB"/>
    <w:rsid w:val="00951101"/>
    <w:rsid w:val="00951D7A"/>
    <w:rsid w:val="0095273C"/>
    <w:rsid w:val="0095304B"/>
    <w:rsid w:val="0095401B"/>
    <w:rsid w:val="00956608"/>
    <w:rsid w:val="00957CB4"/>
    <w:rsid w:val="00957D57"/>
    <w:rsid w:val="00961644"/>
    <w:rsid w:val="00963723"/>
    <w:rsid w:val="00963AED"/>
    <w:rsid w:val="00963D2C"/>
    <w:rsid w:val="009640BA"/>
    <w:rsid w:val="00970886"/>
    <w:rsid w:val="00970C08"/>
    <w:rsid w:val="009735B8"/>
    <w:rsid w:val="00973A1D"/>
    <w:rsid w:val="00975E75"/>
    <w:rsid w:val="00977B91"/>
    <w:rsid w:val="009803EE"/>
    <w:rsid w:val="00983FB8"/>
    <w:rsid w:val="00985AB1"/>
    <w:rsid w:val="00985FC0"/>
    <w:rsid w:val="0099173E"/>
    <w:rsid w:val="00991B68"/>
    <w:rsid w:val="00992215"/>
    <w:rsid w:val="00992EB7"/>
    <w:rsid w:val="009964A0"/>
    <w:rsid w:val="009A0A8C"/>
    <w:rsid w:val="009A2C46"/>
    <w:rsid w:val="009A3D32"/>
    <w:rsid w:val="009A5A2D"/>
    <w:rsid w:val="009A6A5C"/>
    <w:rsid w:val="009B161D"/>
    <w:rsid w:val="009B5E6E"/>
    <w:rsid w:val="009B6022"/>
    <w:rsid w:val="009B64FE"/>
    <w:rsid w:val="009B71AE"/>
    <w:rsid w:val="009C2744"/>
    <w:rsid w:val="009C2989"/>
    <w:rsid w:val="009C2B8A"/>
    <w:rsid w:val="009C3013"/>
    <w:rsid w:val="009C3384"/>
    <w:rsid w:val="009C48BD"/>
    <w:rsid w:val="009C523D"/>
    <w:rsid w:val="009C5B3B"/>
    <w:rsid w:val="009C6877"/>
    <w:rsid w:val="009D05BC"/>
    <w:rsid w:val="009D0F15"/>
    <w:rsid w:val="009D105D"/>
    <w:rsid w:val="009D4301"/>
    <w:rsid w:val="009D4CE4"/>
    <w:rsid w:val="009D5CB1"/>
    <w:rsid w:val="009D64F0"/>
    <w:rsid w:val="009E06C8"/>
    <w:rsid w:val="009E0D24"/>
    <w:rsid w:val="009E1712"/>
    <w:rsid w:val="009E2262"/>
    <w:rsid w:val="009E2771"/>
    <w:rsid w:val="009E43B8"/>
    <w:rsid w:val="009E4625"/>
    <w:rsid w:val="009E6443"/>
    <w:rsid w:val="009E7CE8"/>
    <w:rsid w:val="009F0CDA"/>
    <w:rsid w:val="009F1589"/>
    <w:rsid w:val="009F2971"/>
    <w:rsid w:val="009F347B"/>
    <w:rsid w:val="009F52D2"/>
    <w:rsid w:val="009F7327"/>
    <w:rsid w:val="00A00994"/>
    <w:rsid w:val="00A00A4D"/>
    <w:rsid w:val="00A01A74"/>
    <w:rsid w:val="00A03A8A"/>
    <w:rsid w:val="00A03D5B"/>
    <w:rsid w:val="00A05D86"/>
    <w:rsid w:val="00A12B86"/>
    <w:rsid w:val="00A1342A"/>
    <w:rsid w:val="00A26A17"/>
    <w:rsid w:val="00A272AA"/>
    <w:rsid w:val="00A30574"/>
    <w:rsid w:val="00A30B0B"/>
    <w:rsid w:val="00A31DD9"/>
    <w:rsid w:val="00A31DEB"/>
    <w:rsid w:val="00A32799"/>
    <w:rsid w:val="00A416BE"/>
    <w:rsid w:val="00A4217B"/>
    <w:rsid w:val="00A4334D"/>
    <w:rsid w:val="00A469A7"/>
    <w:rsid w:val="00A50569"/>
    <w:rsid w:val="00A51680"/>
    <w:rsid w:val="00A6332E"/>
    <w:rsid w:val="00A65240"/>
    <w:rsid w:val="00A7052D"/>
    <w:rsid w:val="00A71CA9"/>
    <w:rsid w:val="00A737A9"/>
    <w:rsid w:val="00A74175"/>
    <w:rsid w:val="00A842E9"/>
    <w:rsid w:val="00A84D70"/>
    <w:rsid w:val="00A8540F"/>
    <w:rsid w:val="00A86053"/>
    <w:rsid w:val="00A92B30"/>
    <w:rsid w:val="00A9392D"/>
    <w:rsid w:val="00A95C26"/>
    <w:rsid w:val="00A97F28"/>
    <w:rsid w:val="00AA0040"/>
    <w:rsid w:val="00AA28CC"/>
    <w:rsid w:val="00AA350C"/>
    <w:rsid w:val="00AB5FBA"/>
    <w:rsid w:val="00AB6396"/>
    <w:rsid w:val="00AB700E"/>
    <w:rsid w:val="00AC48AA"/>
    <w:rsid w:val="00AC5709"/>
    <w:rsid w:val="00AD35FE"/>
    <w:rsid w:val="00AD3B14"/>
    <w:rsid w:val="00AD6242"/>
    <w:rsid w:val="00AE3994"/>
    <w:rsid w:val="00AE5320"/>
    <w:rsid w:val="00AE64BA"/>
    <w:rsid w:val="00AF434F"/>
    <w:rsid w:val="00AF4EC2"/>
    <w:rsid w:val="00B006A6"/>
    <w:rsid w:val="00B01521"/>
    <w:rsid w:val="00B02E3A"/>
    <w:rsid w:val="00B02E89"/>
    <w:rsid w:val="00B0361D"/>
    <w:rsid w:val="00B0454A"/>
    <w:rsid w:val="00B04666"/>
    <w:rsid w:val="00B1134C"/>
    <w:rsid w:val="00B11AAC"/>
    <w:rsid w:val="00B13D8D"/>
    <w:rsid w:val="00B14189"/>
    <w:rsid w:val="00B15487"/>
    <w:rsid w:val="00B15B71"/>
    <w:rsid w:val="00B16030"/>
    <w:rsid w:val="00B16B7D"/>
    <w:rsid w:val="00B17421"/>
    <w:rsid w:val="00B17A11"/>
    <w:rsid w:val="00B22F04"/>
    <w:rsid w:val="00B23101"/>
    <w:rsid w:val="00B24FB2"/>
    <w:rsid w:val="00B25743"/>
    <w:rsid w:val="00B31002"/>
    <w:rsid w:val="00B325BA"/>
    <w:rsid w:val="00B32E87"/>
    <w:rsid w:val="00B33AF6"/>
    <w:rsid w:val="00B35E0B"/>
    <w:rsid w:val="00B42365"/>
    <w:rsid w:val="00B430BD"/>
    <w:rsid w:val="00B439E0"/>
    <w:rsid w:val="00B45AF3"/>
    <w:rsid w:val="00B47638"/>
    <w:rsid w:val="00B479B5"/>
    <w:rsid w:val="00B52B96"/>
    <w:rsid w:val="00B5403F"/>
    <w:rsid w:val="00B55F00"/>
    <w:rsid w:val="00B56174"/>
    <w:rsid w:val="00B56D60"/>
    <w:rsid w:val="00B60C6A"/>
    <w:rsid w:val="00B632C9"/>
    <w:rsid w:val="00B64572"/>
    <w:rsid w:val="00B648D9"/>
    <w:rsid w:val="00B658A2"/>
    <w:rsid w:val="00B718E3"/>
    <w:rsid w:val="00B720C3"/>
    <w:rsid w:val="00B73A88"/>
    <w:rsid w:val="00B779D1"/>
    <w:rsid w:val="00B80DB8"/>
    <w:rsid w:val="00B827BF"/>
    <w:rsid w:val="00B82AAD"/>
    <w:rsid w:val="00B82CB7"/>
    <w:rsid w:val="00B84A9B"/>
    <w:rsid w:val="00B871A9"/>
    <w:rsid w:val="00B904CE"/>
    <w:rsid w:val="00B90A36"/>
    <w:rsid w:val="00B93D12"/>
    <w:rsid w:val="00B93EA8"/>
    <w:rsid w:val="00B96C34"/>
    <w:rsid w:val="00BA1CB5"/>
    <w:rsid w:val="00BA47A2"/>
    <w:rsid w:val="00BB0075"/>
    <w:rsid w:val="00BB6C2F"/>
    <w:rsid w:val="00BB6FFE"/>
    <w:rsid w:val="00BB76DF"/>
    <w:rsid w:val="00BC105D"/>
    <w:rsid w:val="00BC1324"/>
    <w:rsid w:val="00BC1A16"/>
    <w:rsid w:val="00BC27DC"/>
    <w:rsid w:val="00BC35B6"/>
    <w:rsid w:val="00BC68CB"/>
    <w:rsid w:val="00BC6E81"/>
    <w:rsid w:val="00BD10F6"/>
    <w:rsid w:val="00BD2268"/>
    <w:rsid w:val="00BD3B7B"/>
    <w:rsid w:val="00BD4F9F"/>
    <w:rsid w:val="00BD5F50"/>
    <w:rsid w:val="00BD6C34"/>
    <w:rsid w:val="00BD718E"/>
    <w:rsid w:val="00BD7E64"/>
    <w:rsid w:val="00BE0FC0"/>
    <w:rsid w:val="00BE2AC6"/>
    <w:rsid w:val="00BE519B"/>
    <w:rsid w:val="00BE775D"/>
    <w:rsid w:val="00BF1989"/>
    <w:rsid w:val="00BF1FDE"/>
    <w:rsid w:val="00BF26B0"/>
    <w:rsid w:val="00BF657F"/>
    <w:rsid w:val="00BF7E72"/>
    <w:rsid w:val="00C01B89"/>
    <w:rsid w:val="00C047B9"/>
    <w:rsid w:val="00C0704E"/>
    <w:rsid w:val="00C073AE"/>
    <w:rsid w:val="00C1003F"/>
    <w:rsid w:val="00C13A88"/>
    <w:rsid w:val="00C168BB"/>
    <w:rsid w:val="00C16F17"/>
    <w:rsid w:val="00C217E0"/>
    <w:rsid w:val="00C21AF2"/>
    <w:rsid w:val="00C23A5C"/>
    <w:rsid w:val="00C2587E"/>
    <w:rsid w:val="00C26802"/>
    <w:rsid w:val="00C277CC"/>
    <w:rsid w:val="00C33A88"/>
    <w:rsid w:val="00C34982"/>
    <w:rsid w:val="00C370FA"/>
    <w:rsid w:val="00C403B8"/>
    <w:rsid w:val="00C43B83"/>
    <w:rsid w:val="00C43F9A"/>
    <w:rsid w:val="00C45A96"/>
    <w:rsid w:val="00C45CB2"/>
    <w:rsid w:val="00C464E5"/>
    <w:rsid w:val="00C50C84"/>
    <w:rsid w:val="00C5451C"/>
    <w:rsid w:val="00C547A7"/>
    <w:rsid w:val="00C54C16"/>
    <w:rsid w:val="00C54E94"/>
    <w:rsid w:val="00C60A69"/>
    <w:rsid w:val="00C62ECB"/>
    <w:rsid w:val="00C65130"/>
    <w:rsid w:val="00C65D9E"/>
    <w:rsid w:val="00C718EB"/>
    <w:rsid w:val="00C73D1B"/>
    <w:rsid w:val="00C7539A"/>
    <w:rsid w:val="00C7541F"/>
    <w:rsid w:val="00C757DC"/>
    <w:rsid w:val="00C75BAF"/>
    <w:rsid w:val="00C76C71"/>
    <w:rsid w:val="00C77737"/>
    <w:rsid w:val="00C802F0"/>
    <w:rsid w:val="00C82003"/>
    <w:rsid w:val="00C84B87"/>
    <w:rsid w:val="00C85565"/>
    <w:rsid w:val="00C9148C"/>
    <w:rsid w:val="00C92724"/>
    <w:rsid w:val="00C936AF"/>
    <w:rsid w:val="00C9583A"/>
    <w:rsid w:val="00CA05AC"/>
    <w:rsid w:val="00CA0DD1"/>
    <w:rsid w:val="00CA1786"/>
    <w:rsid w:val="00CA31B1"/>
    <w:rsid w:val="00CA41E0"/>
    <w:rsid w:val="00CA4858"/>
    <w:rsid w:val="00CA4FC9"/>
    <w:rsid w:val="00CA51CE"/>
    <w:rsid w:val="00CA6D89"/>
    <w:rsid w:val="00CB1B4E"/>
    <w:rsid w:val="00CB2588"/>
    <w:rsid w:val="00CB2B25"/>
    <w:rsid w:val="00CB2B30"/>
    <w:rsid w:val="00CB3160"/>
    <w:rsid w:val="00CB3236"/>
    <w:rsid w:val="00CB56FC"/>
    <w:rsid w:val="00CB6604"/>
    <w:rsid w:val="00CC0BA7"/>
    <w:rsid w:val="00CC41C2"/>
    <w:rsid w:val="00CC5E31"/>
    <w:rsid w:val="00CD33C8"/>
    <w:rsid w:val="00CD3C96"/>
    <w:rsid w:val="00CD5973"/>
    <w:rsid w:val="00CD5D1E"/>
    <w:rsid w:val="00CE0CB0"/>
    <w:rsid w:val="00CE0F86"/>
    <w:rsid w:val="00CE274E"/>
    <w:rsid w:val="00CE2BA0"/>
    <w:rsid w:val="00CE6FE1"/>
    <w:rsid w:val="00CE7756"/>
    <w:rsid w:val="00CF348D"/>
    <w:rsid w:val="00CF4065"/>
    <w:rsid w:val="00CF524A"/>
    <w:rsid w:val="00CF68FD"/>
    <w:rsid w:val="00D02FB1"/>
    <w:rsid w:val="00D11F3B"/>
    <w:rsid w:val="00D122E3"/>
    <w:rsid w:val="00D20D8E"/>
    <w:rsid w:val="00D260D9"/>
    <w:rsid w:val="00D3106C"/>
    <w:rsid w:val="00D31281"/>
    <w:rsid w:val="00D3134B"/>
    <w:rsid w:val="00D31BA7"/>
    <w:rsid w:val="00D34852"/>
    <w:rsid w:val="00D366AE"/>
    <w:rsid w:val="00D370FF"/>
    <w:rsid w:val="00D37A94"/>
    <w:rsid w:val="00D41105"/>
    <w:rsid w:val="00D41A7C"/>
    <w:rsid w:val="00D442F2"/>
    <w:rsid w:val="00D45047"/>
    <w:rsid w:val="00D5047B"/>
    <w:rsid w:val="00D50E0F"/>
    <w:rsid w:val="00D5110B"/>
    <w:rsid w:val="00D5221A"/>
    <w:rsid w:val="00D523BB"/>
    <w:rsid w:val="00D52EA8"/>
    <w:rsid w:val="00D53290"/>
    <w:rsid w:val="00D621A7"/>
    <w:rsid w:val="00D64BEC"/>
    <w:rsid w:val="00D67873"/>
    <w:rsid w:val="00D72000"/>
    <w:rsid w:val="00D72361"/>
    <w:rsid w:val="00D725F9"/>
    <w:rsid w:val="00D72AC8"/>
    <w:rsid w:val="00D73AD7"/>
    <w:rsid w:val="00D74CBB"/>
    <w:rsid w:val="00D75112"/>
    <w:rsid w:val="00D77A5B"/>
    <w:rsid w:val="00D805F5"/>
    <w:rsid w:val="00D809B7"/>
    <w:rsid w:val="00D8213F"/>
    <w:rsid w:val="00D84C9D"/>
    <w:rsid w:val="00D87276"/>
    <w:rsid w:val="00D91924"/>
    <w:rsid w:val="00D94CBA"/>
    <w:rsid w:val="00D9633C"/>
    <w:rsid w:val="00D9691C"/>
    <w:rsid w:val="00DA116E"/>
    <w:rsid w:val="00DA1D65"/>
    <w:rsid w:val="00DA23BB"/>
    <w:rsid w:val="00DA2B0F"/>
    <w:rsid w:val="00DA319A"/>
    <w:rsid w:val="00DA3A6C"/>
    <w:rsid w:val="00DB08CF"/>
    <w:rsid w:val="00DB5656"/>
    <w:rsid w:val="00DB63CF"/>
    <w:rsid w:val="00DB7931"/>
    <w:rsid w:val="00DB7972"/>
    <w:rsid w:val="00DC0253"/>
    <w:rsid w:val="00DC2581"/>
    <w:rsid w:val="00DC2BFD"/>
    <w:rsid w:val="00DC4252"/>
    <w:rsid w:val="00DD000C"/>
    <w:rsid w:val="00DD009B"/>
    <w:rsid w:val="00DD2A0B"/>
    <w:rsid w:val="00DD2EA8"/>
    <w:rsid w:val="00DD646B"/>
    <w:rsid w:val="00DE3C9F"/>
    <w:rsid w:val="00DE3E16"/>
    <w:rsid w:val="00DE3FD6"/>
    <w:rsid w:val="00DE54B1"/>
    <w:rsid w:val="00DE5AB7"/>
    <w:rsid w:val="00DE6368"/>
    <w:rsid w:val="00DE6D01"/>
    <w:rsid w:val="00DE72B8"/>
    <w:rsid w:val="00DF568C"/>
    <w:rsid w:val="00DF6FBF"/>
    <w:rsid w:val="00DF729D"/>
    <w:rsid w:val="00DF7700"/>
    <w:rsid w:val="00DF7C3C"/>
    <w:rsid w:val="00DF7CD4"/>
    <w:rsid w:val="00E00D3E"/>
    <w:rsid w:val="00E014B0"/>
    <w:rsid w:val="00E03048"/>
    <w:rsid w:val="00E06C1E"/>
    <w:rsid w:val="00E077CD"/>
    <w:rsid w:val="00E11241"/>
    <w:rsid w:val="00E12299"/>
    <w:rsid w:val="00E127B8"/>
    <w:rsid w:val="00E12A94"/>
    <w:rsid w:val="00E14547"/>
    <w:rsid w:val="00E148F3"/>
    <w:rsid w:val="00E14A43"/>
    <w:rsid w:val="00E15413"/>
    <w:rsid w:val="00E162F3"/>
    <w:rsid w:val="00E22352"/>
    <w:rsid w:val="00E229DF"/>
    <w:rsid w:val="00E26D89"/>
    <w:rsid w:val="00E2784F"/>
    <w:rsid w:val="00E30417"/>
    <w:rsid w:val="00E32055"/>
    <w:rsid w:val="00E33E8D"/>
    <w:rsid w:val="00E353BD"/>
    <w:rsid w:val="00E42E45"/>
    <w:rsid w:val="00E432D8"/>
    <w:rsid w:val="00E437FE"/>
    <w:rsid w:val="00E45541"/>
    <w:rsid w:val="00E46206"/>
    <w:rsid w:val="00E47831"/>
    <w:rsid w:val="00E47A4A"/>
    <w:rsid w:val="00E52F46"/>
    <w:rsid w:val="00E52FC7"/>
    <w:rsid w:val="00E54EB2"/>
    <w:rsid w:val="00E570E8"/>
    <w:rsid w:val="00E6538F"/>
    <w:rsid w:val="00E71782"/>
    <w:rsid w:val="00E74A60"/>
    <w:rsid w:val="00E803F2"/>
    <w:rsid w:val="00E80F55"/>
    <w:rsid w:val="00E863A4"/>
    <w:rsid w:val="00E91414"/>
    <w:rsid w:val="00E91AE5"/>
    <w:rsid w:val="00E91B35"/>
    <w:rsid w:val="00E92135"/>
    <w:rsid w:val="00E94506"/>
    <w:rsid w:val="00E94895"/>
    <w:rsid w:val="00EA1661"/>
    <w:rsid w:val="00EA2D2D"/>
    <w:rsid w:val="00EA57A3"/>
    <w:rsid w:val="00EA708E"/>
    <w:rsid w:val="00EA71EB"/>
    <w:rsid w:val="00EB3093"/>
    <w:rsid w:val="00EB4C99"/>
    <w:rsid w:val="00EB612E"/>
    <w:rsid w:val="00EB61C4"/>
    <w:rsid w:val="00EB61D9"/>
    <w:rsid w:val="00EB75B8"/>
    <w:rsid w:val="00EC0C69"/>
    <w:rsid w:val="00EC0EAC"/>
    <w:rsid w:val="00EC625F"/>
    <w:rsid w:val="00EC737A"/>
    <w:rsid w:val="00ED08CA"/>
    <w:rsid w:val="00ED2AFD"/>
    <w:rsid w:val="00ED7D9C"/>
    <w:rsid w:val="00EE0109"/>
    <w:rsid w:val="00EE18B2"/>
    <w:rsid w:val="00EE3826"/>
    <w:rsid w:val="00EE6AE9"/>
    <w:rsid w:val="00EF36D9"/>
    <w:rsid w:val="00EF3BFA"/>
    <w:rsid w:val="00EF4EC6"/>
    <w:rsid w:val="00EF621D"/>
    <w:rsid w:val="00F0420C"/>
    <w:rsid w:val="00F054ED"/>
    <w:rsid w:val="00F05C6B"/>
    <w:rsid w:val="00F06167"/>
    <w:rsid w:val="00F0687F"/>
    <w:rsid w:val="00F111FC"/>
    <w:rsid w:val="00F14D1E"/>
    <w:rsid w:val="00F16030"/>
    <w:rsid w:val="00F2157B"/>
    <w:rsid w:val="00F275A6"/>
    <w:rsid w:val="00F31ECA"/>
    <w:rsid w:val="00F33856"/>
    <w:rsid w:val="00F33915"/>
    <w:rsid w:val="00F36278"/>
    <w:rsid w:val="00F36BFA"/>
    <w:rsid w:val="00F401A5"/>
    <w:rsid w:val="00F42629"/>
    <w:rsid w:val="00F44B92"/>
    <w:rsid w:val="00F45802"/>
    <w:rsid w:val="00F45F1C"/>
    <w:rsid w:val="00F501E6"/>
    <w:rsid w:val="00F55A20"/>
    <w:rsid w:val="00F571DB"/>
    <w:rsid w:val="00F57AC2"/>
    <w:rsid w:val="00F602FE"/>
    <w:rsid w:val="00F60458"/>
    <w:rsid w:val="00F6169C"/>
    <w:rsid w:val="00F65A64"/>
    <w:rsid w:val="00F67085"/>
    <w:rsid w:val="00F675AB"/>
    <w:rsid w:val="00F67CD0"/>
    <w:rsid w:val="00F67EFF"/>
    <w:rsid w:val="00F701D8"/>
    <w:rsid w:val="00F70781"/>
    <w:rsid w:val="00F70846"/>
    <w:rsid w:val="00F72B39"/>
    <w:rsid w:val="00F72D46"/>
    <w:rsid w:val="00F7478E"/>
    <w:rsid w:val="00F80248"/>
    <w:rsid w:val="00F84AA7"/>
    <w:rsid w:val="00F85B0A"/>
    <w:rsid w:val="00F85C63"/>
    <w:rsid w:val="00F87C3F"/>
    <w:rsid w:val="00F909F3"/>
    <w:rsid w:val="00F9104C"/>
    <w:rsid w:val="00F91C0E"/>
    <w:rsid w:val="00F92635"/>
    <w:rsid w:val="00F93412"/>
    <w:rsid w:val="00F940E0"/>
    <w:rsid w:val="00F94A28"/>
    <w:rsid w:val="00F94A3E"/>
    <w:rsid w:val="00F97F0B"/>
    <w:rsid w:val="00FA0578"/>
    <w:rsid w:val="00FA103A"/>
    <w:rsid w:val="00FA70CC"/>
    <w:rsid w:val="00FB1612"/>
    <w:rsid w:val="00FB4436"/>
    <w:rsid w:val="00FB55A3"/>
    <w:rsid w:val="00FC098E"/>
    <w:rsid w:val="00FC0E5D"/>
    <w:rsid w:val="00FC195E"/>
    <w:rsid w:val="00FC1A78"/>
    <w:rsid w:val="00FC2757"/>
    <w:rsid w:val="00FC2FD6"/>
    <w:rsid w:val="00FC6688"/>
    <w:rsid w:val="00FC6DAD"/>
    <w:rsid w:val="00FD3575"/>
    <w:rsid w:val="00FD48BF"/>
    <w:rsid w:val="00FD76B6"/>
    <w:rsid w:val="00FE3876"/>
    <w:rsid w:val="00FE598C"/>
    <w:rsid w:val="00FE7662"/>
    <w:rsid w:val="00FF1DB5"/>
    <w:rsid w:val="00FF3772"/>
    <w:rsid w:val="00FF5E0C"/>
    <w:rsid w:val="00FF7A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style="mso-wrap-style:none;v-text-anchor:middle" fillcolor="white" stroke="f">
      <v:fill color="white"/>
      <v:stroke on="f"/>
      <v:textbox style="mso-fit-shape-to-text:t" inset="0,0,0,0"/>
    </o:shapedefaults>
    <o:shapelayout v:ext="edit">
      <o:idmap v:ext="edit" data="2"/>
    </o:shapelayout>
  </w:shapeDefaults>
  <w:decimalSymbol w:val=","/>
  <w:listSeparator w:val=";"/>
  <w14:docId w14:val="3C04DBAC"/>
  <w15:docId w15:val="{056AE96B-E9B7-4519-988A-C275849AF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F60458"/>
    <w:pPr>
      <w:spacing w:after="0" w:line="240" w:lineRule="auto"/>
      <w:jc w:val="both"/>
    </w:pPr>
    <w:rPr>
      <w:sz w:val="22"/>
    </w:rPr>
  </w:style>
  <w:style w:type="paragraph" w:styleId="1">
    <w:name w:val="heading 1"/>
    <w:basedOn w:val="a0"/>
    <w:next w:val="a0"/>
    <w:link w:val="10"/>
    <w:qFormat/>
    <w:rsid w:val="00B0454A"/>
    <w:pPr>
      <w:keepNext/>
      <w:spacing w:line="360" w:lineRule="auto"/>
      <w:ind w:firstLine="1418"/>
      <w:jc w:val="left"/>
      <w:outlineLvl w:val="0"/>
    </w:pPr>
    <w:rPr>
      <w:rFonts w:eastAsia="Times New Roman"/>
      <w:sz w:val="28"/>
      <w:szCs w:val="20"/>
      <w:lang w:eastAsia="ru-RU"/>
    </w:rPr>
  </w:style>
  <w:style w:type="paragraph" w:styleId="2">
    <w:name w:val="heading 2"/>
    <w:basedOn w:val="a0"/>
    <w:next w:val="a0"/>
    <w:link w:val="20"/>
    <w:qFormat/>
    <w:rsid w:val="00B648D9"/>
    <w:pPr>
      <w:keepNext/>
      <w:widowControl w:val="0"/>
      <w:spacing w:before="240" w:after="240" w:line="360" w:lineRule="auto"/>
      <w:jc w:val="center"/>
      <w:outlineLvl w:val="1"/>
    </w:pPr>
    <w:rPr>
      <w:rFonts w:ascii="Tahoma" w:eastAsia="Times New Roman" w:hAnsi="Tahoma"/>
      <w:b/>
      <w:sz w:val="28"/>
      <w:lang w:eastAsia="ru-RU"/>
    </w:rPr>
  </w:style>
  <w:style w:type="paragraph" w:styleId="3">
    <w:name w:val="heading 3"/>
    <w:basedOn w:val="a0"/>
    <w:next w:val="a0"/>
    <w:link w:val="30"/>
    <w:qFormat/>
    <w:rsid w:val="009C2B8A"/>
    <w:pPr>
      <w:keepNext/>
      <w:ind w:firstLine="709"/>
      <w:jc w:val="right"/>
      <w:outlineLvl w:val="2"/>
    </w:pPr>
    <w:rPr>
      <w:rFonts w:eastAsia="Times New Roman"/>
      <w:sz w:val="28"/>
      <w:szCs w:val="20"/>
      <w:lang w:eastAsia="ru-RU"/>
    </w:rPr>
  </w:style>
  <w:style w:type="paragraph" w:styleId="4">
    <w:name w:val="heading 4"/>
    <w:basedOn w:val="a0"/>
    <w:next w:val="a0"/>
    <w:link w:val="40"/>
    <w:qFormat/>
    <w:rsid w:val="009C2B8A"/>
    <w:pPr>
      <w:keepNext/>
      <w:jc w:val="center"/>
      <w:outlineLvl w:val="3"/>
    </w:pPr>
    <w:rPr>
      <w:rFonts w:eastAsia="Times New Roman"/>
      <w:sz w:val="28"/>
      <w:szCs w:val="20"/>
      <w:lang w:eastAsia="ru-RU"/>
    </w:rPr>
  </w:style>
  <w:style w:type="paragraph" w:styleId="5">
    <w:name w:val="heading 5"/>
    <w:basedOn w:val="a0"/>
    <w:next w:val="a0"/>
    <w:link w:val="50"/>
    <w:qFormat/>
    <w:rsid w:val="009C2B8A"/>
    <w:pPr>
      <w:keepNext/>
      <w:ind w:firstLine="567"/>
      <w:outlineLvl w:val="4"/>
    </w:pPr>
    <w:rPr>
      <w:rFonts w:eastAsia="Times New Roman"/>
      <w:szCs w:val="20"/>
      <w:lang w:eastAsia="ru-RU"/>
    </w:rPr>
  </w:style>
  <w:style w:type="paragraph" w:styleId="6">
    <w:name w:val="heading 6"/>
    <w:basedOn w:val="a0"/>
    <w:next w:val="a0"/>
    <w:link w:val="60"/>
    <w:unhideWhenUsed/>
    <w:qFormat/>
    <w:rsid w:val="009341B7"/>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qFormat/>
    <w:rsid w:val="00B648D9"/>
    <w:pPr>
      <w:spacing w:before="240" w:after="60"/>
      <w:jc w:val="left"/>
      <w:outlineLvl w:val="6"/>
    </w:pPr>
    <w:rPr>
      <w:rFonts w:eastAsia="Times New Roman"/>
      <w:sz w:val="24"/>
      <w:lang w:eastAsia="ru-RU"/>
    </w:rPr>
  </w:style>
  <w:style w:type="paragraph" w:styleId="8">
    <w:name w:val="heading 8"/>
    <w:basedOn w:val="a0"/>
    <w:next w:val="a0"/>
    <w:link w:val="80"/>
    <w:qFormat/>
    <w:rsid w:val="00B648D9"/>
    <w:pPr>
      <w:spacing w:before="240" w:after="60"/>
      <w:jc w:val="left"/>
      <w:outlineLvl w:val="7"/>
    </w:pPr>
    <w:rPr>
      <w:rFonts w:eastAsia="Times New Roman"/>
      <w:i/>
      <w:iCs/>
      <w:sz w:val="24"/>
      <w:lang w:eastAsia="ru-RU"/>
    </w:rPr>
  </w:style>
  <w:style w:type="paragraph" w:styleId="9">
    <w:name w:val="heading 9"/>
    <w:basedOn w:val="a0"/>
    <w:next w:val="a0"/>
    <w:link w:val="90"/>
    <w:qFormat/>
    <w:rsid w:val="00B648D9"/>
    <w:pPr>
      <w:spacing w:before="240" w:after="60"/>
      <w:jc w:val="left"/>
      <w:outlineLvl w:val="8"/>
    </w:pPr>
    <w:rPr>
      <w:rFonts w:ascii="Arial" w:eastAsia="Times New Roman" w:hAnsi="Arial" w:cs="Arial"/>
      <w:szCs w:val="22"/>
      <w:lang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39"/>
    <w:rsid w:val="00E1541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alloon Text"/>
    <w:basedOn w:val="a0"/>
    <w:link w:val="a6"/>
    <w:uiPriority w:val="99"/>
    <w:semiHidden/>
    <w:unhideWhenUsed/>
    <w:rsid w:val="00E15413"/>
    <w:rPr>
      <w:rFonts w:ascii="Tahoma" w:hAnsi="Tahoma" w:cs="Tahoma"/>
      <w:sz w:val="16"/>
      <w:szCs w:val="16"/>
    </w:rPr>
  </w:style>
  <w:style w:type="character" w:customStyle="1" w:styleId="a6">
    <w:name w:val="Текст выноски Знак"/>
    <w:basedOn w:val="a1"/>
    <w:link w:val="a5"/>
    <w:uiPriority w:val="99"/>
    <w:semiHidden/>
    <w:rsid w:val="00E15413"/>
    <w:rPr>
      <w:rFonts w:ascii="Tahoma" w:hAnsi="Tahoma" w:cs="Tahoma"/>
      <w:sz w:val="16"/>
      <w:szCs w:val="16"/>
    </w:rPr>
  </w:style>
  <w:style w:type="paragraph" w:styleId="a7">
    <w:name w:val="List Paragraph"/>
    <w:basedOn w:val="a0"/>
    <w:uiPriority w:val="34"/>
    <w:qFormat/>
    <w:rsid w:val="00542206"/>
    <w:pPr>
      <w:ind w:firstLine="425"/>
      <w:contextualSpacing/>
    </w:pPr>
  </w:style>
  <w:style w:type="paragraph" w:styleId="a8">
    <w:name w:val="endnote text"/>
    <w:basedOn w:val="a0"/>
    <w:link w:val="a9"/>
    <w:uiPriority w:val="99"/>
    <w:semiHidden/>
    <w:unhideWhenUsed/>
    <w:rsid w:val="00111D93"/>
    <w:rPr>
      <w:sz w:val="20"/>
      <w:szCs w:val="20"/>
    </w:rPr>
  </w:style>
  <w:style w:type="character" w:customStyle="1" w:styleId="a9">
    <w:name w:val="Текст концевой сноски Знак"/>
    <w:basedOn w:val="a1"/>
    <w:link w:val="a8"/>
    <w:uiPriority w:val="99"/>
    <w:semiHidden/>
    <w:rsid w:val="00111D93"/>
    <w:rPr>
      <w:sz w:val="20"/>
      <w:szCs w:val="20"/>
    </w:rPr>
  </w:style>
  <w:style w:type="character" w:styleId="aa">
    <w:name w:val="endnote reference"/>
    <w:basedOn w:val="a1"/>
    <w:uiPriority w:val="99"/>
    <w:semiHidden/>
    <w:unhideWhenUsed/>
    <w:rsid w:val="00111D93"/>
    <w:rPr>
      <w:vertAlign w:val="superscript"/>
    </w:rPr>
  </w:style>
  <w:style w:type="character" w:styleId="ab">
    <w:name w:val="Placeholder Text"/>
    <w:basedOn w:val="a1"/>
    <w:uiPriority w:val="99"/>
    <w:semiHidden/>
    <w:rsid w:val="00FE3876"/>
    <w:rPr>
      <w:color w:val="808080"/>
    </w:rPr>
  </w:style>
  <w:style w:type="paragraph" w:styleId="ac">
    <w:name w:val="footnote text"/>
    <w:basedOn w:val="a0"/>
    <w:link w:val="ad"/>
    <w:semiHidden/>
    <w:unhideWhenUsed/>
    <w:rsid w:val="00493F29"/>
    <w:rPr>
      <w:sz w:val="20"/>
      <w:szCs w:val="20"/>
    </w:rPr>
  </w:style>
  <w:style w:type="character" w:customStyle="1" w:styleId="ad">
    <w:name w:val="Текст сноски Знак"/>
    <w:basedOn w:val="a1"/>
    <w:link w:val="ac"/>
    <w:semiHidden/>
    <w:rsid w:val="00493F29"/>
    <w:rPr>
      <w:sz w:val="20"/>
      <w:szCs w:val="20"/>
    </w:rPr>
  </w:style>
  <w:style w:type="character" w:styleId="ae">
    <w:name w:val="footnote reference"/>
    <w:basedOn w:val="a1"/>
    <w:unhideWhenUsed/>
    <w:rsid w:val="00493F29"/>
    <w:rPr>
      <w:vertAlign w:val="superscript"/>
    </w:rPr>
  </w:style>
  <w:style w:type="character" w:customStyle="1" w:styleId="30">
    <w:name w:val="Заголовок 3 Знак"/>
    <w:basedOn w:val="a1"/>
    <w:link w:val="3"/>
    <w:rsid w:val="009C2B8A"/>
    <w:rPr>
      <w:rFonts w:eastAsia="Times New Roman"/>
      <w:sz w:val="28"/>
      <w:szCs w:val="20"/>
      <w:lang w:eastAsia="ru-RU"/>
    </w:rPr>
  </w:style>
  <w:style w:type="character" w:customStyle="1" w:styleId="40">
    <w:name w:val="Заголовок 4 Знак"/>
    <w:basedOn w:val="a1"/>
    <w:link w:val="4"/>
    <w:rsid w:val="009C2B8A"/>
    <w:rPr>
      <w:rFonts w:eastAsia="Times New Roman"/>
      <w:sz w:val="28"/>
      <w:szCs w:val="20"/>
      <w:lang w:eastAsia="ru-RU"/>
    </w:rPr>
  </w:style>
  <w:style w:type="character" w:customStyle="1" w:styleId="50">
    <w:name w:val="Заголовок 5 Знак"/>
    <w:basedOn w:val="a1"/>
    <w:link w:val="5"/>
    <w:rsid w:val="009C2B8A"/>
    <w:rPr>
      <w:rFonts w:eastAsia="Times New Roman"/>
      <w:szCs w:val="20"/>
      <w:lang w:eastAsia="ru-RU"/>
    </w:rPr>
  </w:style>
  <w:style w:type="paragraph" w:styleId="af">
    <w:name w:val="Body Text Indent"/>
    <w:basedOn w:val="a0"/>
    <w:link w:val="af0"/>
    <w:rsid w:val="009C2B8A"/>
    <w:pPr>
      <w:ind w:firstLine="709"/>
    </w:pPr>
    <w:rPr>
      <w:rFonts w:eastAsia="Times New Roman"/>
      <w:sz w:val="28"/>
      <w:szCs w:val="20"/>
      <w:lang w:eastAsia="ru-RU"/>
    </w:rPr>
  </w:style>
  <w:style w:type="character" w:customStyle="1" w:styleId="af0">
    <w:name w:val="Основной текст с отступом Знак"/>
    <w:basedOn w:val="a1"/>
    <w:link w:val="af"/>
    <w:semiHidden/>
    <w:rsid w:val="009C2B8A"/>
    <w:rPr>
      <w:rFonts w:eastAsia="Times New Roman"/>
      <w:sz w:val="28"/>
      <w:szCs w:val="20"/>
      <w:lang w:eastAsia="ru-RU"/>
    </w:rPr>
  </w:style>
  <w:style w:type="paragraph" w:styleId="21">
    <w:name w:val="Body Text Indent 2"/>
    <w:basedOn w:val="a0"/>
    <w:link w:val="22"/>
    <w:rsid w:val="009C2B8A"/>
    <w:pPr>
      <w:ind w:firstLine="709"/>
      <w:jc w:val="center"/>
    </w:pPr>
    <w:rPr>
      <w:rFonts w:eastAsia="Times New Roman"/>
      <w:sz w:val="28"/>
      <w:szCs w:val="20"/>
      <w:lang w:eastAsia="ru-RU"/>
    </w:rPr>
  </w:style>
  <w:style w:type="character" w:customStyle="1" w:styleId="22">
    <w:name w:val="Основной текст с отступом 2 Знак"/>
    <w:basedOn w:val="a1"/>
    <w:link w:val="21"/>
    <w:rsid w:val="009C2B8A"/>
    <w:rPr>
      <w:rFonts w:eastAsia="Times New Roman"/>
      <w:sz w:val="28"/>
      <w:szCs w:val="20"/>
      <w:lang w:eastAsia="ru-RU"/>
    </w:rPr>
  </w:style>
  <w:style w:type="paragraph" w:styleId="af1">
    <w:name w:val="Body Text"/>
    <w:basedOn w:val="a0"/>
    <w:link w:val="af2"/>
    <w:unhideWhenUsed/>
    <w:rsid w:val="0021751E"/>
    <w:pPr>
      <w:spacing w:after="120"/>
    </w:pPr>
  </w:style>
  <w:style w:type="character" w:customStyle="1" w:styleId="af2">
    <w:name w:val="Основной текст Знак"/>
    <w:basedOn w:val="a1"/>
    <w:link w:val="af1"/>
    <w:uiPriority w:val="99"/>
    <w:semiHidden/>
    <w:rsid w:val="0021751E"/>
  </w:style>
  <w:style w:type="character" w:styleId="af3">
    <w:name w:val="Hyperlink"/>
    <w:basedOn w:val="a1"/>
    <w:uiPriority w:val="99"/>
    <w:unhideWhenUsed/>
    <w:rsid w:val="007041D2"/>
    <w:rPr>
      <w:color w:val="0000FF" w:themeColor="hyperlink"/>
      <w:u w:val="single"/>
    </w:rPr>
  </w:style>
  <w:style w:type="character" w:customStyle="1" w:styleId="refresult1">
    <w:name w:val="ref_result1"/>
    <w:basedOn w:val="a1"/>
    <w:rsid w:val="00181158"/>
    <w:rPr>
      <w:b w:val="0"/>
      <w:bCs w:val="0"/>
      <w:sz w:val="13"/>
      <w:szCs w:val="13"/>
    </w:rPr>
  </w:style>
  <w:style w:type="paragraph" w:styleId="af4">
    <w:name w:val="header"/>
    <w:basedOn w:val="a0"/>
    <w:link w:val="af5"/>
    <w:unhideWhenUsed/>
    <w:rsid w:val="007B3195"/>
    <w:pPr>
      <w:tabs>
        <w:tab w:val="center" w:pos="4677"/>
        <w:tab w:val="right" w:pos="9355"/>
      </w:tabs>
    </w:pPr>
  </w:style>
  <w:style w:type="character" w:customStyle="1" w:styleId="af5">
    <w:name w:val="Верхний колонтитул Знак"/>
    <w:basedOn w:val="a1"/>
    <w:link w:val="af4"/>
    <w:uiPriority w:val="99"/>
    <w:semiHidden/>
    <w:rsid w:val="007B3195"/>
  </w:style>
  <w:style w:type="paragraph" w:styleId="af6">
    <w:name w:val="footer"/>
    <w:basedOn w:val="a0"/>
    <w:link w:val="af7"/>
    <w:unhideWhenUsed/>
    <w:rsid w:val="007B3195"/>
    <w:pPr>
      <w:tabs>
        <w:tab w:val="center" w:pos="4677"/>
        <w:tab w:val="right" w:pos="9355"/>
      </w:tabs>
    </w:pPr>
  </w:style>
  <w:style w:type="character" w:customStyle="1" w:styleId="af7">
    <w:name w:val="Нижний колонтитул Знак"/>
    <w:basedOn w:val="a1"/>
    <w:link w:val="af6"/>
    <w:rsid w:val="007B3195"/>
  </w:style>
  <w:style w:type="character" w:customStyle="1" w:styleId="60">
    <w:name w:val="Заголовок 6 Знак"/>
    <w:basedOn w:val="a1"/>
    <w:link w:val="6"/>
    <w:uiPriority w:val="9"/>
    <w:semiHidden/>
    <w:rsid w:val="009341B7"/>
    <w:rPr>
      <w:rFonts w:asciiTheme="majorHAnsi" w:eastAsiaTheme="majorEastAsia" w:hAnsiTheme="majorHAnsi" w:cstheme="majorBidi"/>
      <w:i/>
      <w:iCs/>
      <w:color w:val="243F60" w:themeColor="accent1" w:themeShade="7F"/>
      <w:sz w:val="22"/>
    </w:rPr>
  </w:style>
  <w:style w:type="character" w:customStyle="1" w:styleId="Internetlink">
    <w:name w:val="Internet link"/>
    <w:basedOn w:val="a1"/>
    <w:uiPriority w:val="99"/>
    <w:rsid w:val="00062761"/>
    <w:rPr>
      <w:rFonts w:eastAsia="Times New Roman" w:cs="Times New Roman"/>
      <w:color w:val="0000FF"/>
      <w:u w:val="single"/>
    </w:rPr>
  </w:style>
  <w:style w:type="paragraph" w:styleId="31">
    <w:name w:val="Body Text Indent 3"/>
    <w:basedOn w:val="a0"/>
    <w:link w:val="32"/>
    <w:rsid w:val="00B0454A"/>
    <w:pPr>
      <w:widowControl w:val="0"/>
      <w:autoSpaceDE w:val="0"/>
      <w:autoSpaceDN w:val="0"/>
      <w:adjustRightInd w:val="0"/>
      <w:spacing w:before="80" w:line="360" w:lineRule="auto"/>
      <w:ind w:left="3119" w:hanging="1701"/>
    </w:pPr>
    <w:rPr>
      <w:rFonts w:eastAsia="Times New Roman"/>
      <w:sz w:val="28"/>
      <w:szCs w:val="20"/>
      <w:lang w:eastAsia="ru-RU"/>
    </w:rPr>
  </w:style>
  <w:style w:type="character" w:customStyle="1" w:styleId="32">
    <w:name w:val="Основной текст с отступом 3 Знак"/>
    <w:basedOn w:val="a1"/>
    <w:link w:val="31"/>
    <w:rsid w:val="00B0454A"/>
    <w:rPr>
      <w:rFonts w:eastAsia="Times New Roman"/>
      <w:sz w:val="28"/>
      <w:szCs w:val="20"/>
      <w:lang w:eastAsia="ru-RU"/>
    </w:rPr>
  </w:style>
  <w:style w:type="character" w:customStyle="1" w:styleId="10">
    <w:name w:val="Заголовок 1 Знак"/>
    <w:basedOn w:val="a1"/>
    <w:link w:val="1"/>
    <w:rsid w:val="00B0454A"/>
    <w:rPr>
      <w:rFonts w:eastAsia="Times New Roman"/>
      <w:sz w:val="28"/>
      <w:szCs w:val="20"/>
      <w:lang w:eastAsia="ru-RU"/>
    </w:rPr>
  </w:style>
  <w:style w:type="character" w:customStyle="1" w:styleId="goog-gtc-translatable">
    <w:name w:val="goog-gtc-translatable"/>
    <w:basedOn w:val="a1"/>
    <w:rsid w:val="00D9691C"/>
  </w:style>
  <w:style w:type="character" w:customStyle="1" w:styleId="20">
    <w:name w:val="Заголовок 2 Знак"/>
    <w:basedOn w:val="a1"/>
    <w:link w:val="2"/>
    <w:rsid w:val="00B648D9"/>
    <w:rPr>
      <w:rFonts w:ascii="Tahoma" w:eastAsia="Times New Roman" w:hAnsi="Tahoma"/>
      <w:b/>
      <w:sz w:val="28"/>
      <w:lang w:eastAsia="ru-RU"/>
    </w:rPr>
  </w:style>
  <w:style w:type="character" w:customStyle="1" w:styleId="70">
    <w:name w:val="Заголовок 7 Знак"/>
    <w:basedOn w:val="a1"/>
    <w:link w:val="7"/>
    <w:rsid w:val="00B648D9"/>
    <w:rPr>
      <w:rFonts w:eastAsia="Times New Roman"/>
      <w:lang w:eastAsia="ru-RU"/>
    </w:rPr>
  </w:style>
  <w:style w:type="character" w:customStyle="1" w:styleId="80">
    <w:name w:val="Заголовок 8 Знак"/>
    <w:basedOn w:val="a1"/>
    <w:link w:val="8"/>
    <w:rsid w:val="00B648D9"/>
    <w:rPr>
      <w:rFonts w:eastAsia="Times New Roman"/>
      <w:i/>
      <w:iCs/>
      <w:lang w:eastAsia="ru-RU"/>
    </w:rPr>
  </w:style>
  <w:style w:type="character" w:customStyle="1" w:styleId="90">
    <w:name w:val="Заголовок 9 Знак"/>
    <w:basedOn w:val="a1"/>
    <w:link w:val="9"/>
    <w:rsid w:val="00B648D9"/>
    <w:rPr>
      <w:rFonts w:ascii="Arial" w:eastAsia="Times New Roman" w:hAnsi="Arial" w:cs="Arial"/>
      <w:sz w:val="22"/>
      <w:szCs w:val="22"/>
      <w:lang w:eastAsia="ru-RU"/>
    </w:rPr>
  </w:style>
  <w:style w:type="numbering" w:customStyle="1" w:styleId="11">
    <w:name w:val="Нет списка1"/>
    <w:next w:val="a3"/>
    <w:semiHidden/>
    <w:rsid w:val="00B648D9"/>
  </w:style>
  <w:style w:type="character" w:styleId="af8">
    <w:name w:val="page number"/>
    <w:basedOn w:val="a1"/>
    <w:rsid w:val="00B648D9"/>
  </w:style>
  <w:style w:type="paragraph" w:styleId="af9">
    <w:name w:val="caption"/>
    <w:basedOn w:val="a0"/>
    <w:next w:val="a0"/>
    <w:qFormat/>
    <w:rsid w:val="00B648D9"/>
    <w:pPr>
      <w:widowControl w:val="0"/>
      <w:spacing w:before="120" w:after="120"/>
      <w:jc w:val="right"/>
    </w:pPr>
    <w:rPr>
      <w:rFonts w:eastAsia="Times New Roman"/>
      <w:b/>
      <w:sz w:val="28"/>
      <w:lang w:eastAsia="ru-RU"/>
    </w:rPr>
  </w:style>
  <w:style w:type="paragraph" w:customStyle="1" w:styleId="12">
    <w:name w:val="Обычный1"/>
    <w:rsid w:val="00B648D9"/>
    <w:pPr>
      <w:widowControl w:val="0"/>
      <w:snapToGrid w:val="0"/>
      <w:spacing w:after="0" w:line="240" w:lineRule="auto"/>
      <w:ind w:firstLine="560"/>
      <w:jc w:val="both"/>
    </w:pPr>
    <w:rPr>
      <w:rFonts w:eastAsia="Times New Roman"/>
      <w:szCs w:val="20"/>
      <w:lang w:eastAsia="ru-RU"/>
    </w:rPr>
  </w:style>
  <w:style w:type="paragraph" w:customStyle="1" w:styleId="FR3">
    <w:name w:val="FR3"/>
    <w:rsid w:val="00B648D9"/>
    <w:pPr>
      <w:widowControl w:val="0"/>
      <w:snapToGrid w:val="0"/>
      <w:spacing w:after="0" w:line="300" w:lineRule="auto"/>
      <w:ind w:firstLine="500"/>
      <w:jc w:val="both"/>
    </w:pPr>
    <w:rPr>
      <w:rFonts w:ascii="Arial" w:eastAsia="Times New Roman" w:hAnsi="Arial"/>
      <w:sz w:val="16"/>
      <w:szCs w:val="20"/>
      <w:lang w:eastAsia="ru-RU"/>
    </w:rPr>
  </w:style>
  <w:style w:type="paragraph" w:styleId="afa">
    <w:name w:val="Block Text"/>
    <w:basedOn w:val="a0"/>
    <w:rsid w:val="00B648D9"/>
    <w:pPr>
      <w:shd w:val="clear" w:color="auto" w:fill="FFFFFF"/>
      <w:spacing w:line="360" w:lineRule="auto"/>
      <w:ind w:left="77" w:right="98" w:firstLine="307"/>
    </w:pPr>
    <w:rPr>
      <w:rFonts w:eastAsia="Times New Roman"/>
      <w:bCs/>
      <w:sz w:val="28"/>
      <w:szCs w:val="28"/>
      <w:lang w:eastAsia="ru-RU"/>
    </w:rPr>
  </w:style>
  <w:style w:type="paragraph" w:customStyle="1" w:styleId="FR1">
    <w:name w:val="FR1"/>
    <w:rsid w:val="00B648D9"/>
    <w:pPr>
      <w:widowControl w:val="0"/>
      <w:snapToGrid w:val="0"/>
      <w:spacing w:after="0" w:line="240" w:lineRule="auto"/>
      <w:jc w:val="right"/>
    </w:pPr>
    <w:rPr>
      <w:rFonts w:ascii="Arial Narrow" w:eastAsia="Times New Roman" w:hAnsi="Arial Narrow"/>
      <w:b/>
      <w:sz w:val="56"/>
      <w:szCs w:val="20"/>
      <w:lang w:eastAsia="ru-RU"/>
    </w:rPr>
  </w:style>
  <w:style w:type="paragraph" w:styleId="23">
    <w:name w:val="Body Text 2"/>
    <w:basedOn w:val="a0"/>
    <w:link w:val="24"/>
    <w:rsid w:val="00B648D9"/>
    <w:pPr>
      <w:spacing w:after="120" w:line="480" w:lineRule="auto"/>
      <w:jc w:val="left"/>
    </w:pPr>
    <w:rPr>
      <w:rFonts w:eastAsia="Times New Roman"/>
      <w:sz w:val="24"/>
      <w:lang w:eastAsia="ru-RU"/>
    </w:rPr>
  </w:style>
  <w:style w:type="character" w:customStyle="1" w:styleId="24">
    <w:name w:val="Основной текст 2 Знак"/>
    <w:basedOn w:val="a1"/>
    <w:link w:val="23"/>
    <w:rsid w:val="00B648D9"/>
    <w:rPr>
      <w:rFonts w:eastAsia="Times New Roman"/>
      <w:lang w:eastAsia="ru-RU"/>
    </w:rPr>
  </w:style>
  <w:style w:type="paragraph" w:styleId="33">
    <w:name w:val="Body Text 3"/>
    <w:basedOn w:val="a0"/>
    <w:link w:val="34"/>
    <w:rsid w:val="00B648D9"/>
    <w:pPr>
      <w:spacing w:after="120"/>
      <w:jc w:val="left"/>
    </w:pPr>
    <w:rPr>
      <w:rFonts w:eastAsia="Times New Roman"/>
      <w:sz w:val="16"/>
      <w:szCs w:val="16"/>
      <w:lang w:eastAsia="ru-RU"/>
    </w:rPr>
  </w:style>
  <w:style w:type="character" w:customStyle="1" w:styleId="34">
    <w:name w:val="Основной текст 3 Знак"/>
    <w:basedOn w:val="a1"/>
    <w:link w:val="33"/>
    <w:rsid w:val="00B648D9"/>
    <w:rPr>
      <w:rFonts w:eastAsia="Times New Roman"/>
      <w:sz w:val="16"/>
      <w:szCs w:val="16"/>
      <w:lang w:eastAsia="ru-RU"/>
    </w:rPr>
  </w:style>
  <w:style w:type="paragraph" w:customStyle="1" w:styleId="14pt">
    <w:name w:val="Обычный + 14 pt"/>
    <w:basedOn w:val="a0"/>
    <w:rsid w:val="00B648D9"/>
    <w:pPr>
      <w:widowControl w:val="0"/>
      <w:spacing w:line="384" w:lineRule="auto"/>
      <w:ind w:firstLine="709"/>
    </w:pPr>
    <w:rPr>
      <w:rFonts w:eastAsia="Times New Roman"/>
      <w:sz w:val="28"/>
      <w:lang w:eastAsia="ru-RU"/>
    </w:rPr>
  </w:style>
  <w:style w:type="paragraph" w:styleId="afb">
    <w:name w:val="Normal (Web)"/>
    <w:basedOn w:val="a0"/>
    <w:uiPriority w:val="99"/>
    <w:rsid w:val="00B648D9"/>
    <w:pPr>
      <w:spacing w:before="100" w:beforeAutospacing="1" w:after="100" w:afterAutospacing="1"/>
      <w:jc w:val="left"/>
    </w:pPr>
    <w:rPr>
      <w:rFonts w:eastAsia="Times New Roman"/>
      <w:sz w:val="24"/>
      <w:lang w:eastAsia="ru-RU"/>
    </w:rPr>
  </w:style>
  <w:style w:type="table" w:customStyle="1" w:styleId="13">
    <w:name w:val="Сетка таблицы1"/>
    <w:basedOn w:val="a2"/>
    <w:next w:val="a4"/>
    <w:rsid w:val="00B648D9"/>
    <w:pPr>
      <w:spacing w:after="0" w:line="240" w:lineRule="auto"/>
    </w:pPr>
    <w:rPr>
      <w:rFonts w:eastAsia="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xt">
    <w:name w:val="bodytxt"/>
    <w:basedOn w:val="a0"/>
    <w:rsid w:val="00B648D9"/>
    <w:pPr>
      <w:spacing w:before="100" w:beforeAutospacing="1" w:after="100" w:afterAutospacing="1"/>
      <w:jc w:val="left"/>
    </w:pPr>
    <w:rPr>
      <w:rFonts w:ascii="Tahoma" w:eastAsia="Times New Roman" w:hAnsi="Tahoma" w:cs="Tahoma"/>
      <w:color w:val="111111"/>
      <w:sz w:val="44"/>
      <w:szCs w:val="44"/>
      <w:lang w:eastAsia="ru-RU"/>
    </w:rPr>
  </w:style>
  <w:style w:type="character" w:customStyle="1" w:styleId="dictitle1">
    <w:name w:val="dic_title1"/>
    <w:basedOn w:val="a1"/>
    <w:rsid w:val="00B648D9"/>
    <w:rPr>
      <w:b/>
      <w:bCs/>
      <w:color w:val="7E8AA2"/>
      <w:sz w:val="20"/>
      <w:szCs w:val="20"/>
    </w:rPr>
  </w:style>
  <w:style w:type="paragraph" w:customStyle="1" w:styleId="body1">
    <w:name w:val="body1"/>
    <w:basedOn w:val="a0"/>
    <w:rsid w:val="00B648D9"/>
    <w:pPr>
      <w:spacing w:before="100" w:beforeAutospacing="1" w:after="100" w:afterAutospacing="1"/>
      <w:jc w:val="left"/>
    </w:pPr>
    <w:rPr>
      <w:rFonts w:eastAsia="Times New Roman"/>
      <w:sz w:val="24"/>
      <w:lang w:eastAsia="ru-RU"/>
    </w:rPr>
  </w:style>
  <w:style w:type="character" w:styleId="afc">
    <w:name w:val="Emphasis"/>
    <w:basedOn w:val="a1"/>
    <w:uiPriority w:val="20"/>
    <w:qFormat/>
    <w:rsid w:val="00B648D9"/>
    <w:rPr>
      <w:i/>
      <w:iCs/>
    </w:rPr>
  </w:style>
  <w:style w:type="paragraph" w:customStyle="1" w:styleId="14">
    <w:name w:val="Знак Знак1 Знак"/>
    <w:basedOn w:val="a0"/>
    <w:rsid w:val="00B648D9"/>
    <w:pPr>
      <w:spacing w:before="100" w:beforeAutospacing="1" w:after="100" w:afterAutospacing="1"/>
      <w:jc w:val="left"/>
    </w:pPr>
    <w:rPr>
      <w:rFonts w:ascii="Tahoma" w:eastAsia="Times New Roman" w:hAnsi="Tahoma"/>
      <w:sz w:val="20"/>
      <w:szCs w:val="20"/>
      <w:lang w:val="en-US"/>
    </w:rPr>
  </w:style>
  <w:style w:type="character" w:styleId="afd">
    <w:name w:val="Strong"/>
    <w:basedOn w:val="a1"/>
    <w:uiPriority w:val="22"/>
    <w:qFormat/>
    <w:rsid w:val="00B648D9"/>
    <w:rPr>
      <w:b/>
      <w:bCs/>
    </w:rPr>
  </w:style>
  <w:style w:type="paragraph" w:styleId="afe">
    <w:name w:val="Plain Text"/>
    <w:basedOn w:val="a0"/>
    <w:link w:val="aff"/>
    <w:rsid w:val="00B648D9"/>
    <w:pPr>
      <w:jc w:val="left"/>
    </w:pPr>
    <w:rPr>
      <w:rFonts w:ascii="Courier New" w:eastAsia="Times New Roman" w:hAnsi="Courier New" w:cs="Courier New"/>
      <w:sz w:val="20"/>
      <w:szCs w:val="20"/>
      <w:lang w:eastAsia="ru-RU"/>
    </w:rPr>
  </w:style>
  <w:style w:type="character" w:customStyle="1" w:styleId="aff">
    <w:name w:val="Текст Знак"/>
    <w:basedOn w:val="a1"/>
    <w:link w:val="afe"/>
    <w:rsid w:val="00B648D9"/>
    <w:rPr>
      <w:rFonts w:ascii="Courier New" w:eastAsia="Times New Roman" w:hAnsi="Courier New" w:cs="Courier New"/>
      <w:sz w:val="20"/>
      <w:szCs w:val="20"/>
      <w:lang w:eastAsia="ru-RU"/>
    </w:rPr>
  </w:style>
  <w:style w:type="character" w:customStyle="1" w:styleId="FontStyle11">
    <w:name w:val="Font Style11"/>
    <w:basedOn w:val="a1"/>
    <w:rsid w:val="00B648D9"/>
    <w:rPr>
      <w:rFonts w:ascii="Times New Roman" w:hAnsi="Times New Roman" w:cs="Times New Roman"/>
      <w:sz w:val="26"/>
      <w:szCs w:val="26"/>
    </w:rPr>
  </w:style>
  <w:style w:type="character" w:customStyle="1" w:styleId="FontStyle12">
    <w:name w:val="Font Style12"/>
    <w:basedOn w:val="a1"/>
    <w:rsid w:val="00B648D9"/>
    <w:rPr>
      <w:rFonts w:ascii="Times New Roman" w:hAnsi="Times New Roman" w:cs="Times New Roman"/>
      <w:b/>
      <w:bCs/>
      <w:sz w:val="26"/>
      <w:szCs w:val="26"/>
    </w:rPr>
  </w:style>
  <w:style w:type="character" w:customStyle="1" w:styleId="FontStyle13">
    <w:name w:val="Font Style13"/>
    <w:basedOn w:val="a1"/>
    <w:rsid w:val="00B648D9"/>
    <w:rPr>
      <w:rFonts w:ascii="Times New Roman" w:hAnsi="Times New Roman" w:cs="Times New Roman"/>
      <w:sz w:val="26"/>
      <w:szCs w:val="26"/>
    </w:rPr>
  </w:style>
  <w:style w:type="paragraph" w:customStyle="1" w:styleId="Style3">
    <w:name w:val="Style3"/>
    <w:basedOn w:val="a0"/>
    <w:rsid w:val="00B648D9"/>
    <w:pPr>
      <w:widowControl w:val="0"/>
      <w:autoSpaceDE w:val="0"/>
      <w:autoSpaceDN w:val="0"/>
      <w:adjustRightInd w:val="0"/>
      <w:spacing w:line="486" w:lineRule="exact"/>
      <w:ind w:firstLine="722"/>
    </w:pPr>
    <w:rPr>
      <w:rFonts w:eastAsia="Times New Roman"/>
      <w:sz w:val="24"/>
      <w:lang w:eastAsia="ru-RU"/>
    </w:rPr>
  </w:style>
  <w:style w:type="paragraph" w:customStyle="1" w:styleId="111">
    <w:name w:val="111"/>
    <w:basedOn w:val="af6"/>
    <w:rsid w:val="00B648D9"/>
    <w:pPr>
      <w:ind w:firstLine="720"/>
    </w:pPr>
    <w:rPr>
      <w:rFonts w:eastAsia="Times New Roman"/>
      <w:sz w:val="28"/>
      <w:szCs w:val="28"/>
      <w:lang w:eastAsia="ru-RU"/>
    </w:rPr>
  </w:style>
  <w:style w:type="paragraph" w:customStyle="1" w:styleId="aff0">
    <w:name w:val="Знак"/>
    <w:basedOn w:val="a0"/>
    <w:rsid w:val="00B648D9"/>
    <w:pPr>
      <w:spacing w:before="100" w:beforeAutospacing="1" w:after="100" w:afterAutospacing="1"/>
      <w:jc w:val="left"/>
    </w:pPr>
    <w:rPr>
      <w:rFonts w:ascii="Tahoma" w:eastAsia="Times New Roman" w:hAnsi="Tahoma"/>
      <w:sz w:val="20"/>
      <w:szCs w:val="20"/>
      <w:lang w:val="en-US"/>
    </w:rPr>
  </w:style>
  <w:style w:type="character" w:customStyle="1" w:styleId="15">
    <w:name w:val="Знак Знак1"/>
    <w:basedOn w:val="a1"/>
    <w:semiHidden/>
    <w:rsid w:val="00B648D9"/>
    <w:rPr>
      <w:lang w:val="ru-RU" w:eastAsia="ru-RU" w:bidi="ar-SA"/>
    </w:rPr>
  </w:style>
  <w:style w:type="paragraph" w:customStyle="1" w:styleId="Style2">
    <w:name w:val="Style2"/>
    <w:basedOn w:val="a0"/>
    <w:rsid w:val="001A02F0"/>
    <w:pPr>
      <w:widowControl w:val="0"/>
      <w:autoSpaceDE w:val="0"/>
      <w:autoSpaceDN w:val="0"/>
      <w:adjustRightInd w:val="0"/>
      <w:spacing w:line="240" w:lineRule="exact"/>
      <w:ind w:firstLine="427"/>
    </w:pPr>
    <w:rPr>
      <w:rFonts w:eastAsia="Times New Roman"/>
      <w:sz w:val="24"/>
      <w:lang w:eastAsia="ru-RU"/>
    </w:rPr>
  </w:style>
  <w:style w:type="character" w:customStyle="1" w:styleId="shorttext">
    <w:name w:val="short_text"/>
    <w:basedOn w:val="a1"/>
    <w:rsid w:val="00B31002"/>
  </w:style>
  <w:style w:type="character" w:customStyle="1" w:styleId="hps">
    <w:name w:val="hps"/>
    <w:basedOn w:val="a1"/>
    <w:rsid w:val="00B31002"/>
  </w:style>
  <w:style w:type="paragraph" w:customStyle="1" w:styleId="aff1">
    <w:name w:val="Дисер"/>
    <w:basedOn w:val="a0"/>
    <w:link w:val="aff2"/>
    <w:qFormat/>
    <w:rsid w:val="001B7AE9"/>
    <w:pPr>
      <w:spacing w:line="360" w:lineRule="auto"/>
      <w:ind w:firstLine="709"/>
    </w:pPr>
    <w:rPr>
      <w:rFonts w:eastAsia="Times New Roman"/>
      <w:sz w:val="28"/>
      <w:szCs w:val="28"/>
      <w:lang w:eastAsia="ru-RU"/>
    </w:rPr>
  </w:style>
  <w:style w:type="paragraph" w:customStyle="1" w:styleId="a">
    <w:name w:val="Дис"/>
    <w:basedOn w:val="a7"/>
    <w:qFormat/>
    <w:rsid w:val="001B7AE9"/>
    <w:pPr>
      <w:numPr>
        <w:numId w:val="24"/>
      </w:numPr>
      <w:spacing w:after="200" w:line="360" w:lineRule="auto"/>
    </w:pPr>
    <w:rPr>
      <w:rFonts w:eastAsiaTheme="minorEastAsia"/>
      <w:bCs/>
      <w:sz w:val="28"/>
      <w:szCs w:val="28"/>
      <w:lang w:eastAsia="ru-RU"/>
    </w:rPr>
  </w:style>
  <w:style w:type="character" w:customStyle="1" w:styleId="aff2">
    <w:name w:val="Дисер Знак"/>
    <w:basedOn w:val="a1"/>
    <w:link w:val="aff1"/>
    <w:rsid w:val="001B7AE9"/>
    <w:rPr>
      <w:rFonts w:eastAsia="Times New Roman"/>
      <w:sz w:val="28"/>
      <w:szCs w:val="28"/>
      <w:lang w:eastAsia="ru-RU"/>
    </w:rPr>
  </w:style>
  <w:style w:type="paragraph" w:styleId="aff3">
    <w:name w:val="Subtitle"/>
    <w:basedOn w:val="a0"/>
    <w:next w:val="a0"/>
    <w:link w:val="aff4"/>
    <w:uiPriority w:val="11"/>
    <w:qFormat/>
    <w:rsid w:val="00C5451C"/>
    <w:pPr>
      <w:numPr>
        <w:ilvl w:val="1"/>
      </w:numPr>
      <w:ind w:firstLine="425"/>
      <w:jc w:val="center"/>
    </w:pPr>
    <w:rPr>
      <w:rFonts w:eastAsiaTheme="majorEastAsia" w:cstheme="majorBidi"/>
      <w:i/>
      <w:iCs/>
    </w:rPr>
  </w:style>
  <w:style w:type="character" w:customStyle="1" w:styleId="aff4">
    <w:name w:val="Подзаголовок Знак"/>
    <w:basedOn w:val="a1"/>
    <w:link w:val="aff3"/>
    <w:uiPriority w:val="11"/>
    <w:rsid w:val="00C5451C"/>
    <w:rPr>
      <w:rFonts w:eastAsiaTheme="majorEastAsia" w:cstheme="majorBidi"/>
      <w:i/>
      <w:iCs/>
      <w:sz w:val="22"/>
    </w:rPr>
  </w:style>
  <w:style w:type="paragraph" w:customStyle="1" w:styleId="16">
    <w:name w:val="Без интервала1"/>
    <w:rsid w:val="00C5451C"/>
    <w:pPr>
      <w:suppressAutoHyphens/>
      <w:spacing w:after="0" w:line="240" w:lineRule="auto"/>
    </w:pPr>
    <w:rPr>
      <w:rFonts w:ascii="Calibri" w:eastAsia="Times New Roman" w:hAnsi="Calibri" w:cs="Calibri"/>
      <w:sz w:val="22"/>
      <w:szCs w:val="22"/>
      <w:lang w:eastAsia="zh-CN"/>
    </w:rPr>
  </w:style>
  <w:style w:type="paragraph" w:customStyle="1" w:styleId="25">
    <w:name w:val="Основной текст2"/>
    <w:basedOn w:val="a0"/>
    <w:rsid w:val="00C5451C"/>
    <w:pPr>
      <w:widowControl w:val="0"/>
      <w:shd w:val="clear" w:color="auto" w:fill="FFFFFF"/>
      <w:spacing w:before="480" w:after="240" w:line="240" w:lineRule="atLeast"/>
      <w:ind w:hanging="1040"/>
    </w:pPr>
    <w:rPr>
      <w:rFonts w:ascii="Sylfaen" w:eastAsia="Times New Roman" w:hAnsi="Sylfaen" w:cs="Sylfaen"/>
      <w:color w:val="000000"/>
      <w:sz w:val="25"/>
      <w:szCs w:val="25"/>
      <w:lang w:eastAsia="ru-RU"/>
    </w:rPr>
  </w:style>
  <w:style w:type="character" w:customStyle="1" w:styleId="aff5">
    <w:name w:val="Основной текст + Курсив"/>
    <w:aliases w:val="Интервал 0 pt"/>
    <w:rsid w:val="00C5451C"/>
    <w:rPr>
      <w:rFonts w:ascii="Sylfaen" w:hAnsi="Sylfaen"/>
      <w:i/>
      <w:color w:val="000000"/>
      <w:w w:val="100"/>
      <w:position w:val="0"/>
      <w:sz w:val="25"/>
      <w:u w:val="none"/>
      <w:shd w:val="clear" w:color="auto" w:fill="FFFFFF"/>
      <w:lang w:val="ru-RU"/>
    </w:rPr>
  </w:style>
  <w:style w:type="paragraph" w:customStyle="1" w:styleId="81">
    <w:name w:val="8"/>
    <w:basedOn w:val="a0"/>
    <w:rsid w:val="004B637B"/>
    <w:pPr>
      <w:spacing w:before="100" w:beforeAutospacing="1" w:after="100" w:afterAutospacing="1"/>
      <w:jc w:val="left"/>
    </w:pPr>
    <w:rPr>
      <w:rFonts w:eastAsia="Times New Roman"/>
      <w:sz w:val="24"/>
      <w:lang w:eastAsia="ru-RU"/>
    </w:rPr>
  </w:style>
  <w:style w:type="character" w:styleId="aff6">
    <w:name w:val="Subtle Emphasis"/>
    <w:qFormat/>
    <w:rsid w:val="00BE0FC0"/>
    <w:rPr>
      <w:i/>
      <w:iCs/>
      <w:color w:val="808080"/>
    </w:rPr>
  </w:style>
  <w:style w:type="paragraph" w:styleId="aff7">
    <w:name w:val="No Spacing"/>
    <w:qFormat/>
    <w:rsid w:val="00BE0FC0"/>
    <w:pPr>
      <w:suppressAutoHyphens/>
      <w:spacing w:after="0" w:line="240" w:lineRule="auto"/>
    </w:pPr>
    <w:rPr>
      <w:rFonts w:ascii="Calibri" w:eastAsia="Calibri" w:hAnsi="Calibri" w:cs="Calibri"/>
      <w:sz w:val="22"/>
      <w:szCs w:val="22"/>
      <w:lang w:eastAsia="zh-CN"/>
    </w:rPr>
  </w:style>
  <w:style w:type="character" w:customStyle="1" w:styleId="rynqvb">
    <w:name w:val="rynqvb"/>
    <w:basedOn w:val="a1"/>
    <w:rsid w:val="00DA116E"/>
  </w:style>
  <w:style w:type="character" w:customStyle="1" w:styleId="hwtze">
    <w:name w:val="hwtze"/>
    <w:basedOn w:val="a1"/>
    <w:rsid w:val="00E162F3"/>
  </w:style>
  <w:style w:type="paragraph" w:customStyle="1" w:styleId="aff8">
    <w:name w:val="О АВТОРАХ"/>
    <w:basedOn w:val="a0"/>
    <w:link w:val="aff9"/>
    <w:qFormat/>
    <w:rsid w:val="005234F6"/>
    <w:pPr>
      <w:jc w:val="left"/>
    </w:pPr>
    <w:rPr>
      <w:rFonts w:ascii="Arial" w:eastAsia="Times New Roman" w:hAnsi="Arial"/>
      <w:kern w:val="2"/>
      <w:szCs w:val="22"/>
      <w:shd w:val="clear" w:color="auto" w:fill="FCFCFC"/>
      <w:lang w:eastAsia="zh-CN"/>
    </w:rPr>
  </w:style>
  <w:style w:type="character" w:customStyle="1" w:styleId="aff9">
    <w:name w:val="О АВТОРАХ Знак"/>
    <w:basedOn w:val="a1"/>
    <w:link w:val="aff8"/>
    <w:locked/>
    <w:rsid w:val="005234F6"/>
    <w:rPr>
      <w:rFonts w:ascii="Arial" w:eastAsia="Times New Roman" w:hAnsi="Arial"/>
      <w:kern w:val="2"/>
      <w:sz w:val="22"/>
      <w:szCs w:val="22"/>
      <w:lang w:eastAsia="zh-CN"/>
    </w:rPr>
  </w:style>
  <w:style w:type="character" w:styleId="affa">
    <w:name w:val="Unresolved Mention"/>
    <w:basedOn w:val="a1"/>
    <w:uiPriority w:val="99"/>
    <w:semiHidden/>
    <w:unhideWhenUsed/>
    <w:rsid w:val="00406031"/>
    <w:rPr>
      <w:color w:val="605E5C"/>
      <w:shd w:val="clear" w:color="auto" w:fill="E1DFDD"/>
    </w:rPr>
  </w:style>
  <w:style w:type="character" w:styleId="affb">
    <w:name w:val="annotation reference"/>
    <w:basedOn w:val="a1"/>
    <w:uiPriority w:val="99"/>
    <w:semiHidden/>
    <w:unhideWhenUsed/>
    <w:rsid w:val="00354F5B"/>
    <w:rPr>
      <w:sz w:val="16"/>
      <w:szCs w:val="16"/>
    </w:rPr>
  </w:style>
  <w:style w:type="paragraph" w:styleId="affc">
    <w:name w:val="annotation text"/>
    <w:basedOn w:val="a0"/>
    <w:link w:val="affd"/>
    <w:uiPriority w:val="99"/>
    <w:semiHidden/>
    <w:unhideWhenUsed/>
    <w:rsid w:val="00354F5B"/>
    <w:rPr>
      <w:sz w:val="20"/>
      <w:szCs w:val="20"/>
    </w:rPr>
  </w:style>
  <w:style w:type="character" w:customStyle="1" w:styleId="affd">
    <w:name w:val="Текст примечания Знак"/>
    <w:basedOn w:val="a1"/>
    <w:link w:val="affc"/>
    <w:uiPriority w:val="99"/>
    <w:semiHidden/>
    <w:rsid w:val="00354F5B"/>
    <w:rPr>
      <w:sz w:val="20"/>
      <w:szCs w:val="20"/>
    </w:rPr>
  </w:style>
  <w:style w:type="paragraph" w:styleId="affe">
    <w:name w:val="annotation subject"/>
    <w:basedOn w:val="affc"/>
    <w:next w:val="affc"/>
    <w:link w:val="afff"/>
    <w:uiPriority w:val="99"/>
    <w:semiHidden/>
    <w:unhideWhenUsed/>
    <w:rsid w:val="00354F5B"/>
    <w:rPr>
      <w:b/>
      <w:bCs/>
    </w:rPr>
  </w:style>
  <w:style w:type="character" w:customStyle="1" w:styleId="afff">
    <w:name w:val="Тема примечания Знак"/>
    <w:basedOn w:val="affd"/>
    <w:link w:val="affe"/>
    <w:uiPriority w:val="99"/>
    <w:semiHidden/>
    <w:rsid w:val="00354F5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546253">
      <w:bodyDiv w:val="1"/>
      <w:marLeft w:val="0"/>
      <w:marRight w:val="0"/>
      <w:marTop w:val="0"/>
      <w:marBottom w:val="0"/>
      <w:divBdr>
        <w:top w:val="none" w:sz="0" w:space="0" w:color="auto"/>
        <w:left w:val="none" w:sz="0" w:space="0" w:color="auto"/>
        <w:bottom w:val="none" w:sz="0" w:space="0" w:color="auto"/>
        <w:right w:val="none" w:sz="0" w:space="0" w:color="auto"/>
      </w:divBdr>
      <w:divsChild>
        <w:div w:id="262493100">
          <w:marLeft w:val="0"/>
          <w:marRight w:val="0"/>
          <w:marTop w:val="0"/>
          <w:marBottom w:val="0"/>
          <w:divBdr>
            <w:top w:val="none" w:sz="0" w:space="0" w:color="auto"/>
            <w:left w:val="none" w:sz="0" w:space="0" w:color="auto"/>
            <w:bottom w:val="none" w:sz="0" w:space="0" w:color="auto"/>
            <w:right w:val="none" w:sz="0" w:space="0" w:color="auto"/>
          </w:divBdr>
          <w:divsChild>
            <w:div w:id="1992438233">
              <w:marLeft w:val="0"/>
              <w:marRight w:val="0"/>
              <w:marTop w:val="0"/>
              <w:marBottom w:val="0"/>
              <w:divBdr>
                <w:top w:val="none" w:sz="0" w:space="0" w:color="auto"/>
                <w:left w:val="none" w:sz="0" w:space="0" w:color="auto"/>
                <w:bottom w:val="none" w:sz="0" w:space="0" w:color="auto"/>
                <w:right w:val="none" w:sz="0" w:space="0" w:color="auto"/>
              </w:divBdr>
            </w:div>
            <w:div w:id="168396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50091">
      <w:bodyDiv w:val="1"/>
      <w:marLeft w:val="0"/>
      <w:marRight w:val="0"/>
      <w:marTop w:val="0"/>
      <w:marBottom w:val="0"/>
      <w:divBdr>
        <w:top w:val="none" w:sz="0" w:space="0" w:color="auto"/>
        <w:left w:val="none" w:sz="0" w:space="0" w:color="auto"/>
        <w:bottom w:val="none" w:sz="0" w:space="0" w:color="auto"/>
        <w:right w:val="none" w:sz="0" w:space="0" w:color="auto"/>
      </w:divBdr>
    </w:div>
    <w:div w:id="703677647">
      <w:bodyDiv w:val="1"/>
      <w:marLeft w:val="0"/>
      <w:marRight w:val="0"/>
      <w:marTop w:val="0"/>
      <w:marBottom w:val="0"/>
      <w:divBdr>
        <w:top w:val="none" w:sz="0" w:space="0" w:color="auto"/>
        <w:left w:val="none" w:sz="0" w:space="0" w:color="auto"/>
        <w:bottom w:val="none" w:sz="0" w:space="0" w:color="auto"/>
        <w:right w:val="none" w:sz="0" w:space="0" w:color="auto"/>
      </w:divBdr>
    </w:div>
    <w:div w:id="1043482608">
      <w:bodyDiv w:val="1"/>
      <w:marLeft w:val="0"/>
      <w:marRight w:val="0"/>
      <w:marTop w:val="0"/>
      <w:marBottom w:val="0"/>
      <w:divBdr>
        <w:top w:val="none" w:sz="0" w:space="0" w:color="auto"/>
        <w:left w:val="none" w:sz="0" w:space="0" w:color="auto"/>
        <w:bottom w:val="none" w:sz="0" w:space="0" w:color="auto"/>
        <w:right w:val="none" w:sz="0" w:space="0" w:color="auto"/>
      </w:divBdr>
    </w:div>
    <w:div w:id="1059863381">
      <w:bodyDiv w:val="1"/>
      <w:marLeft w:val="0"/>
      <w:marRight w:val="0"/>
      <w:marTop w:val="0"/>
      <w:marBottom w:val="0"/>
      <w:divBdr>
        <w:top w:val="none" w:sz="0" w:space="0" w:color="auto"/>
        <w:left w:val="none" w:sz="0" w:space="0" w:color="auto"/>
        <w:bottom w:val="none" w:sz="0" w:space="0" w:color="auto"/>
        <w:right w:val="none" w:sz="0" w:space="0" w:color="auto"/>
      </w:divBdr>
      <w:divsChild>
        <w:div w:id="1862626930">
          <w:marLeft w:val="215"/>
          <w:marRight w:val="215"/>
          <w:marTop w:val="107"/>
          <w:marBottom w:val="0"/>
          <w:divBdr>
            <w:top w:val="none" w:sz="0" w:space="0" w:color="auto"/>
            <w:left w:val="none" w:sz="0" w:space="0" w:color="auto"/>
            <w:bottom w:val="none" w:sz="0" w:space="0" w:color="auto"/>
            <w:right w:val="none" w:sz="0" w:space="0" w:color="auto"/>
          </w:divBdr>
          <w:divsChild>
            <w:div w:id="89936918">
              <w:marLeft w:val="0"/>
              <w:marRight w:val="0"/>
              <w:marTop w:val="0"/>
              <w:marBottom w:val="0"/>
              <w:divBdr>
                <w:top w:val="none" w:sz="0" w:space="0" w:color="auto"/>
                <w:left w:val="none" w:sz="0" w:space="0" w:color="auto"/>
                <w:bottom w:val="none" w:sz="0" w:space="0" w:color="auto"/>
                <w:right w:val="none" w:sz="0" w:space="0" w:color="auto"/>
              </w:divBdr>
              <w:divsChild>
                <w:div w:id="1289094414">
                  <w:marLeft w:val="0"/>
                  <w:marRight w:val="0"/>
                  <w:marTop w:val="0"/>
                  <w:marBottom w:val="0"/>
                  <w:divBdr>
                    <w:top w:val="none" w:sz="0" w:space="0" w:color="auto"/>
                    <w:left w:val="none" w:sz="0" w:space="0" w:color="auto"/>
                    <w:bottom w:val="none" w:sz="0" w:space="0" w:color="auto"/>
                    <w:right w:val="none" w:sz="0" w:space="0" w:color="auto"/>
                  </w:divBdr>
                  <w:divsChild>
                    <w:div w:id="1742482564">
                      <w:marLeft w:val="0"/>
                      <w:marRight w:val="0"/>
                      <w:marTop w:val="0"/>
                      <w:marBottom w:val="0"/>
                      <w:divBdr>
                        <w:top w:val="none" w:sz="0" w:space="0" w:color="auto"/>
                        <w:left w:val="none" w:sz="0" w:space="0" w:color="auto"/>
                        <w:bottom w:val="none" w:sz="0" w:space="0" w:color="auto"/>
                        <w:right w:val="none" w:sz="0" w:space="0" w:color="auto"/>
                      </w:divBdr>
                      <w:divsChild>
                        <w:div w:id="2094936347">
                          <w:marLeft w:val="0"/>
                          <w:marRight w:val="0"/>
                          <w:marTop w:val="0"/>
                          <w:marBottom w:val="0"/>
                          <w:divBdr>
                            <w:top w:val="none" w:sz="0" w:space="0" w:color="auto"/>
                            <w:left w:val="none" w:sz="0" w:space="0" w:color="auto"/>
                            <w:bottom w:val="none" w:sz="0" w:space="0" w:color="auto"/>
                            <w:right w:val="none" w:sz="0" w:space="0" w:color="auto"/>
                          </w:divBdr>
                          <w:divsChild>
                            <w:div w:id="311754969">
                              <w:marLeft w:val="0"/>
                              <w:marRight w:val="0"/>
                              <w:marTop w:val="0"/>
                              <w:marBottom w:val="0"/>
                              <w:divBdr>
                                <w:top w:val="none" w:sz="0" w:space="0" w:color="auto"/>
                                <w:left w:val="none" w:sz="0" w:space="0" w:color="auto"/>
                                <w:bottom w:val="none" w:sz="0" w:space="0" w:color="auto"/>
                                <w:right w:val="none" w:sz="0" w:space="0" w:color="auto"/>
                              </w:divBdr>
                              <w:divsChild>
                                <w:div w:id="623578387">
                                  <w:marLeft w:val="0"/>
                                  <w:marRight w:val="0"/>
                                  <w:marTop w:val="0"/>
                                  <w:marBottom w:val="0"/>
                                  <w:divBdr>
                                    <w:top w:val="none" w:sz="0" w:space="0" w:color="auto"/>
                                    <w:left w:val="none" w:sz="0" w:space="0" w:color="auto"/>
                                    <w:bottom w:val="none" w:sz="0" w:space="0" w:color="auto"/>
                                    <w:right w:val="none" w:sz="0" w:space="0" w:color="auto"/>
                                  </w:divBdr>
                                  <w:divsChild>
                                    <w:div w:id="553858743">
                                      <w:marLeft w:val="54"/>
                                      <w:marRight w:val="0"/>
                                      <w:marTop w:val="0"/>
                                      <w:marBottom w:val="0"/>
                                      <w:divBdr>
                                        <w:top w:val="none" w:sz="0" w:space="0" w:color="auto"/>
                                        <w:left w:val="none" w:sz="0" w:space="0" w:color="auto"/>
                                        <w:bottom w:val="none" w:sz="0" w:space="0" w:color="auto"/>
                                        <w:right w:val="none" w:sz="0" w:space="0" w:color="auto"/>
                                      </w:divBdr>
                                      <w:divsChild>
                                        <w:div w:id="437676734">
                                          <w:marLeft w:val="0"/>
                                          <w:marRight w:val="0"/>
                                          <w:marTop w:val="0"/>
                                          <w:marBottom w:val="0"/>
                                          <w:divBdr>
                                            <w:top w:val="none" w:sz="0" w:space="0" w:color="auto"/>
                                            <w:left w:val="none" w:sz="0" w:space="0" w:color="auto"/>
                                            <w:bottom w:val="none" w:sz="0" w:space="0" w:color="auto"/>
                                            <w:right w:val="none" w:sz="0" w:space="0" w:color="auto"/>
                                          </w:divBdr>
                                          <w:divsChild>
                                            <w:div w:id="987395588">
                                              <w:marLeft w:val="107"/>
                                              <w:marRight w:val="0"/>
                                              <w:marTop w:val="107"/>
                                              <w:marBottom w:val="100"/>
                                              <w:divBdr>
                                                <w:top w:val="none" w:sz="0" w:space="0" w:color="auto"/>
                                                <w:left w:val="none" w:sz="0" w:space="0" w:color="auto"/>
                                                <w:bottom w:val="none" w:sz="0" w:space="0" w:color="auto"/>
                                                <w:right w:val="none" w:sz="0" w:space="0" w:color="auto"/>
                                              </w:divBdr>
                                              <w:divsChild>
                                                <w:div w:id="406537232">
                                                  <w:marLeft w:val="0"/>
                                                  <w:marRight w:val="0"/>
                                                  <w:marTop w:val="0"/>
                                                  <w:marBottom w:val="0"/>
                                                  <w:divBdr>
                                                    <w:top w:val="single" w:sz="4" w:space="1" w:color="7F9DB9"/>
                                                    <w:left w:val="single" w:sz="4" w:space="1" w:color="7F9DB9"/>
                                                    <w:bottom w:val="single" w:sz="4" w:space="1" w:color="7F9DB9"/>
                                                    <w:right w:val="single" w:sz="4" w:space="1" w:color="7F9DB9"/>
                                                  </w:divBdr>
                                                  <w:divsChild>
                                                    <w:div w:id="588195159">
                                                      <w:marLeft w:val="0"/>
                                                      <w:marRight w:val="0"/>
                                                      <w:marTop w:val="0"/>
                                                      <w:marBottom w:val="0"/>
                                                      <w:divBdr>
                                                        <w:top w:val="single" w:sz="2" w:space="0" w:color="7F9DB9"/>
                                                        <w:left w:val="single" w:sz="2" w:space="0" w:color="7F9DB9"/>
                                                        <w:bottom w:val="single" w:sz="2" w:space="0" w:color="7F9DB9"/>
                                                        <w:right w:val="single" w:sz="2" w:space="0" w:color="7F9DB9"/>
                                                      </w:divBdr>
                                                      <w:divsChild>
                                                        <w:div w:id="828523746">
                                                          <w:marLeft w:val="0"/>
                                                          <w:marRight w:val="0"/>
                                                          <w:marTop w:val="0"/>
                                                          <w:marBottom w:val="0"/>
                                                          <w:divBdr>
                                                            <w:top w:val="none" w:sz="0" w:space="0" w:color="auto"/>
                                                            <w:left w:val="none" w:sz="0" w:space="0" w:color="auto"/>
                                                            <w:bottom w:val="none" w:sz="0" w:space="0" w:color="auto"/>
                                                            <w:right w:val="none" w:sz="0" w:space="0" w:color="auto"/>
                                                          </w:divBdr>
                                                          <w:divsChild>
                                                            <w:div w:id="1218589931">
                                                              <w:marLeft w:val="0"/>
                                                              <w:marRight w:val="0"/>
                                                              <w:marTop w:val="0"/>
                                                              <w:marBottom w:val="0"/>
                                                              <w:divBdr>
                                                                <w:top w:val="none" w:sz="0" w:space="0" w:color="auto"/>
                                                                <w:left w:val="none" w:sz="0" w:space="0" w:color="auto"/>
                                                                <w:bottom w:val="none" w:sz="0" w:space="0" w:color="auto"/>
                                                                <w:right w:val="none" w:sz="0" w:space="0" w:color="auto"/>
                                                              </w:divBdr>
                                                              <w:divsChild>
                                                                <w:div w:id="851340094">
                                                                  <w:marLeft w:val="0"/>
                                                                  <w:marRight w:val="32"/>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05152072">
      <w:bodyDiv w:val="1"/>
      <w:marLeft w:val="0"/>
      <w:marRight w:val="0"/>
      <w:marTop w:val="0"/>
      <w:marBottom w:val="0"/>
      <w:divBdr>
        <w:top w:val="none" w:sz="0" w:space="0" w:color="auto"/>
        <w:left w:val="none" w:sz="0" w:space="0" w:color="auto"/>
        <w:bottom w:val="none" w:sz="0" w:space="0" w:color="auto"/>
        <w:right w:val="none" w:sz="0" w:space="0" w:color="auto"/>
      </w:divBdr>
    </w:div>
    <w:div w:id="1330209479">
      <w:bodyDiv w:val="1"/>
      <w:marLeft w:val="0"/>
      <w:marRight w:val="0"/>
      <w:marTop w:val="0"/>
      <w:marBottom w:val="0"/>
      <w:divBdr>
        <w:top w:val="none" w:sz="0" w:space="0" w:color="auto"/>
        <w:left w:val="none" w:sz="0" w:space="0" w:color="auto"/>
        <w:bottom w:val="none" w:sz="0" w:space="0" w:color="auto"/>
        <w:right w:val="none" w:sz="0" w:space="0" w:color="auto"/>
      </w:divBdr>
    </w:div>
    <w:div w:id="1627151619">
      <w:bodyDiv w:val="1"/>
      <w:marLeft w:val="0"/>
      <w:marRight w:val="0"/>
      <w:marTop w:val="0"/>
      <w:marBottom w:val="0"/>
      <w:divBdr>
        <w:top w:val="none" w:sz="0" w:space="0" w:color="auto"/>
        <w:left w:val="none" w:sz="0" w:space="0" w:color="auto"/>
        <w:bottom w:val="none" w:sz="0" w:space="0" w:color="auto"/>
        <w:right w:val="none" w:sz="0" w:space="0" w:color="auto"/>
      </w:divBdr>
    </w:div>
    <w:div w:id="1731998731">
      <w:bodyDiv w:val="1"/>
      <w:marLeft w:val="0"/>
      <w:marRight w:val="0"/>
      <w:marTop w:val="0"/>
      <w:marBottom w:val="0"/>
      <w:divBdr>
        <w:top w:val="none" w:sz="0" w:space="0" w:color="auto"/>
        <w:left w:val="none" w:sz="0" w:space="0" w:color="auto"/>
        <w:bottom w:val="none" w:sz="0" w:space="0" w:color="auto"/>
        <w:right w:val="none" w:sz="0" w:space="0" w:color="auto"/>
      </w:divBdr>
    </w:div>
    <w:div w:id="1795365185">
      <w:bodyDiv w:val="1"/>
      <w:marLeft w:val="0"/>
      <w:marRight w:val="0"/>
      <w:marTop w:val="0"/>
      <w:marBottom w:val="0"/>
      <w:divBdr>
        <w:top w:val="none" w:sz="0" w:space="0" w:color="auto"/>
        <w:left w:val="none" w:sz="0" w:space="0" w:color="auto"/>
        <w:bottom w:val="none" w:sz="0" w:space="0" w:color="auto"/>
        <w:right w:val="none" w:sz="0" w:space="0" w:color="auto"/>
      </w:divBdr>
    </w:div>
    <w:div w:id="1931042445">
      <w:bodyDiv w:val="1"/>
      <w:marLeft w:val="0"/>
      <w:marRight w:val="0"/>
      <w:marTop w:val="0"/>
      <w:marBottom w:val="0"/>
      <w:divBdr>
        <w:top w:val="none" w:sz="0" w:space="0" w:color="auto"/>
        <w:left w:val="none" w:sz="0" w:space="0" w:color="auto"/>
        <w:bottom w:val="none" w:sz="0" w:space="0" w:color="auto"/>
        <w:right w:val="none" w:sz="0" w:space="0" w:color="auto"/>
      </w:divBdr>
    </w:div>
    <w:div w:id="1937857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4.jpeg"/><Relationship Id="rId10" Type="http://schemas.microsoft.com/office/2016/09/relationships/commentsIds" Target="commentsIds.xml"/><Relationship Id="rId19" Type="http://schemas.openxmlformats.org/officeDocument/2006/relationships/image" Target="media/image8.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1E61B0B-7135-4D93-8700-2A4F68B29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21</Pages>
  <Words>6530</Words>
  <Characters>37224</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DOM</Company>
  <LinksUpToDate>false</LinksUpToDate>
  <CharactersWithSpaces>43667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Никита Свинцов</cp:lastModifiedBy>
  <cp:revision>3</cp:revision>
  <cp:lastPrinted>2024-12-12T07:30:00Z</cp:lastPrinted>
  <dcterms:created xsi:type="dcterms:W3CDTF">2025-09-30T10:07:00Z</dcterms:created>
  <dcterms:modified xsi:type="dcterms:W3CDTF">2025-10-01T02:38:00Z</dcterms:modified>
</cp:coreProperties>
</file>