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B0" w:rsidRPr="00AA35B6" w:rsidRDefault="00964BB0" w:rsidP="009A3BE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ИНФО</w:t>
      </w:r>
      <w:r w:rsidR="00106A9C">
        <w:rPr>
          <w:rFonts w:ascii="Arial" w:hAnsi="Arial" w:cs="Arial"/>
        </w:rPr>
        <w:t xml:space="preserve">РМАЦИОННАЯ СИСТЕМА РАСПИСАНИЕ </w:t>
      </w:r>
    </w:p>
    <w:p w:rsidR="00964BB0" w:rsidRDefault="00964BB0" w:rsidP="00AA35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Е.Н. Архипова, К. И. </w:t>
      </w:r>
      <w:proofErr w:type="spellStart"/>
      <w:r w:rsidRPr="00AA35B6">
        <w:rPr>
          <w:rFonts w:ascii="Arial" w:hAnsi="Arial" w:cs="Arial"/>
          <w:sz w:val="22"/>
          <w:szCs w:val="22"/>
        </w:rPr>
        <w:t>Шахгельдян</w:t>
      </w:r>
      <w:proofErr w:type="spellEnd"/>
      <w:r w:rsidRPr="00AA35B6">
        <w:rPr>
          <w:rFonts w:ascii="Arial" w:hAnsi="Arial" w:cs="Arial"/>
          <w:sz w:val="22"/>
          <w:szCs w:val="22"/>
        </w:rPr>
        <w:t xml:space="preserve"> </w:t>
      </w:r>
    </w:p>
    <w:p w:rsidR="00964BB0" w:rsidRDefault="00964BB0" w:rsidP="00441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Архипова Елена Николаевна</w:t>
      </w:r>
    </w:p>
    <w:p w:rsidR="00964BB0" w:rsidRDefault="00964BB0" w:rsidP="00AA35B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Шахгельдян</w:t>
      </w:r>
      <w:proofErr w:type="spellEnd"/>
      <w:r>
        <w:rPr>
          <w:rFonts w:ascii="Arial" w:hAnsi="Arial" w:cs="Arial"/>
          <w:sz w:val="22"/>
          <w:szCs w:val="22"/>
        </w:rPr>
        <w:t xml:space="preserve"> Карина Иосифовна</w:t>
      </w:r>
    </w:p>
    <w:p w:rsidR="00964BB0" w:rsidRPr="00AA35B6" w:rsidRDefault="00964BB0" w:rsidP="009A3BE2">
      <w:pPr>
        <w:rPr>
          <w:rFonts w:ascii="Arial" w:hAnsi="Arial" w:cs="Arial"/>
          <w:sz w:val="22"/>
          <w:szCs w:val="22"/>
        </w:rPr>
      </w:pPr>
      <w:r w:rsidRPr="00AA35B6">
        <w:rPr>
          <w:rFonts w:ascii="Arial" w:hAnsi="Arial" w:cs="Arial"/>
          <w:sz w:val="22"/>
          <w:szCs w:val="22"/>
        </w:rPr>
        <w:t xml:space="preserve">Владивостокский государственный университет экономики и сервиса, </w:t>
      </w:r>
    </w:p>
    <w:p w:rsidR="00964BB0" w:rsidRDefault="00964BB0" w:rsidP="009A3BE2">
      <w:pPr>
        <w:rPr>
          <w:rFonts w:ascii="Arial" w:hAnsi="Arial" w:cs="Arial"/>
          <w:sz w:val="22"/>
          <w:szCs w:val="22"/>
        </w:rPr>
      </w:pPr>
      <w:r w:rsidRPr="00AA35B6">
        <w:rPr>
          <w:rFonts w:ascii="Arial" w:hAnsi="Arial" w:cs="Arial"/>
          <w:sz w:val="22"/>
          <w:szCs w:val="22"/>
        </w:rPr>
        <w:t>Владивосток</w:t>
      </w:r>
    </w:p>
    <w:p w:rsidR="00964BB0" w:rsidRDefault="00964BB0" w:rsidP="009A3B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8-4232-40-42-26</w:t>
      </w:r>
    </w:p>
    <w:p w:rsidR="00964BB0" w:rsidRPr="003E0F86" w:rsidRDefault="00115836" w:rsidP="009A3BE2">
      <w:pPr>
        <w:rPr>
          <w:rFonts w:ascii="Arial" w:hAnsi="Arial" w:cs="Arial"/>
          <w:sz w:val="22"/>
          <w:szCs w:val="22"/>
        </w:rPr>
      </w:pPr>
      <w:hyperlink r:id="rId6" w:history="1">
        <w:r w:rsidR="00964BB0" w:rsidRPr="00785C04">
          <w:rPr>
            <w:rStyle w:val="a4"/>
            <w:rFonts w:ascii="Arial" w:hAnsi="Arial" w:cs="Arial"/>
            <w:sz w:val="22"/>
            <w:szCs w:val="22"/>
            <w:lang w:val="en-US"/>
          </w:rPr>
          <w:t>carinash</w:t>
        </w:r>
        <w:r w:rsidR="00964BB0" w:rsidRPr="003E0F86">
          <w:rPr>
            <w:rStyle w:val="a4"/>
            <w:rFonts w:ascii="Arial" w:hAnsi="Arial" w:cs="Arial"/>
            <w:sz w:val="22"/>
            <w:szCs w:val="22"/>
          </w:rPr>
          <w:t>@</w:t>
        </w:r>
        <w:r w:rsidR="00964BB0" w:rsidRPr="00785C04">
          <w:rPr>
            <w:rStyle w:val="a4"/>
            <w:rFonts w:ascii="Arial" w:hAnsi="Arial" w:cs="Arial"/>
            <w:sz w:val="22"/>
            <w:szCs w:val="22"/>
            <w:lang w:val="en-US"/>
          </w:rPr>
          <w:t>vvsu</w:t>
        </w:r>
        <w:r w:rsidR="00964BB0" w:rsidRPr="003E0F86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964BB0" w:rsidRPr="00785C04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</w:p>
    <w:p w:rsidR="00964BB0" w:rsidRPr="009A3BE2" w:rsidRDefault="00964BB0" w:rsidP="003E0F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Секция А</w:t>
      </w:r>
      <w:proofErr w:type="gramStart"/>
      <w:r>
        <w:rPr>
          <w:rFonts w:ascii="Arial" w:hAnsi="Arial" w:cs="Arial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sz w:val="22"/>
          <w:szCs w:val="22"/>
        </w:rPr>
        <w:t xml:space="preserve"> С</w:t>
      </w:r>
      <w:r w:rsidR="00106A9C">
        <w:rPr>
          <w:rFonts w:ascii="Arial" w:hAnsi="Arial" w:cs="Arial"/>
          <w:sz w:val="22"/>
          <w:szCs w:val="22"/>
        </w:rPr>
        <w:t>тендовый</w:t>
      </w:r>
    </w:p>
    <w:p w:rsidR="00964BB0" w:rsidRPr="00AA35B6" w:rsidRDefault="00964BB0" w:rsidP="00234C6B">
      <w:pPr>
        <w:jc w:val="center"/>
        <w:rPr>
          <w:rFonts w:ascii="Arial" w:hAnsi="Arial" w:cs="Arial"/>
        </w:rPr>
      </w:pPr>
    </w:p>
    <w:p w:rsidR="00964BB0" w:rsidRDefault="00964BB0" w:rsidP="00F25FE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Большинство усилий </w:t>
      </w:r>
      <w:r w:rsidR="00106A9C">
        <w:rPr>
          <w:rFonts w:ascii="Arial" w:hAnsi="Arial" w:cs="Arial"/>
        </w:rPr>
        <w:t>при разработке систем «Расписание»</w:t>
      </w:r>
      <w:r>
        <w:rPr>
          <w:rFonts w:ascii="Arial" w:hAnsi="Arial" w:cs="Arial"/>
        </w:rPr>
        <w:t xml:space="preserve"> </w:t>
      </w:r>
      <w:r w:rsidR="00106A9C">
        <w:rPr>
          <w:rFonts w:ascii="Arial" w:hAnsi="Arial" w:cs="Arial"/>
        </w:rPr>
        <w:t xml:space="preserve">обычно </w:t>
      </w:r>
      <w:r>
        <w:rPr>
          <w:rFonts w:ascii="Arial" w:hAnsi="Arial" w:cs="Arial"/>
        </w:rPr>
        <w:t xml:space="preserve">тратится на </w:t>
      </w:r>
      <w:r w:rsidR="00106A9C">
        <w:rPr>
          <w:rFonts w:ascii="Arial" w:hAnsi="Arial" w:cs="Arial"/>
        </w:rPr>
        <w:t xml:space="preserve">обеспечение </w:t>
      </w:r>
      <w:r>
        <w:rPr>
          <w:rFonts w:ascii="Arial" w:hAnsi="Arial" w:cs="Arial"/>
        </w:rPr>
        <w:t>автоматическ</w:t>
      </w:r>
      <w:r w:rsidR="00106A9C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расчет</w:t>
      </w:r>
      <w:r w:rsidR="00106A9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расписания. При этом часто не учитываются множество деталей, которы</w:t>
      </w:r>
      <w:r w:rsidR="00106A9C">
        <w:rPr>
          <w:rFonts w:ascii="Arial" w:hAnsi="Arial" w:cs="Arial"/>
        </w:rPr>
        <w:t>е, в конечном счете, не позволяю</w:t>
      </w:r>
      <w:r>
        <w:rPr>
          <w:rFonts w:ascii="Arial" w:hAnsi="Arial" w:cs="Arial"/>
        </w:rPr>
        <w:t xml:space="preserve">т полноценно оценить эффективность использования аудиторного фонда. Например, такие системы часто ориентируются только на нагрузку, распределенную по преподавателям, оставляя не учтенными различного рода мероприятия (защиты диссертаций, семинары, конференции и т.п.). Во-вторых, не учитываются занятия по дополнительным уровням обучения (профессиональная переподготовка, дополнительные курсы, курсы повышения квалификации, консультации и т.п.). Кроме того, вузы часто включают </w:t>
      </w:r>
      <w:proofErr w:type="spellStart"/>
      <w:r>
        <w:rPr>
          <w:rFonts w:ascii="Arial" w:hAnsi="Arial" w:cs="Arial"/>
        </w:rPr>
        <w:t>колледжы</w:t>
      </w:r>
      <w:proofErr w:type="spellEnd"/>
      <w:r>
        <w:rPr>
          <w:rFonts w:ascii="Arial" w:hAnsi="Arial" w:cs="Arial"/>
        </w:rPr>
        <w:t xml:space="preserve">, лицеи и другие среднеобразовательные учреждения, но при этом расписание </w:t>
      </w:r>
      <w:r w:rsidR="00106A9C"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>эти</w:t>
      </w:r>
      <w:r w:rsidR="00106A9C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уровн</w:t>
      </w:r>
      <w:r w:rsidR="00106A9C">
        <w:rPr>
          <w:rFonts w:ascii="Arial" w:hAnsi="Arial" w:cs="Arial"/>
        </w:rPr>
        <w:t>ей на том же аудиторном фонде не создается</w:t>
      </w:r>
      <w:r>
        <w:rPr>
          <w:rFonts w:ascii="Arial" w:hAnsi="Arial" w:cs="Arial"/>
        </w:rPr>
        <w:t>. Не стоит также забывать о заочных и вечерних формах</w:t>
      </w:r>
      <w:r w:rsidR="00106A9C">
        <w:rPr>
          <w:rFonts w:ascii="Arial" w:hAnsi="Arial" w:cs="Arial"/>
        </w:rPr>
        <w:t xml:space="preserve"> обучения</w:t>
      </w:r>
      <w:r>
        <w:rPr>
          <w:rFonts w:ascii="Arial" w:hAnsi="Arial" w:cs="Arial"/>
        </w:rPr>
        <w:t xml:space="preserve">. Кроме того, требования к расписанию является расширяемой, постоянно изменяющейся системой бизнес-правил, что значительно затрудняет автоматический расчет. </w:t>
      </w:r>
    </w:p>
    <w:p w:rsidR="00964BB0" w:rsidRDefault="00106A9C" w:rsidP="00F25FE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тратя усилий на разработку автоматического расчета расписания для всех случае жизни, тем не </w:t>
      </w:r>
      <w:proofErr w:type="gramStart"/>
      <w:r>
        <w:rPr>
          <w:rFonts w:ascii="Arial" w:hAnsi="Arial" w:cs="Arial"/>
        </w:rPr>
        <w:t>менее</w:t>
      </w:r>
      <w:proofErr w:type="gramEnd"/>
      <w:r>
        <w:rPr>
          <w:rFonts w:ascii="Arial" w:hAnsi="Arial" w:cs="Arial"/>
        </w:rPr>
        <w:t xml:space="preserve"> </w:t>
      </w:r>
      <w:r w:rsidR="00964BB0">
        <w:rPr>
          <w:rFonts w:ascii="Arial" w:hAnsi="Arial" w:cs="Arial"/>
        </w:rPr>
        <w:t xml:space="preserve">необходимо разработать систему, которая позволяет учесть: </w:t>
      </w:r>
    </w:p>
    <w:p w:rsidR="00964BB0" w:rsidRDefault="00964BB0" w:rsidP="007D5F7F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периодические занятия всех уровней  (среднее общее, начальное профессиональное, среднее профессиональное, высшее, включая </w:t>
      </w:r>
      <w:proofErr w:type="spellStart"/>
      <w:r>
        <w:rPr>
          <w:rFonts w:ascii="Arial" w:hAnsi="Arial" w:cs="Arial"/>
        </w:rPr>
        <w:t>бакалавриат</w:t>
      </w:r>
      <w:proofErr w:type="spellEnd"/>
      <w:r>
        <w:rPr>
          <w:rFonts w:ascii="Arial" w:hAnsi="Arial" w:cs="Arial"/>
        </w:rPr>
        <w:t xml:space="preserve">, магистратуру, </w:t>
      </w:r>
      <w:proofErr w:type="spellStart"/>
      <w:r>
        <w:rPr>
          <w:rFonts w:ascii="Arial" w:hAnsi="Arial" w:cs="Arial"/>
        </w:rPr>
        <w:t>специалитет</w:t>
      </w:r>
      <w:proofErr w:type="spellEnd"/>
      <w:r>
        <w:rPr>
          <w:rFonts w:ascii="Arial" w:hAnsi="Arial" w:cs="Arial"/>
        </w:rPr>
        <w:t>, дополнительное</w:t>
      </w:r>
      <w:r w:rsidR="00106A9C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964BB0" w:rsidRDefault="00964BB0" w:rsidP="007D5F7F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непериодические занятия всех уровней и форм обучения (</w:t>
      </w:r>
      <w:proofErr w:type="gramStart"/>
      <w:r>
        <w:rPr>
          <w:rFonts w:ascii="Arial" w:hAnsi="Arial" w:cs="Arial"/>
        </w:rPr>
        <w:t>очная</w:t>
      </w:r>
      <w:proofErr w:type="gramEnd"/>
      <w:r>
        <w:rPr>
          <w:rFonts w:ascii="Arial" w:hAnsi="Arial" w:cs="Arial"/>
        </w:rPr>
        <w:t>, заочная, вечерняя);</w:t>
      </w:r>
    </w:p>
    <w:p w:rsidR="00964BB0" w:rsidRDefault="00964BB0" w:rsidP="007D5F7F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периодические мероприятия, не связанные с нагрузкой (периодически повторяющиеся встречи, семинары и т.п.); </w:t>
      </w:r>
    </w:p>
    <w:p w:rsidR="00964BB0" w:rsidRDefault="00964BB0" w:rsidP="007D5F7F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непериодические мероприятия, не связанные с нагрузкой (семинары, конференции, защиты диссертаций и т.п.).</w:t>
      </w:r>
    </w:p>
    <w:p w:rsidR="00964BB0" w:rsidRDefault="00964BB0" w:rsidP="00F25FE2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феврале 2010 года во Владивостокском государственном университете экономики и сервиса (ВГУЭС) начата разработка новой информационной системы (для замены устаревшей системы), которая обеспечивала бы учет всех случаев использования аудиторий, а кроме того, обеспечивал</w:t>
      </w:r>
      <w:r w:rsidR="00106A9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бы участие в этом процессе всех заинтересованных лиц, а не только учебного отдела,  что происходило ранее, и </w:t>
      </w:r>
      <w:r w:rsidR="00106A9C">
        <w:rPr>
          <w:rFonts w:ascii="Arial" w:hAnsi="Arial" w:cs="Arial"/>
        </w:rPr>
        <w:t xml:space="preserve">при этом </w:t>
      </w:r>
      <w:r>
        <w:rPr>
          <w:rFonts w:ascii="Arial" w:hAnsi="Arial" w:cs="Arial"/>
        </w:rPr>
        <w:t xml:space="preserve">учитывалась система </w:t>
      </w:r>
      <w:r w:rsidR="00106A9C">
        <w:rPr>
          <w:rFonts w:ascii="Arial" w:hAnsi="Arial" w:cs="Arial"/>
        </w:rPr>
        <w:t xml:space="preserve">расширяемых </w:t>
      </w:r>
      <w:r>
        <w:rPr>
          <w:rFonts w:ascii="Arial" w:hAnsi="Arial" w:cs="Arial"/>
        </w:rPr>
        <w:t xml:space="preserve">требований. </w:t>
      </w:r>
      <w:proofErr w:type="gramEnd"/>
    </w:p>
    <w:p w:rsidR="00964BB0" w:rsidRDefault="00964BB0" w:rsidP="00F25FE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Новая информационная система расписание внедрена во ВГУЭС в июне 2010 года для ВПО очной формы, в сентябре выполнено внедрение для дополнительного образования, в октябре для заочного и вечернего образования. С января 2011 года внедрено для магистратуры, а также для формирования расписания сессий на уровне ВПО. С сентября 2010 года проведение всех мероприятии фиксируется в системе. </w:t>
      </w:r>
    </w:p>
    <w:p w:rsidR="00964BB0" w:rsidRDefault="00964BB0" w:rsidP="00F25FE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Модель системы расписания строится на взаимосвязи  трех понятий:</w:t>
      </w:r>
    </w:p>
    <w:p w:rsidR="00964BB0" w:rsidRDefault="00964BB0" w:rsidP="00571EED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пожелания преподавателя;</w:t>
      </w:r>
    </w:p>
    <w:p w:rsidR="00964BB0" w:rsidRDefault="00964BB0" w:rsidP="00571EED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правила формирования расписания;</w:t>
      </w:r>
    </w:p>
    <w:p w:rsidR="00964BB0" w:rsidRDefault="00964BB0" w:rsidP="00571EED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собственно расписание – занятость аудитории в определенную дату, в определенное время либо преподавателем и учащимися, либо каким-то мероприятием. </w:t>
      </w:r>
    </w:p>
    <w:p w:rsidR="00964BB0" w:rsidRDefault="00964BB0" w:rsidP="00106A9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Пожелания преподавателя формируются в системе в виде требований к дням недели, времени или парам, датам (периодам дат), оснащенности аудитории компьютерами </w:t>
      </w:r>
      <w:proofErr w:type="gramStart"/>
      <w:r>
        <w:rPr>
          <w:rFonts w:ascii="Arial" w:hAnsi="Arial" w:cs="Arial"/>
        </w:rPr>
        <w:t>и(</w:t>
      </w:r>
      <w:proofErr w:type="gramEnd"/>
      <w:r>
        <w:rPr>
          <w:rFonts w:ascii="Arial" w:hAnsi="Arial" w:cs="Arial"/>
        </w:rPr>
        <w:t>или) проекционным оборудованием, типу аудитории или конкретной аудитории. Среди пожеланий есть также разрешение на некоторые исключения из общих правил. Например, отдельные  занятия могут проводит</w:t>
      </w:r>
      <w:r w:rsidR="00106A9C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ся одновременно в одной аудитории несколькими преподавателями в разных группах. Такое возможно, для дисциплин рисунка, живописи, скульптуры и т.п., когда несколько групп с несколькими преподавателями занимаются в одной большой аудитории.  Другое исключение - проведение одного занятия одновременно в нескольких аудиториях одним преподавателем. Такое может быть в случае проведения экзаменов в виде тестирования, при этом группы  сдают тест одновременно в соседних, но разных аудиториях.   </w:t>
      </w:r>
    </w:p>
    <w:p w:rsidR="00964BB0" w:rsidRDefault="00964BB0" w:rsidP="009567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Правила формирования расписания содержат правила, по которым строится расписание: день недели (для периодических занятий и мероприятий), дата (для непериодических занятий и мероприятий) или период дат (для периодических занятий и мероприятий), конкретная аудитория, время или пары, нагрузка с преподавателем (для занятий) или мероприятие.  </w:t>
      </w:r>
    </w:p>
    <w:p w:rsidR="00964BB0" w:rsidRDefault="00964BB0" w:rsidP="009567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Собственно расписание строится автоматически по заданным правилам, т.е. рассчитается занятость аудиторий занятиями или мероприятиями в конкретную дату на конкретное время. </w:t>
      </w:r>
    </w:p>
    <w:p w:rsidR="00964BB0" w:rsidRDefault="00964BB0" w:rsidP="009567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Входными данными для расписания являются  заявки, включающие пожелания преподавателя, а также либо нагрузка, рассчитанная и распределенная между преподавателями с помощью информационной системы Управления учебным процессом, либо мероприятие. </w:t>
      </w:r>
    </w:p>
    <w:p w:rsidR="00964BB0" w:rsidRDefault="00964BB0" w:rsidP="009567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составление расписания отвечают несколько подразделений. Учебный отдел формирует расписание периодических занятий по высшему образованию уровня </w:t>
      </w:r>
      <w:proofErr w:type="spellStart"/>
      <w:r>
        <w:rPr>
          <w:rFonts w:ascii="Arial" w:hAnsi="Arial" w:cs="Arial"/>
        </w:rPr>
        <w:t>бакалавриата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специалитета</w:t>
      </w:r>
      <w:proofErr w:type="spellEnd"/>
      <w:r>
        <w:rPr>
          <w:rFonts w:ascii="Arial" w:hAnsi="Arial" w:cs="Arial"/>
        </w:rPr>
        <w:t xml:space="preserve"> очного обучения. На кафедрах составляют расписание </w:t>
      </w:r>
      <w:r w:rsidR="001F4CD6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магистратуре. В деканатах формируют расписание сессий, в деканате заочного обучения – все занятия и сессию заочной и вечерней форм. Для среднего образования расписание создается в подразделениях среднего образования университета (</w:t>
      </w:r>
      <w:proofErr w:type="spellStart"/>
      <w:r>
        <w:rPr>
          <w:rFonts w:ascii="Arial" w:hAnsi="Arial" w:cs="Arial"/>
        </w:rPr>
        <w:t>колледжы</w:t>
      </w:r>
      <w:proofErr w:type="spellEnd"/>
      <w:r>
        <w:rPr>
          <w:rFonts w:ascii="Arial" w:hAnsi="Arial" w:cs="Arial"/>
        </w:rPr>
        <w:t xml:space="preserve">, школы, лицеи). Расписания для дополнительных занятий формируется подразделением дополнительного обучения. </w:t>
      </w:r>
    </w:p>
    <w:p w:rsidR="00964BB0" w:rsidRDefault="00964BB0" w:rsidP="009567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Расписание для мероприятий формируется в два этапа. Первый этап – формирование заявки от организаторов мероприятия, в которой пожелания фактически полностью определяют правила, если организаторы знают, в  какой аудитории намечено мероприятие. Второй этап – подтверждение пожеланий в виде правил (возможно, выбор аудитории, если аудитория не определена) учебным отделом. </w:t>
      </w:r>
    </w:p>
    <w:p w:rsidR="00964BB0" w:rsidRDefault="00964BB0" w:rsidP="009567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Каждый пользователь системы ограничен и в рамках функциональности и в рамках области данных по образовательным программам, учебным подразделениям, корпусам. Например, учебный отдел  ограничен формированием расписания по занятиям уровня ВПО и в корпусах, где учится ВПО.  Кафедры, формирующие расписание по магистратуре, ограничены программами магистратуры и корпусами, где учатся магистранты. Деканаты ограничены программами </w:t>
      </w:r>
      <w:proofErr w:type="gramStart"/>
      <w:r>
        <w:rPr>
          <w:rFonts w:ascii="Arial" w:hAnsi="Arial" w:cs="Arial"/>
        </w:rPr>
        <w:t>очного</w:t>
      </w:r>
      <w:proofErr w:type="gramEnd"/>
      <w:r>
        <w:rPr>
          <w:rFonts w:ascii="Arial" w:hAnsi="Arial" w:cs="Arial"/>
        </w:rPr>
        <w:t xml:space="preserve"> ВПО в корпусах ВПО. Декана</w:t>
      </w:r>
      <w:r w:rsidR="0011583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заочного обучения ограничен заочным и вечерним уровня</w:t>
      </w:r>
      <w:r w:rsidR="00115836">
        <w:rPr>
          <w:rFonts w:ascii="Arial" w:hAnsi="Arial" w:cs="Arial"/>
        </w:rPr>
        <w:t>ми</w:t>
      </w:r>
      <w:r>
        <w:rPr>
          <w:rFonts w:ascii="Arial" w:hAnsi="Arial" w:cs="Arial"/>
        </w:rPr>
        <w:t xml:space="preserve"> ВПО в соответствующих корпусах. Подразделение дополнительного обучения ограничены программами дополнительного обучения и определенными кампусами. Так как отдельные кафедры и подразделения имеют специализированные аудитории, которые не выделяются для посторонних </w:t>
      </w:r>
      <w:r>
        <w:rPr>
          <w:rFonts w:ascii="Arial" w:hAnsi="Arial" w:cs="Arial"/>
        </w:rPr>
        <w:lastRenderedPageBreak/>
        <w:t>мероприятий, то такие аудитории объединяются в произвольные группы, доступ на которые также ограничивается. Кампусы среднего обучения (школа одаренных детей, восточная гимназия, детские-ясли-сад, колледж дизайна), а также отдельные аудитории в основном кампусе не доступны для составления расписания никому кроме соответствующих подразделений</w:t>
      </w:r>
      <w:r w:rsidR="00115836">
        <w:rPr>
          <w:rFonts w:ascii="Arial" w:hAnsi="Arial" w:cs="Arial"/>
        </w:rPr>
        <w:t xml:space="preserve"> (управление правами выполняется в системе управления правами доступа)</w:t>
      </w:r>
      <w:r>
        <w:rPr>
          <w:rFonts w:ascii="Arial" w:hAnsi="Arial" w:cs="Arial"/>
        </w:rPr>
        <w:t xml:space="preserve">. </w:t>
      </w:r>
    </w:p>
    <w:p w:rsidR="00964BB0" w:rsidRDefault="00964BB0" w:rsidP="00442C7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Использование системы в течение одного года показало, что расписание удается сформировать в 2,2 раза быстрее,  полностью отсутствуют накладки в расписании, обеспечена возможность контроля расписания на предмет нежелательных  аспектов (разрывы занятий, перегрузка, несоответствие нагрузки и т.п.).  На основе данных системы разработаны отчеты по оценке эффективности использования аудиторного фонда по времени, занятым местам, типам аудиторий и т.п. </w:t>
      </w:r>
    </w:p>
    <w:sectPr w:rsidR="00964BB0" w:rsidSect="004A5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46D"/>
    <w:multiLevelType w:val="hybridMultilevel"/>
    <w:tmpl w:val="D02E02B8"/>
    <w:lvl w:ilvl="0" w:tplc="B3AA25D8">
      <w:start w:val="1"/>
      <w:numFmt w:val="bullet"/>
      <w:lvlText w:val="̶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7B4E90"/>
    <w:multiLevelType w:val="multilevel"/>
    <w:tmpl w:val="6E3A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70958"/>
    <w:multiLevelType w:val="hybridMultilevel"/>
    <w:tmpl w:val="3EBE4C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CA50CA"/>
    <w:multiLevelType w:val="hybridMultilevel"/>
    <w:tmpl w:val="289C4E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987393"/>
    <w:multiLevelType w:val="hybridMultilevel"/>
    <w:tmpl w:val="5F386B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91D0C"/>
    <w:multiLevelType w:val="hybridMultilevel"/>
    <w:tmpl w:val="802CB3FC"/>
    <w:lvl w:ilvl="0" w:tplc="71FEBD3E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0314BAF"/>
    <w:multiLevelType w:val="hybridMultilevel"/>
    <w:tmpl w:val="2982D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D1772E"/>
    <w:multiLevelType w:val="hybridMultilevel"/>
    <w:tmpl w:val="D358827E"/>
    <w:lvl w:ilvl="0" w:tplc="B3AA25D8">
      <w:start w:val="1"/>
      <w:numFmt w:val="bullet"/>
      <w:lvlText w:val="̶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B676DA"/>
    <w:multiLevelType w:val="hybridMultilevel"/>
    <w:tmpl w:val="C52A7764"/>
    <w:lvl w:ilvl="0" w:tplc="B3AA25D8">
      <w:start w:val="1"/>
      <w:numFmt w:val="bullet"/>
      <w:lvlText w:val="̶"/>
      <w:lvlJc w:val="left"/>
      <w:pPr>
        <w:tabs>
          <w:tab w:val="num" w:pos="1428"/>
        </w:tabs>
        <w:ind w:left="142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E28DF"/>
    <w:multiLevelType w:val="hybridMultilevel"/>
    <w:tmpl w:val="805E3464"/>
    <w:lvl w:ilvl="0" w:tplc="B3AA25D8">
      <w:start w:val="1"/>
      <w:numFmt w:val="bullet"/>
      <w:lvlText w:val="̶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21212C"/>
    <w:multiLevelType w:val="hybridMultilevel"/>
    <w:tmpl w:val="AC606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F649A1"/>
    <w:multiLevelType w:val="hybridMultilevel"/>
    <w:tmpl w:val="CE623CE0"/>
    <w:lvl w:ilvl="0" w:tplc="B3AA25D8">
      <w:start w:val="1"/>
      <w:numFmt w:val="bullet"/>
      <w:lvlText w:val="̶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6E469E1"/>
    <w:multiLevelType w:val="multilevel"/>
    <w:tmpl w:val="7A64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C6B"/>
    <w:rsid w:val="00000C90"/>
    <w:rsid w:val="00004652"/>
    <w:rsid w:val="000055E5"/>
    <w:rsid w:val="00011EF6"/>
    <w:rsid w:val="00012DEB"/>
    <w:rsid w:val="00020FC7"/>
    <w:rsid w:val="00027111"/>
    <w:rsid w:val="00033E97"/>
    <w:rsid w:val="00070C17"/>
    <w:rsid w:val="00077CA8"/>
    <w:rsid w:val="0009550B"/>
    <w:rsid w:val="000A660A"/>
    <w:rsid w:val="000D47B5"/>
    <w:rsid w:val="000E52E5"/>
    <w:rsid w:val="000E5AE2"/>
    <w:rsid w:val="000E722F"/>
    <w:rsid w:val="000F2F4C"/>
    <w:rsid w:val="000F3B12"/>
    <w:rsid w:val="00106A9C"/>
    <w:rsid w:val="00113114"/>
    <w:rsid w:val="00115836"/>
    <w:rsid w:val="00141754"/>
    <w:rsid w:val="001626DF"/>
    <w:rsid w:val="00191DE1"/>
    <w:rsid w:val="00194A17"/>
    <w:rsid w:val="001D3330"/>
    <w:rsid w:val="001F4CD6"/>
    <w:rsid w:val="001F6DEB"/>
    <w:rsid w:val="00234C6B"/>
    <w:rsid w:val="002559E3"/>
    <w:rsid w:val="002849E0"/>
    <w:rsid w:val="002C26F9"/>
    <w:rsid w:val="002D6BB6"/>
    <w:rsid w:val="002E688F"/>
    <w:rsid w:val="00300090"/>
    <w:rsid w:val="00341319"/>
    <w:rsid w:val="003A45D3"/>
    <w:rsid w:val="003C01E9"/>
    <w:rsid w:val="003D2999"/>
    <w:rsid w:val="003E0F86"/>
    <w:rsid w:val="003E6036"/>
    <w:rsid w:val="00424EB5"/>
    <w:rsid w:val="00441BB9"/>
    <w:rsid w:val="00442C7F"/>
    <w:rsid w:val="0046465E"/>
    <w:rsid w:val="00472D47"/>
    <w:rsid w:val="004A561F"/>
    <w:rsid w:val="004A58A8"/>
    <w:rsid w:val="004B59BC"/>
    <w:rsid w:val="004C797C"/>
    <w:rsid w:val="004E7B07"/>
    <w:rsid w:val="004F6BE5"/>
    <w:rsid w:val="00500131"/>
    <w:rsid w:val="00513E6D"/>
    <w:rsid w:val="00520ED9"/>
    <w:rsid w:val="00535366"/>
    <w:rsid w:val="00542485"/>
    <w:rsid w:val="00542B09"/>
    <w:rsid w:val="00546017"/>
    <w:rsid w:val="00557B8F"/>
    <w:rsid w:val="00571EED"/>
    <w:rsid w:val="005B17DF"/>
    <w:rsid w:val="005D2286"/>
    <w:rsid w:val="005D2F8C"/>
    <w:rsid w:val="005E5AC5"/>
    <w:rsid w:val="0060077F"/>
    <w:rsid w:val="0061746A"/>
    <w:rsid w:val="006239FA"/>
    <w:rsid w:val="006252EA"/>
    <w:rsid w:val="0063086E"/>
    <w:rsid w:val="00666E0A"/>
    <w:rsid w:val="00685C9F"/>
    <w:rsid w:val="006C66C3"/>
    <w:rsid w:val="006D0014"/>
    <w:rsid w:val="006E25E6"/>
    <w:rsid w:val="00715CC4"/>
    <w:rsid w:val="007368FA"/>
    <w:rsid w:val="00744C04"/>
    <w:rsid w:val="00785C04"/>
    <w:rsid w:val="007B3E51"/>
    <w:rsid w:val="007C080C"/>
    <w:rsid w:val="007D5F7F"/>
    <w:rsid w:val="007E2642"/>
    <w:rsid w:val="008127DD"/>
    <w:rsid w:val="00843A61"/>
    <w:rsid w:val="0084531A"/>
    <w:rsid w:val="008836E4"/>
    <w:rsid w:val="00893085"/>
    <w:rsid w:val="008A101C"/>
    <w:rsid w:val="008B2BE3"/>
    <w:rsid w:val="008D4B16"/>
    <w:rsid w:val="009213DD"/>
    <w:rsid w:val="00927F0E"/>
    <w:rsid w:val="009567D3"/>
    <w:rsid w:val="00964BB0"/>
    <w:rsid w:val="00965DD0"/>
    <w:rsid w:val="009A3BE2"/>
    <w:rsid w:val="009D5411"/>
    <w:rsid w:val="009E262E"/>
    <w:rsid w:val="009E7BA8"/>
    <w:rsid w:val="00A22ECB"/>
    <w:rsid w:val="00A53A04"/>
    <w:rsid w:val="00A619CE"/>
    <w:rsid w:val="00AA1813"/>
    <w:rsid w:val="00AA35B6"/>
    <w:rsid w:val="00AB3D85"/>
    <w:rsid w:val="00AB7ABB"/>
    <w:rsid w:val="00AC3194"/>
    <w:rsid w:val="00B12D1C"/>
    <w:rsid w:val="00B12DFA"/>
    <w:rsid w:val="00B249D9"/>
    <w:rsid w:val="00B2667F"/>
    <w:rsid w:val="00B3005A"/>
    <w:rsid w:val="00B50B02"/>
    <w:rsid w:val="00B62F09"/>
    <w:rsid w:val="00BA5981"/>
    <w:rsid w:val="00BB791F"/>
    <w:rsid w:val="00C226B5"/>
    <w:rsid w:val="00C3376B"/>
    <w:rsid w:val="00C3462E"/>
    <w:rsid w:val="00C465DD"/>
    <w:rsid w:val="00C64B05"/>
    <w:rsid w:val="00C86F12"/>
    <w:rsid w:val="00C974EC"/>
    <w:rsid w:val="00CB00A2"/>
    <w:rsid w:val="00CB25F8"/>
    <w:rsid w:val="00CC658A"/>
    <w:rsid w:val="00CE11EC"/>
    <w:rsid w:val="00CE738F"/>
    <w:rsid w:val="00CF44A9"/>
    <w:rsid w:val="00D039CC"/>
    <w:rsid w:val="00D26695"/>
    <w:rsid w:val="00D42B03"/>
    <w:rsid w:val="00D517A4"/>
    <w:rsid w:val="00D6780C"/>
    <w:rsid w:val="00D93D5B"/>
    <w:rsid w:val="00DA6A39"/>
    <w:rsid w:val="00DB7E04"/>
    <w:rsid w:val="00E038DE"/>
    <w:rsid w:val="00E170C8"/>
    <w:rsid w:val="00E32A4B"/>
    <w:rsid w:val="00E32E0D"/>
    <w:rsid w:val="00E75AFB"/>
    <w:rsid w:val="00E87A75"/>
    <w:rsid w:val="00EA623E"/>
    <w:rsid w:val="00EE3340"/>
    <w:rsid w:val="00EE6128"/>
    <w:rsid w:val="00F075DA"/>
    <w:rsid w:val="00F11608"/>
    <w:rsid w:val="00F25FE2"/>
    <w:rsid w:val="00F44BF4"/>
    <w:rsid w:val="00F62E68"/>
    <w:rsid w:val="00F71FF5"/>
    <w:rsid w:val="00F7588A"/>
    <w:rsid w:val="00F76D4A"/>
    <w:rsid w:val="00F83224"/>
    <w:rsid w:val="00F83574"/>
    <w:rsid w:val="00FB0742"/>
    <w:rsid w:val="00FC4E2D"/>
    <w:rsid w:val="00FD2B49"/>
    <w:rsid w:val="00FE6C28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8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2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C01E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03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084">
          <w:marLeft w:val="24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00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081">
          <w:marLeft w:val="24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0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nash@vv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ЭЛЕКТРОННОГО ДОКУМЕНТООБОРОТА ВУЗА</vt:lpstr>
    </vt:vector>
  </TitlesOfParts>
  <Company>VVSU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ЭЛЕКТРОННОГО ДОКУМЕНТООБОРОТА ВУЗА</dc:title>
  <dc:subject/>
  <dc:creator>Carina</dc:creator>
  <cp:keywords/>
  <dc:description/>
  <cp:lastModifiedBy>Шахгельдян Карина</cp:lastModifiedBy>
  <cp:revision>13</cp:revision>
  <dcterms:created xsi:type="dcterms:W3CDTF">2011-05-07T21:42:00Z</dcterms:created>
  <dcterms:modified xsi:type="dcterms:W3CDTF">2011-05-10T08:09:00Z</dcterms:modified>
</cp:coreProperties>
</file>