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1CFE">
        <w:rPr>
          <w:rFonts w:ascii="Times New Roman" w:hAnsi="Times New Roman" w:cs="Times New Roman"/>
          <w:sz w:val="28"/>
          <w:szCs w:val="24"/>
        </w:rPr>
        <w:t>Долгосрочная и краткосрочная финансовая политика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A2CF7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7D63CF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ДОЛГОСРОЧНАЯ И КРАТКОСРОЧНАЯ ФИНАНСОВАЯ ПОЛИТИКА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C01644">
        <w:rPr>
          <w:rFonts w:ascii="Times New Roman" w:hAnsi="Times New Roman" w:cs="Times New Roman"/>
          <w:sz w:val="28"/>
          <w:szCs w:val="24"/>
        </w:rPr>
        <w:t>3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727D20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727D2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D85BF1" w:rsidRPr="00D85BF1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91CFE">
        <w:rPr>
          <w:rFonts w:ascii="Times New Roman" w:hAnsi="Times New Roman" w:cs="Times New Roman"/>
          <w:sz w:val="24"/>
        </w:rPr>
        <w:t>Долгосрочная и краткосрочная финансовая политика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F44D5B">
        <w:rPr>
          <w:rFonts w:ascii="Times New Roman" w:hAnsi="Times New Roman" w:cs="Times New Roman"/>
          <w:sz w:val="24"/>
        </w:rPr>
        <w:t xml:space="preserve"> 38.0</w:t>
      </w:r>
      <w:r w:rsidR="00C01644">
        <w:rPr>
          <w:rFonts w:ascii="Times New Roman" w:hAnsi="Times New Roman" w:cs="Times New Roman"/>
          <w:sz w:val="24"/>
        </w:rPr>
        <w:t>3</w:t>
      </w:r>
      <w:r w:rsidR="00F44D5B">
        <w:rPr>
          <w:rFonts w:ascii="Times New Roman" w:hAnsi="Times New Roman" w:cs="Times New Roman"/>
          <w:sz w:val="24"/>
        </w:rPr>
        <w:t>.0</w:t>
      </w:r>
      <w:r w:rsidR="00727D20">
        <w:rPr>
          <w:rFonts w:ascii="Times New Roman" w:hAnsi="Times New Roman" w:cs="Times New Roman"/>
          <w:sz w:val="24"/>
        </w:rPr>
        <w:t>1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27D20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специалитета,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</w:t>
      </w:r>
      <w:r w:rsidR="00D85BF1">
        <w:rPr>
          <w:rFonts w:ascii="Times New Roman" w:hAnsi="Times New Roman" w:cs="Times New Roman"/>
          <w:sz w:val="24"/>
        </w:rPr>
        <w:t>5 апреля 2017 г. № 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3CF" w:rsidRPr="007D63CF" w:rsidRDefault="007D63CF" w:rsidP="007D6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7D63CF" w:rsidRPr="008A2CF7" w:rsidRDefault="007D63CF" w:rsidP="008A2CF7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Конвисарова Е.В, канд. экон. наук, доцент, профессор кафедры </w:t>
      </w:r>
      <w:r w:rsidR="008A2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Экономики </w:t>
      </w:r>
      <w:hyperlink r:id="rId8" w:history="1"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elena</w:t>
        </w:r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konvisarova</w:t>
        </w:r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vvsu</w:t>
        </w:r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A2CF7" w:rsidRPr="002A7B52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85BF1" w:rsidRPr="00281626" w:rsidRDefault="00D85BF1" w:rsidP="00D85BF1">
      <w:pPr>
        <w:pStyle w:val="Style3"/>
        <w:widowControl/>
        <w:spacing w:before="173"/>
        <w:rPr>
          <w:rStyle w:val="FontStyle35"/>
          <w:b w:val="0"/>
          <w:u w:val="single"/>
        </w:rPr>
      </w:pPr>
      <w:r w:rsidRPr="00281626">
        <w:rPr>
          <w:rStyle w:val="FontStyle35"/>
          <w:b w:val="0"/>
        </w:rPr>
        <w:t xml:space="preserve">Уксуменко Алёна Анатольевна, канд. </w:t>
      </w:r>
      <w:proofErr w:type="spellStart"/>
      <w:r w:rsidRPr="00281626">
        <w:rPr>
          <w:rStyle w:val="FontStyle35"/>
          <w:b w:val="0"/>
        </w:rPr>
        <w:t>экон</w:t>
      </w:r>
      <w:proofErr w:type="spellEnd"/>
      <w:r w:rsidRPr="00281626">
        <w:rPr>
          <w:rStyle w:val="FontStyle35"/>
          <w:b w:val="0"/>
        </w:rPr>
        <w:t xml:space="preserve">. наук, доцент, </w:t>
      </w:r>
      <w:hyperlink r:id="rId9" w:history="1">
        <w:r w:rsidRPr="00DB5415">
          <w:rPr>
            <w:rStyle w:val="ae"/>
            <w:lang w:val="en-US"/>
          </w:rPr>
          <w:t>alena</w:t>
        </w:r>
        <w:r w:rsidRPr="00DB5415">
          <w:rPr>
            <w:rStyle w:val="ae"/>
          </w:rPr>
          <w:t>.</w:t>
        </w:r>
        <w:r w:rsidRPr="00DB5415">
          <w:rPr>
            <w:rStyle w:val="ae"/>
            <w:lang w:val="en-US"/>
          </w:rPr>
          <w:t>uksumenko</w:t>
        </w:r>
        <w:r w:rsidRPr="00DB5415">
          <w:rPr>
            <w:rStyle w:val="ae"/>
          </w:rPr>
          <w:t>@</w:t>
        </w:r>
        <w:r w:rsidRPr="00DB5415">
          <w:rPr>
            <w:rStyle w:val="ae"/>
            <w:lang w:val="en-US"/>
          </w:rPr>
          <w:t>vvsu</w:t>
        </w:r>
        <w:r w:rsidRPr="00DB5415">
          <w:rPr>
            <w:rStyle w:val="ae"/>
          </w:rPr>
          <w:t>.</w:t>
        </w:r>
        <w:proofErr w:type="spellStart"/>
        <w:r w:rsidRPr="00DB5415">
          <w:rPr>
            <w:rStyle w:val="ae"/>
            <w:lang w:val="en-US"/>
          </w:rPr>
          <w:t>ru</w:t>
        </w:r>
        <w:proofErr w:type="spellEnd"/>
      </w:hyperlink>
    </w:p>
    <w:p w:rsidR="007D63CF" w:rsidRPr="007D63CF" w:rsidRDefault="007D63CF" w:rsidP="007D63CF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7D63CF" w:rsidRPr="007D63CF" w:rsidRDefault="008A2CF7" w:rsidP="008A2C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  <w:r w:rsidRPr="008A2CF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Экономики от </w:t>
      </w:r>
      <w:r w:rsidR="00D85BF1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10.05</w:t>
      </w:r>
      <w:r w:rsidRPr="008A2CF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.201</w:t>
      </w:r>
      <w:r w:rsidR="00D85BF1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8</w:t>
      </w:r>
      <w:r w:rsidRPr="008A2CF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г., протокол № 1</w:t>
      </w:r>
      <w:r w:rsidR="00D85BF1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8</w:t>
      </w:r>
      <w:r w:rsidRPr="008A2CF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7D63CF" w:rsidRPr="007D63CF" w:rsidRDefault="007D63CF" w:rsidP="007D63CF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7D63CF" w:rsidRPr="007D63CF" w:rsidRDefault="007D63CF" w:rsidP="007D63CF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7D63CF" w:rsidRPr="007D63CF" w:rsidRDefault="007D63CF" w:rsidP="007D6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5BF1" w:rsidRPr="00530C91" w:rsidRDefault="00D85BF1" w:rsidP="00D85BF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 заведующего</w:t>
      </w:r>
      <w:r w:rsidR="00F44D5B" w:rsidRPr="00530C91">
        <w:rPr>
          <w:rFonts w:ascii="Times New Roman" w:hAnsi="Times New Roman"/>
          <w:sz w:val="24"/>
          <w:szCs w:val="24"/>
        </w:rPr>
        <w:t xml:space="preserve"> кафедрой </w:t>
      </w:r>
      <w:r w:rsidR="008A2CF7">
        <w:rPr>
          <w:rFonts w:ascii="Times New Roman" w:hAnsi="Times New Roman"/>
          <w:sz w:val="24"/>
          <w:szCs w:val="24"/>
        </w:rPr>
        <w:t>Экономики</w:t>
      </w:r>
      <w:r w:rsidR="00F44D5B">
        <w:rPr>
          <w:rFonts w:ascii="Times New Roman" w:hAnsi="Times New Roman"/>
          <w:sz w:val="24"/>
          <w:szCs w:val="24"/>
        </w:rPr>
        <w:t xml:space="preserve"> </w:t>
      </w:r>
      <w:r w:rsidR="00F44D5B" w:rsidRPr="00530C91">
        <w:rPr>
          <w:rFonts w:ascii="Times New Roman" w:hAnsi="Times New Roman"/>
          <w:sz w:val="24"/>
          <w:szCs w:val="24"/>
        </w:rPr>
        <w:t>(разработчика) ____________</w:t>
      </w:r>
      <w:proofErr w:type="gramStart"/>
      <w:r w:rsidR="00F44D5B" w:rsidRPr="00530C91">
        <w:rPr>
          <w:rFonts w:ascii="Times New Roman" w:hAnsi="Times New Roman"/>
          <w:sz w:val="24"/>
          <w:szCs w:val="24"/>
        </w:rPr>
        <w:t>_</w:t>
      </w:r>
      <w:r w:rsidR="00F44D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Варкулевич</w:t>
      </w:r>
      <w:proofErr w:type="spellEnd"/>
    </w:p>
    <w:p w:rsidR="00D85BF1" w:rsidRPr="00530C91" w:rsidRDefault="00D85BF1" w:rsidP="00D85BF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«10» мая </w:t>
      </w:r>
      <w:r w:rsidRPr="00530C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F44D5B" w:rsidRPr="00530C91" w:rsidRDefault="00F44D5B" w:rsidP="00D85BF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F44D5B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4D5B" w:rsidRPr="00530C91" w:rsidRDefault="00D85BF1" w:rsidP="00F44D5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заведующего</w:t>
      </w:r>
      <w:r w:rsidR="00F44D5B" w:rsidRPr="00530C91">
        <w:rPr>
          <w:rFonts w:ascii="Times New Roman" w:hAnsi="Times New Roman"/>
          <w:sz w:val="24"/>
          <w:szCs w:val="24"/>
        </w:rPr>
        <w:t xml:space="preserve"> кафедрой</w:t>
      </w:r>
      <w:r w:rsidR="008A2CF7">
        <w:rPr>
          <w:rFonts w:ascii="Times New Roman" w:hAnsi="Times New Roman"/>
          <w:sz w:val="24"/>
          <w:szCs w:val="24"/>
        </w:rPr>
        <w:t xml:space="preserve"> Экономики</w:t>
      </w:r>
      <w:r w:rsidR="00F44D5B" w:rsidRPr="00530C91">
        <w:rPr>
          <w:rFonts w:ascii="Times New Roman" w:hAnsi="Times New Roman"/>
          <w:sz w:val="24"/>
          <w:szCs w:val="24"/>
        </w:rPr>
        <w:t xml:space="preserve"> (выпускающей) _____________ </w:t>
      </w:r>
      <w:r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/>
          <w:sz w:val="24"/>
          <w:szCs w:val="24"/>
        </w:rPr>
        <w:t>Варкулевич</w:t>
      </w:r>
      <w:proofErr w:type="spellEnd"/>
    </w:p>
    <w:p w:rsidR="00727D20" w:rsidRPr="00530C91" w:rsidRDefault="008A2CF7" w:rsidP="00727D2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5BF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85BF1">
        <w:rPr>
          <w:rFonts w:ascii="Times New Roman" w:hAnsi="Times New Roman"/>
          <w:sz w:val="24"/>
          <w:szCs w:val="24"/>
        </w:rPr>
        <w:t xml:space="preserve">мая </w:t>
      </w:r>
      <w:r w:rsidR="00727D20" w:rsidRPr="00530C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D85BF1">
        <w:rPr>
          <w:rFonts w:ascii="Times New Roman" w:hAnsi="Times New Roman"/>
          <w:sz w:val="24"/>
          <w:szCs w:val="24"/>
        </w:rPr>
        <w:t>8</w:t>
      </w:r>
      <w:r w:rsidR="00727D20" w:rsidRPr="00530C91">
        <w:rPr>
          <w:rFonts w:ascii="Times New Roman" w:hAnsi="Times New Roman"/>
          <w:sz w:val="24"/>
          <w:szCs w:val="24"/>
        </w:rPr>
        <w:t>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C01644" w:rsidTr="00A05A89">
        <w:tc>
          <w:tcPr>
            <w:tcW w:w="593" w:type="dxa"/>
          </w:tcPr>
          <w:p w:rsidR="00104729" w:rsidRPr="00C01644" w:rsidRDefault="00F44D5B" w:rsidP="00A0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C01644" w:rsidRDefault="00C01644" w:rsidP="00A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DC46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2" w:type="dxa"/>
          </w:tcPr>
          <w:p w:rsidR="00104729" w:rsidRPr="00727D20" w:rsidRDefault="00A9424A" w:rsidP="00DC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4A">
              <w:rPr>
                <w:rStyle w:val="FontStyle42"/>
                <w:b w:val="0"/>
                <w:sz w:val="24"/>
                <w:szCs w:val="24"/>
              </w:rPr>
              <w:t>Выпускник, освоивший программу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A9424A">
              <w:rPr>
                <w:rStyle w:val="FontStyle42"/>
                <w:b w:val="0"/>
                <w:sz w:val="24"/>
                <w:szCs w:val="24"/>
              </w:rPr>
              <w:t xml:space="preserve">бакалавриата, должен обладать способностью </w:t>
            </w:r>
            <w:r w:rsidR="00DC4685">
              <w:rPr>
                <w:rStyle w:val="FontStyle42"/>
                <w:b w:val="0"/>
                <w:sz w:val="24"/>
                <w:szCs w:val="24"/>
              </w:rPr>
              <w:t xml:space="preserve">критически оценить предлагаемые варианты управленческих решений и </w:t>
            </w:r>
            <w:proofErr w:type="gramStart"/>
            <w:r w:rsidR="00DC4685">
              <w:rPr>
                <w:rStyle w:val="FontStyle42"/>
                <w:b w:val="0"/>
                <w:sz w:val="24"/>
                <w:szCs w:val="24"/>
              </w:rPr>
              <w:t>разработать</w:t>
            </w:r>
            <w:proofErr w:type="gramEnd"/>
            <w:r w:rsidR="00DC4685">
              <w:rPr>
                <w:rStyle w:val="FontStyle42"/>
                <w:b w:val="0"/>
                <w:sz w:val="24"/>
                <w:szCs w:val="24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276" w:type="dxa"/>
          </w:tcPr>
          <w:p w:rsidR="00104729" w:rsidRPr="00C01644" w:rsidRDefault="00727D20" w:rsidP="0072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685" w:rsidRPr="00C01644" w:rsidTr="00A05A89">
        <w:tc>
          <w:tcPr>
            <w:tcW w:w="593" w:type="dxa"/>
          </w:tcPr>
          <w:p w:rsidR="00DC4685" w:rsidRPr="00C01644" w:rsidRDefault="00DC4685" w:rsidP="00A0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DC4685" w:rsidRPr="00C01644" w:rsidRDefault="00DC4685" w:rsidP="00A94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12012" w:type="dxa"/>
          </w:tcPr>
          <w:p w:rsidR="00DC4685" w:rsidRPr="00A9424A" w:rsidRDefault="00DC4685" w:rsidP="00DC4685">
            <w:pPr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A9424A">
              <w:rPr>
                <w:rStyle w:val="FontStyle42"/>
                <w:b w:val="0"/>
                <w:sz w:val="24"/>
                <w:szCs w:val="24"/>
              </w:rPr>
              <w:t>Выпускник, освоивший программу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A9424A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A9424A">
              <w:rPr>
                <w:rStyle w:val="FontStyle42"/>
                <w:b w:val="0"/>
                <w:sz w:val="24"/>
                <w:szCs w:val="24"/>
              </w:rPr>
              <w:t>, должен обладать способностью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276" w:type="dxa"/>
          </w:tcPr>
          <w:p w:rsidR="00DC4685" w:rsidRDefault="00DC4685" w:rsidP="0072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727D20" w:rsidRDefault="00104729" w:rsidP="00D9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F44D5B"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DC468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 &lt;</w:t>
      </w:r>
      <w:r w:rsidR="00727D20" w:rsidRPr="00727D20">
        <w:rPr>
          <w:rStyle w:val="FontStyle42"/>
          <w:i/>
          <w:sz w:val="28"/>
          <w:szCs w:val="28"/>
        </w:rPr>
        <w:t>способность</w:t>
      </w:r>
      <w:r w:rsidR="00727D20" w:rsidRPr="00727D20">
        <w:rPr>
          <w:rStyle w:val="FontStyle42"/>
          <w:b w:val="0"/>
          <w:i/>
          <w:sz w:val="28"/>
          <w:szCs w:val="28"/>
        </w:rPr>
        <w:t xml:space="preserve"> </w:t>
      </w:r>
      <w:r w:rsidR="00DC4685" w:rsidRPr="00DC4685">
        <w:rPr>
          <w:rStyle w:val="FontStyle42"/>
          <w:i/>
          <w:sz w:val="28"/>
          <w:szCs w:val="28"/>
        </w:rPr>
        <w:t xml:space="preserve">критически оценить предлагаемые варианты управленческих решений и </w:t>
      </w:r>
      <w:proofErr w:type="gramStart"/>
      <w:r w:rsidR="00DC4685" w:rsidRPr="00DC4685">
        <w:rPr>
          <w:rStyle w:val="FontStyle42"/>
          <w:i/>
          <w:sz w:val="28"/>
          <w:szCs w:val="28"/>
        </w:rPr>
        <w:t>разработать</w:t>
      </w:r>
      <w:proofErr w:type="gramEnd"/>
      <w:r w:rsidR="00DC4685" w:rsidRPr="00DC4685">
        <w:rPr>
          <w:rStyle w:val="FontStyle42"/>
          <w:i/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05A89">
        <w:tc>
          <w:tcPr>
            <w:tcW w:w="2426" w:type="dxa"/>
            <w:vMerge w:val="restart"/>
          </w:tcPr>
          <w:p w:rsidR="00104729" w:rsidRPr="00EA350A" w:rsidRDefault="001A2121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05A89">
        <w:tc>
          <w:tcPr>
            <w:tcW w:w="2426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DC4685" w:rsidRDefault="00DC4685" w:rsidP="00D9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85">
              <w:rPr>
                <w:rStyle w:val="FontStyle42"/>
                <w:b w:val="0"/>
                <w:sz w:val="24"/>
                <w:szCs w:val="24"/>
              </w:rPr>
              <w:t>типовые методики и действующую нормативно-правовую базу по долгосрочной и краткосрочной финансовой политике</w:t>
            </w:r>
          </w:p>
        </w:tc>
        <w:tc>
          <w:tcPr>
            <w:tcW w:w="2429" w:type="dxa"/>
          </w:tcPr>
          <w:p w:rsidR="00104729" w:rsidRPr="00EA350A" w:rsidRDefault="00104729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311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DC4685" w:rsidRPr="00DC4685">
              <w:rPr>
                <w:rStyle w:val="FontStyle42"/>
                <w:b w:val="0"/>
                <w:sz w:val="24"/>
                <w:szCs w:val="24"/>
              </w:rPr>
              <w:t>типовых методиках и действующей нормативно-правовой базу по долгосрочной и краткосрочной финансовой политике</w:t>
            </w:r>
          </w:p>
        </w:tc>
        <w:tc>
          <w:tcPr>
            <w:tcW w:w="2511" w:type="dxa"/>
          </w:tcPr>
          <w:p w:rsidR="00104729" w:rsidRPr="00EA350A" w:rsidRDefault="00104729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BF7" w:rsidRPr="00DC4685">
              <w:rPr>
                <w:rStyle w:val="FontStyle42"/>
                <w:b w:val="0"/>
                <w:sz w:val="24"/>
                <w:szCs w:val="24"/>
              </w:rPr>
              <w:t>типовых методиках и действующей нормативно-правовой базу по долгосрочной и краткосрочной финансовой политике</w:t>
            </w:r>
          </w:p>
        </w:tc>
        <w:tc>
          <w:tcPr>
            <w:tcW w:w="2694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BF7" w:rsidRPr="00DC4685">
              <w:rPr>
                <w:rStyle w:val="FontStyle42"/>
                <w:b w:val="0"/>
                <w:sz w:val="24"/>
                <w:szCs w:val="24"/>
              </w:rPr>
              <w:t>типовых методиках и действующей нормативно-правовой базу по долгосрочной и краткосрочной финансовой политике</w:t>
            </w:r>
          </w:p>
        </w:tc>
        <w:tc>
          <w:tcPr>
            <w:tcW w:w="2693" w:type="dxa"/>
          </w:tcPr>
          <w:p w:rsidR="00104729" w:rsidRPr="00EA350A" w:rsidRDefault="00104729" w:rsidP="00F44D5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BF7" w:rsidRPr="00DC4685">
              <w:rPr>
                <w:rStyle w:val="FontStyle42"/>
                <w:b w:val="0"/>
                <w:sz w:val="24"/>
                <w:szCs w:val="24"/>
              </w:rPr>
              <w:t>типовых методиках и действующей нормативно-правовой базу по долгосрочной и краткосрочной финансовой политике</w:t>
            </w:r>
          </w:p>
        </w:tc>
        <w:tc>
          <w:tcPr>
            <w:tcW w:w="2693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BF7" w:rsidRPr="00DC4685">
              <w:rPr>
                <w:rStyle w:val="FontStyle42"/>
                <w:b w:val="0"/>
                <w:sz w:val="24"/>
                <w:szCs w:val="24"/>
              </w:rPr>
              <w:t>типовых методиках и действующей нормативно-правовой базу по долгосрочной и краткосрочной финансовой политике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04729" w:rsidRPr="00EA350A" w:rsidRDefault="00727D20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</w:t>
            </w:r>
            <w:r w:rsidR="00A9424A">
              <w:rPr>
                <w:rFonts w:ascii="Times New Roman" w:eastAsia="Calibri" w:hAnsi="Times New Roman" w:cs="Times New Roman"/>
                <w:sz w:val="24"/>
                <w:szCs w:val="24"/>
              </w:rPr>
              <w:t>расчеты для составления необходимых разделов плана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обосновать их реализацию с учетом возможных рисков</w:t>
            </w:r>
          </w:p>
        </w:tc>
        <w:tc>
          <w:tcPr>
            <w:tcW w:w="2429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 и обосновать их реализацию с учетом возможных рисков</w:t>
            </w:r>
          </w:p>
        </w:tc>
        <w:tc>
          <w:tcPr>
            <w:tcW w:w="2511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 и обосновать их реализацию с учетом возможных рисков</w:t>
            </w:r>
          </w:p>
        </w:tc>
        <w:tc>
          <w:tcPr>
            <w:tcW w:w="2694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 и обосновать их реализацию с учетом возможных рисков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 и обосновать их реализацию с учетом возможных рисков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 и обосновать их реализацию с учетом возможных рисков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EA350A" w:rsidRDefault="00D96311" w:rsidP="00727D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429" w:type="dxa"/>
          </w:tcPr>
          <w:p w:rsidR="00104729" w:rsidRPr="00EA350A" w:rsidRDefault="00104729" w:rsidP="00F44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511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4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3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="00891CF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 расчетов и представления результатов работы в соответствии с принятыми в организации стандартами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</w:t>
            </w:r>
            <w:r w:rsidR="00110BF7">
              <w:rPr>
                <w:rFonts w:ascii="Times New Roman" w:hAnsi="Times New Roman" w:cs="Times New Roman"/>
                <w:sz w:val="24"/>
              </w:rPr>
              <w:t>40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10BF7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10472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10BF7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10472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75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10BF7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04729">
              <w:rPr>
                <w:rFonts w:ascii="Times New Roman" w:hAnsi="Times New Roman" w:cs="Times New Roman"/>
                <w:sz w:val="24"/>
              </w:rPr>
              <w:t>6–</w:t>
            </w: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10BF7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  <w:r w:rsidR="0010472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04729">
              <w:rPr>
                <w:rFonts w:ascii="Times New Roman" w:hAnsi="Times New Roman" w:cs="Times New Roman"/>
                <w:sz w:val="24"/>
              </w:rPr>
              <w:t>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4685" w:rsidRPr="00727D20" w:rsidRDefault="00DC4685" w:rsidP="00DC4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&lt;ПК-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 &lt;</w:t>
      </w:r>
      <w:r w:rsidRPr="00727D20">
        <w:rPr>
          <w:rStyle w:val="FontStyle42"/>
          <w:i/>
          <w:sz w:val="28"/>
          <w:szCs w:val="28"/>
        </w:rPr>
        <w:t>способность</w:t>
      </w:r>
      <w:r w:rsidRPr="00727D20">
        <w:rPr>
          <w:rStyle w:val="FontStyle42"/>
          <w:b w:val="0"/>
          <w:i/>
          <w:sz w:val="28"/>
          <w:szCs w:val="28"/>
        </w:rPr>
        <w:t xml:space="preserve"> </w:t>
      </w:r>
      <w:r w:rsidRPr="00DC4685">
        <w:rPr>
          <w:rStyle w:val="FontStyle42"/>
          <w:i/>
          <w:sz w:val="28"/>
          <w:szCs w:val="28"/>
        </w:rPr>
        <w:t>составлять финансовые планы организации, обеспечивать осуществление финансовых вза</w:t>
      </w:r>
      <w:r>
        <w:rPr>
          <w:rStyle w:val="FontStyle42"/>
          <w:i/>
          <w:sz w:val="28"/>
          <w:szCs w:val="28"/>
        </w:rPr>
        <w:t>и</w:t>
      </w:r>
      <w:r w:rsidRPr="00DC4685">
        <w:rPr>
          <w:rStyle w:val="FontStyle42"/>
          <w:i/>
          <w:sz w:val="28"/>
          <w:szCs w:val="28"/>
        </w:rPr>
        <w:t>моотношений с организациями, органами государственной власти и местного самоуправления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DC4685" w:rsidRPr="00EA350A" w:rsidTr="00DC4685">
        <w:tc>
          <w:tcPr>
            <w:tcW w:w="2426" w:type="dxa"/>
            <w:vMerge w:val="restart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C4685" w:rsidRPr="00EA350A" w:rsidTr="00DC4685">
        <w:tc>
          <w:tcPr>
            <w:tcW w:w="2426" w:type="dxa"/>
            <w:vMerge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C4685" w:rsidRPr="00EA350A" w:rsidRDefault="00DC4685" w:rsidP="00DC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C4685" w:rsidRPr="00EA350A" w:rsidTr="00DC4685">
        <w:tc>
          <w:tcPr>
            <w:tcW w:w="2426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методики финансового планирования</w:t>
            </w:r>
          </w:p>
        </w:tc>
        <w:tc>
          <w:tcPr>
            <w:tcW w:w="2429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сущности и методиках финансового планирования</w:t>
            </w:r>
          </w:p>
        </w:tc>
        <w:tc>
          <w:tcPr>
            <w:tcW w:w="2511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сущности и методик финансового планирования</w:t>
            </w:r>
          </w:p>
        </w:tc>
        <w:tc>
          <w:tcPr>
            <w:tcW w:w="2694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сущности и методик финансового планирования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сущности и методик финансового планирования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сущности и методик финансового планирования</w:t>
            </w:r>
          </w:p>
        </w:tc>
      </w:tr>
      <w:tr w:rsidR="00DC4685" w:rsidRPr="00EA350A" w:rsidTr="00DC4685">
        <w:tc>
          <w:tcPr>
            <w:tcW w:w="2426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  <w:tc>
          <w:tcPr>
            <w:tcW w:w="2429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  <w:tc>
          <w:tcPr>
            <w:tcW w:w="2511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  <w:tc>
          <w:tcPr>
            <w:tcW w:w="2694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расчеты для составления необходимых разделов плана</w:t>
            </w:r>
          </w:p>
        </w:tc>
      </w:tr>
      <w:tr w:rsidR="00DC4685" w:rsidRPr="00EA350A" w:rsidTr="00DC4685">
        <w:tc>
          <w:tcPr>
            <w:tcW w:w="2426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429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511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4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693" w:type="dxa"/>
          </w:tcPr>
          <w:p w:rsidR="00DC4685" w:rsidRPr="00EA350A" w:rsidRDefault="00DC4685" w:rsidP="00DC4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обоснования расчетов и представления результатов работы в соответствии с принятыми в организации стандартами</w:t>
            </w:r>
          </w:p>
        </w:tc>
      </w:tr>
      <w:tr w:rsidR="00110BF7" w:rsidRPr="00EA350A" w:rsidTr="001511A3">
        <w:tc>
          <w:tcPr>
            <w:tcW w:w="2426" w:type="dxa"/>
          </w:tcPr>
          <w:p w:rsidR="00110BF7" w:rsidRPr="00EA350A" w:rsidRDefault="00110BF7" w:rsidP="001511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10BF7" w:rsidRPr="00EA350A" w:rsidRDefault="00110BF7" w:rsidP="001511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10BF7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0–40</w:t>
            </w:r>
          </w:p>
          <w:p w:rsidR="00110BF7" w:rsidRPr="00EA350A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10BF7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110BF7" w:rsidRPr="00EA350A" w:rsidRDefault="00110BF7" w:rsidP="001511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10BF7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110BF7" w:rsidRPr="00EA350A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10BF7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110BF7" w:rsidRPr="00EA350A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10BF7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110BF7" w:rsidRPr="00EA350A" w:rsidRDefault="00110BF7" w:rsidP="00151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DC4685" w:rsidRPr="00EA350A" w:rsidRDefault="00DC468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311" w:rsidRPr="00EA350A" w:rsidRDefault="00D96311" w:rsidP="00D963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05A8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05A8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110BF7">
        <w:trPr>
          <w:trHeight w:val="75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104729" w:rsidRPr="00EA350A" w:rsidRDefault="001A2121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110BF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2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Коллоквиум</w:t>
            </w:r>
          </w:p>
        </w:tc>
        <w:tc>
          <w:tcPr>
            <w:tcW w:w="2970" w:type="dxa"/>
          </w:tcPr>
          <w:p w:rsidR="00104729" w:rsidRPr="00EA350A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 и разделам дисциплины №1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№1</w:t>
            </w:r>
          </w:p>
        </w:tc>
      </w:tr>
      <w:tr w:rsidR="0010472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Pr="00EA350A" w:rsidRDefault="00137676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104729" w:rsidRPr="00EA350A" w:rsidRDefault="00137676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кейс-задачи №1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A05A89" w:rsidRDefault="00A05A89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№2</w:t>
            </w:r>
          </w:p>
        </w:tc>
      </w:tr>
      <w:tr w:rsidR="00A05A89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A05A89" w:rsidRDefault="00137676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A05A89" w:rsidRDefault="00137676" w:rsidP="00137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кейс-задачи №2</w:t>
            </w:r>
          </w:p>
        </w:tc>
      </w:tr>
      <w:tr w:rsidR="00110BF7" w:rsidRPr="00EA350A" w:rsidTr="00110BF7">
        <w:trPr>
          <w:trHeight w:val="75"/>
          <w:jc w:val="right"/>
        </w:trPr>
        <w:tc>
          <w:tcPr>
            <w:tcW w:w="704" w:type="dxa"/>
            <w:vMerge w:val="restart"/>
            <w:vAlign w:val="center"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110BF7" w:rsidRPr="00EA350A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ПК-21</w:t>
            </w:r>
          </w:p>
        </w:tc>
        <w:tc>
          <w:tcPr>
            <w:tcW w:w="1772" w:type="dxa"/>
          </w:tcPr>
          <w:p w:rsidR="00110BF7" w:rsidRPr="00EA350A" w:rsidRDefault="00110BF7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10BF7" w:rsidRPr="00EA350A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110BF7" w:rsidRPr="00EA350A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кейс-задачи №1</w:t>
            </w:r>
          </w:p>
        </w:tc>
      </w:tr>
      <w:tr w:rsidR="00110BF7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10BF7" w:rsidRPr="00EA350A" w:rsidRDefault="00110BF7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10BF7" w:rsidRPr="00EA350A" w:rsidRDefault="00110BF7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№2</w:t>
            </w:r>
          </w:p>
        </w:tc>
      </w:tr>
      <w:tr w:rsidR="00110BF7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10BF7" w:rsidRPr="00EA350A" w:rsidRDefault="00110BF7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10BF7" w:rsidRPr="00EA350A" w:rsidRDefault="00110BF7" w:rsidP="00110B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110BF7" w:rsidRDefault="00110BF7" w:rsidP="0011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кейс-задачи №2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>по дисцип</w:t>
      </w:r>
      <w:bookmarkStart w:id="0" w:name="_GoBack"/>
      <w:bookmarkEnd w:id="0"/>
      <w:r w:rsidR="000D771C">
        <w:rPr>
          <w:rFonts w:ascii="Times New Roman" w:hAnsi="Times New Roman" w:cs="Times New Roman"/>
          <w:sz w:val="24"/>
          <w:szCs w:val="24"/>
        </w:rPr>
        <w:t xml:space="preserve">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891CFE">
        <w:rPr>
          <w:rFonts w:ascii="Times New Roman" w:hAnsi="Times New Roman" w:cs="Times New Roman"/>
          <w:i/>
          <w:sz w:val="24"/>
          <w:szCs w:val="24"/>
        </w:rPr>
        <w:t>Долгосрочная и краткосрочная финансовая политика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и бланкового</w:t>
      </w:r>
      <w:r w:rsidR="001C4C0E">
        <w:rPr>
          <w:rFonts w:ascii="Times New Roman" w:hAnsi="Times New Roman" w:cs="Times New Roman"/>
          <w:sz w:val="24"/>
        </w:rPr>
        <w:t xml:space="preserve"> тестирования</w:t>
      </w:r>
      <w:r w:rsidR="001A2121">
        <w:rPr>
          <w:rFonts w:ascii="Times New Roman" w:hAnsi="Times New Roman" w:cs="Times New Roman"/>
          <w:sz w:val="24"/>
        </w:rPr>
        <w:t>, проведения коллоквиума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A7" w:rsidRDefault="00104729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A2121">
        <w:rPr>
          <w:rFonts w:ascii="Times New Roman" w:hAnsi="Times New Roman" w:cs="Times New Roman"/>
          <w:b/>
          <w:sz w:val="24"/>
          <w:szCs w:val="24"/>
        </w:rPr>
        <w:t>Вопросы по темам и разделам дисциплины</w:t>
      </w:r>
      <w:r w:rsidR="00A05A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0F43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1</w:t>
      </w:r>
    </w:p>
    <w:p w:rsidR="00260F43" w:rsidRP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60F43">
        <w:rPr>
          <w:rFonts w:ascii="Times New Roman" w:hAnsi="Times New Roman" w:cs="Times New Roman"/>
        </w:rPr>
        <w:t xml:space="preserve">Понятие оборотных активов и оборотного капитала. </w:t>
      </w:r>
      <w:r w:rsidRPr="00260F43">
        <w:rPr>
          <w:rFonts w:ascii="Times New Roman" w:hAnsi="Times New Roman" w:cs="Times New Roman"/>
          <w:bCs/>
        </w:rPr>
        <w:t>Цель</w:t>
      </w:r>
      <w:r w:rsidRPr="00260F43">
        <w:rPr>
          <w:rFonts w:ascii="Times New Roman" w:hAnsi="Times New Roman" w:cs="Times New Roman"/>
        </w:rPr>
        <w:t xml:space="preserve"> управления оборотным капиталом</w:t>
      </w:r>
      <w:r w:rsidRPr="00260F43">
        <w:rPr>
          <w:rFonts w:ascii="Times New Roman" w:hAnsi="Times New Roman" w:cs="Times New Roman"/>
          <w:b/>
          <w:bCs/>
        </w:rPr>
        <w:t>.</w:t>
      </w:r>
      <w:r w:rsidRPr="00260F43">
        <w:rPr>
          <w:rFonts w:ascii="Times New Roman" w:hAnsi="Times New Roman" w:cs="Times New Roman"/>
        </w:rPr>
        <w:t xml:space="preserve"> 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Стратегии формирования оборотных активов: консервативная, умеренная, агрессивная. 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Основные э</w:t>
      </w:r>
      <w:r w:rsidRPr="00260F43">
        <w:rPr>
          <w:rFonts w:ascii="Times New Roman" w:hAnsi="Times New Roman" w:cs="Times New Roman"/>
          <w:bCs/>
        </w:rPr>
        <w:t xml:space="preserve">тапы управления оборотным капиталом. 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Выбор политики формирования оборотных активов. 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Оптимизация объемов оборотных активов предприятия.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 Оптимизация соотношения постоянной и переменной частей оборотного капитала компании. </w:t>
      </w:r>
    </w:p>
    <w:p w:rsidR="00260F43" w:rsidRPr="00384591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Обеспечение требуемой ликвидности оборотных активов. 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Обеспечение необходимой рентабельности оборотных активов. </w:t>
      </w:r>
    </w:p>
    <w:p w:rsidR="00260F43" w:rsidRP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Анализ источников формирования оборотных активов.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Расчёт показателей структуры оборотного капитала. 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Управление запасами. 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Управление дебиторской задолженностью. 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Управление высоколиквидными активами.</w:t>
      </w:r>
    </w:p>
    <w:p w:rsid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 Расчёт стоимости кредиторской задолженности.</w:t>
      </w:r>
    </w:p>
    <w:p w:rsidR="00260F43" w:rsidRPr="00260F43" w:rsidRDefault="00260F43" w:rsidP="00260F43">
      <w:pPr>
        <w:pStyle w:val="a4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 Расчёт потребности в оборотном капитале.</w:t>
      </w:r>
    </w:p>
    <w:p w:rsidR="00260F43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2</w:t>
      </w:r>
    </w:p>
    <w:p w:rsidR="00260F43" w:rsidRDefault="00260F43" w:rsidP="00260F4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Понятие операционного цикла предприятия. </w:t>
      </w:r>
    </w:p>
    <w:p w:rsidR="00260F43" w:rsidRDefault="00260F43" w:rsidP="00260F4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Цель и задачи управления операционным циклом предприятия. </w:t>
      </w:r>
    </w:p>
    <w:p w:rsidR="00260F43" w:rsidRDefault="00260F43" w:rsidP="00260F4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Основные стадии операционного цикла: направление оборотных активов на приобретение сырья и материалов, изготовление продукции, реализация продукции, поступление денежных средств от реализации готовой продукции. </w:t>
      </w:r>
    </w:p>
    <w:p w:rsidR="00260F43" w:rsidRDefault="00260F43" w:rsidP="00260F4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Понятие производственного и финансового цикла. Расчёт продолжительности производственного, финансового циклов. </w:t>
      </w:r>
    </w:p>
    <w:p w:rsidR="00260F43" w:rsidRPr="00260F43" w:rsidRDefault="00260F43" w:rsidP="00260F4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Пути сокращения финансового цикла предприятия: уменьшение продолжительности производственного цикла, уменьшение периода оборота дебиторской задолженности, увеличение периода оборота кредиторской задолженности.</w:t>
      </w:r>
    </w:p>
    <w:p w:rsidR="00260F43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3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  <w:bCs/>
        </w:rPr>
        <w:t>Этапы управления прибылью</w:t>
      </w:r>
      <w:r w:rsidRPr="00260F43">
        <w:rPr>
          <w:rFonts w:ascii="Times New Roman" w:hAnsi="Times New Roman" w:cs="Times New Roman"/>
        </w:rPr>
        <w:t xml:space="preserve">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Расчёт и анализ прибыли.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Определение абсолютных и </w:t>
      </w:r>
      <w:r w:rsidRPr="00260F43">
        <w:rPr>
          <w:rFonts w:ascii="Times New Roman" w:hAnsi="Times New Roman" w:cs="Times New Roman"/>
          <w:bCs/>
        </w:rPr>
        <w:t>относительных</w:t>
      </w:r>
      <w:r w:rsidRPr="00260F43">
        <w:rPr>
          <w:rFonts w:ascii="Times New Roman" w:hAnsi="Times New Roman" w:cs="Times New Roman"/>
        </w:rPr>
        <w:t xml:space="preserve"> отклонений показателей прибыли.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Факторный анализ прибыли и рентабельности.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Оценка влияния на прибыль операционного риска.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Оценка влияния на прибыль финансового риска.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Оценка влияния на прибыль совокупного риска. </w:t>
      </w:r>
    </w:p>
    <w:p w:rsid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Прогнозирование прибыли на основе показателей совокупного риска. </w:t>
      </w:r>
    </w:p>
    <w:p w:rsidR="00260F43" w:rsidRPr="00260F43" w:rsidRDefault="00260F43" w:rsidP="00260F43">
      <w:pPr>
        <w:pStyle w:val="a4"/>
        <w:numPr>
          <w:ilvl w:val="0"/>
          <w:numId w:val="13"/>
        </w:numPr>
        <w:tabs>
          <w:tab w:val="num" w:pos="720"/>
        </w:tabs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Управление рентабельностью.</w:t>
      </w:r>
    </w:p>
    <w:p w:rsidR="00260F43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4</w:t>
      </w:r>
    </w:p>
    <w:p w:rsid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Назначение, состав и структура капитала предприятия. Цель управления структурой капитала предприятия: удовлетворение потребностей предприятия в финансовых ресурсах при одновременном обеспечении роста стоимости предприятия и регулировании допустимого уровня рисков.</w:t>
      </w:r>
    </w:p>
    <w:p w:rsid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 Задачи управления капиталом предприятия: повышение финансовой устойчивости предприятия за счёт увеличения доли собственных средств в капитале предприятия; увеличение рентабельности собственного капитала за счёт привлечения заёмных средств; расширение объёмов хозяйственной деятельности за счёт увеличения капитала предприятия при условии сохранения рациональной структуры капитала. </w:t>
      </w:r>
    </w:p>
    <w:p w:rsid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Этапы управления структурой капитала: анализ финансовой устойчивости предприятия; анализ механизма воздействия заёмного финансового капитала на уровень прибыльности собственного капитала и уровень финансовых рисков; достижение соотношения между заемными и собственными средствами, обеспечивающего как финансовую устойчивость предприятия, так и его наивысшую стоимость.</w:t>
      </w:r>
    </w:p>
    <w:p w:rsidR="00260F43" w:rsidRP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 Инструменты управления структурой капитала: финансовый рычаг; эффект финансового рычага; сила воздействия финансового рычага.</w:t>
      </w:r>
    </w:p>
    <w:p w:rsidR="00260F43" w:rsidRP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Расчёт стоимости источников капитала. Расчёт ожидаемой доходности собственного капитала. Расчёт стоимости заёмного капитала. Теории структуры капитала. Обоснование оптимальной структуры капитала. Разработка дивидендной политики. </w:t>
      </w:r>
    </w:p>
    <w:p w:rsidR="00260F43" w:rsidRPr="00260F43" w:rsidRDefault="00260F43" w:rsidP="00260F43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Показатели продолжительности оборота капитала предприятия: удельный вес оборотных активов в общей сумме активов; коэффициент оборачиваемости активов; коэффициент оборачиваемости капитала; продолжительность оборота капитала (в днях); изменение продолжительности оборота капитала (в днях) за счёт изменения различных факторов. Пути ускорения оборачиваемости капитала.</w:t>
      </w:r>
    </w:p>
    <w:p w:rsidR="00260F43" w:rsidRDefault="00260F4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5</w:t>
      </w:r>
    </w:p>
    <w:p w:rsidR="00260F43" w:rsidRDefault="00260F43" w:rsidP="00260F43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 з</w:t>
      </w:r>
      <w:r w:rsidRPr="00260F43">
        <w:rPr>
          <w:rFonts w:ascii="Times New Roman" w:hAnsi="Times New Roman" w:cs="Times New Roman"/>
        </w:rPr>
        <w:t xml:space="preserve">адачи управления инвестициями предприятия. </w:t>
      </w:r>
    </w:p>
    <w:p w:rsidR="00260F43" w:rsidRDefault="00260F43" w:rsidP="00260F43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Повышение эффективности инвестиционной деятельности предприятия. </w:t>
      </w:r>
    </w:p>
    <w:p w:rsidR="00260F43" w:rsidRDefault="00260F43" w:rsidP="00260F43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 xml:space="preserve">Расширение и дифференциация хозяйственной деятельности предприятия за счёт инвестиций. </w:t>
      </w:r>
    </w:p>
    <w:p w:rsidR="00260F43" w:rsidRPr="00260F43" w:rsidRDefault="00260F43" w:rsidP="00260F43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260F43">
        <w:rPr>
          <w:rFonts w:ascii="Times New Roman" w:hAnsi="Times New Roman" w:cs="Times New Roman"/>
        </w:rPr>
        <w:t>Показатели оценки инвестиционных проектов: срок окупаемости инвестиций (</w:t>
      </w:r>
      <w:proofErr w:type="spellStart"/>
      <w:r w:rsidRPr="00260F43">
        <w:rPr>
          <w:rFonts w:ascii="Times New Roman" w:hAnsi="Times New Roman" w:cs="Times New Roman"/>
        </w:rPr>
        <w:t>Payback</w:t>
      </w:r>
      <w:proofErr w:type="spellEnd"/>
      <w:r w:rsidRPr="00260F43">
        <w:rPr>
          <w:rFonts w:ascii="Times New Roman" w:hAnsi="Times New Roman" w:cs="Times New Roman"/>
        </w:rPr>
        <w:t xml:space="preserve"> </w:t>
      </w:r>
      <w:proofErr w:type="spellStart"/>
      <w:r w:rsidRPr="00260F43">
        <w:rPr>
          <w:rFonts w:ascii="Times New Roman" w:hAnsi="Times New Roman" w:cs="Times New Roman"/>
        </w:rPr>
        <w:t>Period</w:t>
      </w:r>
      <w:proofErr w:type="spellEnd"/>
      <w:r w:rsidRPr="00260F43">
        <w:rPr>
          <w:rFonts w:ascii="Times New Roman" w:hAnsi="Times New Roman" w:cs="Times New Roman"/>
        </w:rPr>
        <w:t>, РР); чистая стоимость капитала (</w:t>
      </w:r>
      <w:proofErr w:type="spellStart"/>
      <w:r w:rsidRPr="00260F43">
        <w:rPr>
          <w:rFonts w:ascii="Times New Roman" w:hAnsi="Times New Roman" w:cs="Times New Roman"/>
        </w:rPr>
        <w:t>Net</w:t>
      </w:r>
      <w:proofErr w:type="spellEnd"/>
      <w:r w:rsidRPr="00260F43">
        <w:rPr>
          <w:rFonts w:ascii="Times New Roman" w:hAnsi="Times New Roman" w:cs="Times New Roman"/>
        </w:rPr>
        <w:t xml:space="preserve"> </w:t>
      </w:r>
      <w:proofErr w:type="spellStart"/>
      <w:r w:rsidRPr="00260F43">
        <w:rPr>
          <w:rFonts w:ascii="Times New Roman" w:hAnsi="Times New Roman" w:cs="Times New Roman"/>
        </w:rPr>
        <w:t>Present</w:t>
      </w:r>
      <w:proofErr w:type="spellEnd"/>
      <w:r w:rsidRPr="00260F43">
        <w:rPr>
          <w:rFonts w:ascii="Times New Roman" w:hAnsi="Times New Roman" w:cs="Times New Roman"/>
        </w:rPr>
        <w:t xml:space="preserve"> </w:t>
      </w:r>
      <w:proofErr w:type="spellStart"/>
      <w:r w:rsidRPr="00260F43">
        <w:rPr>
          <w:rFonts w:ascii="Times New Roman" w:hAnsi="Times New Roman" w:cs="Times New Roman"/>
        </w:rPr>
        <w:t>Value</w:t>
      </w:r>
      <w:proofErr w:type="spellEnd"/>
      <w:r w:rsidRPr="00260F43">
        <w:rPr>
          <w:rFonts w:ascii="Times New Roman" w:hAnsi="Times New Roman" w:cs="Times New Roman"/>
        </w:rPr>
        <w:t>, NPV), индекс прибыльности (Profitability Index, PI). внутренняя норма доходности (Internal Rate of Return, IRR), дисконтированный срок окупаемости.</w:t>
      </w:r>
    </w:p>
    <w:p w:rsidR="00A05A89" w:rsidRPr="00092CEF" w:rsidRDefault="00A05A89" w:rsidP="00092CEF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05A89" w:rsidRPr="00092CEF" w:rsidRDefault="00A05A89" w:rsidP="00092CE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i/>
          <w:sz w:val="24"/>
          <w:szCs w:val="24"/>
        </w:rPr>
        <w:t>Для подготовки к коллоквиуму</w:t>
      </w:r>
      <w:r w:rsidR="00AA3115">
        <w:rPr>
          <w:rFonts w:ascii="Times New Roman" w:hAnsi="Times New Roman" w:cs="Times New Roman"/>
          <w:i/>
          <w:sz w:val="24"/>
          <w:szCs w:val="24"/>
        </w:rPr>
        <w:t>, собеседованию</w:t>
      </w:r>
      <w:r w:rsidRPr="00092CEF">
        <w:rPr>
          <w:rFonts w:ascii="Times New Roman" w:hAnsi="Times New Roman" w:cs="Times New Roman"/>
          <w:i/>
          <w:sz w:val="24"/>
          <w:szCs w:val="24"/>
        </w:rPr>
        <w:t xml:space="preserve"> необходимо повторить материалы лекций, обратиться к учебнику, презентациям в системе </w:t>
      </w:r>
      <w:r w:rsidRPr="00092CEF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Pr="00092CEF">
        <w:rPr>
          <w:rFonts w:ascii="Times New Roman" w:hAnsi="Times New Roman" w:cs="Times New Roman"/>
          <w:i/>
          <w:sz w:val="24"/>
          <w:szCs w:val="24"/>
        </w:rPr>
        <w:t>.</w:t>
      </w:r>
    </w:p>
    <w:p w:rsidR="00A05A89" w:rsidRPr="00092CEF" w:rsidRDefault="00A05A89" w:rsidP="00092CEF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05A89" w:rsidTr="00A05A89">
        <w:tc>
          <w:tcPr>
            <w:tcW w:w="1126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092CEF" w:rsidRPr="00810354" w:rsidRDefault="00092CE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092CEF" w:rsidRPr="00810354" w:rsidRDefault="00092CE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092CEF" w:rsidRPr="00810354" w:rsidRDefault="00092CE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092CEF" w:rsidRPr="00810354" w:rsidRDefault="00092CE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092CEF" w:rsidRPr="00810354" w:rsidRDefault="00092CEF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A05A89" w:rsidRDefault="00A05A89" w:rsidP="00A05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DF9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E7BE2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занятий: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1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1.1.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динамику изменения среднего объема оборотных активов и сопоставьте полученные значения с динамикой реализации продукции и средней суммой всех активов. Рассчитайте динамику в абсолютных и удельных величинах.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1.2.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7E7B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ликвидности:</w:t>
      </w:r>
    </w:p>
    <w:p w:rsidR="007E7BE2" w:rsidRPr="007E7BE2" w:rsidRDefault="007E7BE2" w:rsidP="007E7BE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текущей ликвидности;</w:t>
      </w:r>
    </w:p>
    <w:p w:rsidR="007E7BE2" w:rsidRPr="007E7BE2" w:rsidRDefault="007E7BE2" w:rsidP="007E7BE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срочной (быстрой) ликвидности;</w:t>
      </w:r>
    </w:p>
    <w:p w:rsidR="007E7BE2" w:rsidRPr="007E7BE2" w:rsidRDefault="007E7BE2" w:rsidP="007E7BE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оборотные средства;</w:t>
      </w:r>
    </w:p>
    <w:p w:rsidR="007E7BE2" w:rsidRPr="007E7BE2" w:rsidRDefault="007E7BE2" w:rsidP="007E7B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оборачиваемости:</w:t>
      </w:r>
    </w:p>
    <w:p w:rsidR="007E7BE2" w:rsidRPr="007E7BE2" w:rsidRDefault="007E7BE2" w:rsidP="007E7BE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дебиторской задолженности;</w:t>
      </w:r>
    </w:p>
    <w:p w:rsidR="007E7BE2" w:rsidRPr="007E7BE2" w:rsidRDefault="007E7BE2" w:rsidP="007E7BE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запасов;</w:t>
      </w:r>
    </w:p>
    <w:p w:rsidR="007E7BE2" w:rsidRPr="007E7BE2" w:rsidRDefault="007E7BE2" w:rsidP="007E7BE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оборачиваемость кредиторской задолженности;</w:t>
      </w:r>
    </w:p>
    <w:p w:rsidR="007E7BE2" w:rsidRPr="007E7BE2" w:rsidRDefault="007E7BE2" w:rsidP="007E7BE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цикл (цикл оборотного капитала).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 – Расчёт показателей денежного цикла предприятия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05"/>
        <w:gridCol w:w="1205"/>
        <w:gridCol w:w="1459"/>
      </w:tblGrid>
      <w:tr w:rsidR="007E7BE2" w:rsidRPr="007E7BE2" w:rsidTr="00DC4685">
        <w:tc>
          <w:tcPr>
            <w:tcW w:w="851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5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DC4685">
        <w:tc>
          <w:tcPr>
            <w:tcW w:w="851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5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текущей ликвидности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срочной (быстрой) ликвидности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оборотные средства, тыс.руб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запасов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дебиторской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Оборачиваемость кредиторской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 цикл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каждому показателю.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1.3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рентабельность оборотных активов (</w:t>
      </w:r>
      <w:r w:rsidRPr="007E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RCA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влияющие на неё факторы.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1.4.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состав основных источников финансирования оборотных активов, динамику их суммы и удельного веса в общем объеме средств, инвестированных в активы.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1.5.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качество управления оборотными активами в прошедшем периоде и обозначьте цели и методы их достижения на предстоящий период.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1: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Бурмистрова,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38.03.01 «Экономика» / Л.М. Бурмистрова. – 2-е изд. – М.: ИНФРА-М, 2015. – 224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Долгосрочная и краткосрочная финансовая политика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1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деловые игры, разбор практических задач и кейсов.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1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тестирование, коллоквиум № 1.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1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7E7BE2" w:rsidRDefault="007E7BE2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7E7BE2" w:rsidRPr="00810354" w:rsidRDefault="007E7BE2" w:rsidP="00DC468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7E7BE2" w:rsidRPr="00810354" w:rsidRDefault="007E7BE2" w:rsidP="00DC468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7E7BE2" w:rsidRPr="00810354" w:rsidRDefault="007E7BE2" w:rsidP="00DC468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7E7BE2" w:rsidRPr="00810354" w:rsidRDefault="007E7BE2" w:rsidP="00DC468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7E7BE2" w:rsidTr="00DC4685">
        <w:tc>
          <w:tcPr>
            <w:tcW w:w="1126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E7BE2" w:rsidRDefault="007E7BE2" w:rsidP="00DC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7E7BE2" w:rsidRPr="00810354" w:rsidRDefault="007E7BE2" w:rsidP="00DC4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7E7BE2" w:rsidRDefault="007E7BE2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2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2.1.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7E7B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продолжительности производственного цикла:</w:t>
      </w:r>
    </w:p>
    <w:p w:rsidR="007E7BE2" w:rsidRPr="007E7BE2" w:rsidRDefault="007E7BE2" w:rsidP="007E7B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среднего запаса сырья и материалов;</w:t>
      </w:r>
    </w:p>
    <w:p w:rsidR="007E7BE2" w:rsidRPr="007E7BE2" w:rsidRDefault="007E7BE2" w:rsidP="007E7B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среднего объёма незавершенного производства;</w:t>
      </w:r>
    </w:p>
    <w:p w:rsidR="007E7BE2" w:rsidRPr="007E7BE2" w:rsidRDefault="007E7BE2" w:rsidP="007E7B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оборота среднего объема запаса готовой продукции; </w:t>
      </w:r>
    </w:p>
    <w:p w:rsidR="007E7BE2" w:rsidRPr="007E7BE2" w:rsidRDefault="007E7BE2" w:rsidP="007E7B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производственного цикла;</w:t>
      </w:r>
    </w:p>
    <w:p w:rsidR="007E7BE2" w:rsidRPr="007E7BE2" w:rsidRDefault="007E7BE2" w:rsidP="007E7BE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продолжительности финансового цикла:</w:t>
      </w:r>
    </w:p>
    <w:p w:rsidR="007E7BE2" w:rsidRPr="007E7BE2" w:rsidRDefault="007E7BE2" w:rsidP="007E7B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средней текущей дебиторской задолженности;</w:t>
      </w:r>
    </w:p>
    <w:p w:rsidR="007E7BE2" w:rsidRPr="007E7BE2" w:rsidRDefault="007E7BE2" w:rsidP="007E7B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оборота средней текущей кредиторской задолженности;</w:t>
      </w:r>
    </w:p>
    <w:p w:rsidR="007E7BE2" w:rsidRPr="007E7BE2" w:rsidRDefault="007E7BE2" w:rsidP="007E7B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финансового цикла.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представить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2.1.1 – Расчёт продолжительности производственного и финансового цикла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063"/>
        <w:gridCol w:w="1063"/>
        <w:gridCol w:w="1601"/>
      </w:tblGrid>
      <w:tr w:rsidR="007E7BE2" w:rsidRPr="007E7BE2" w:rsidTr="00DC4685">
        <w:tc>
          <w:tcPr>
            <w:tcW w:w="567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left" w:pos="176"/>
                <w:tab w:val="num" w:pos="64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01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DC4685">
        <w:tc>
          <w:tcPr>
            <w:tcW w:w="567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01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запаса сырья и материалов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объёма незавершенного производства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среднего объема запаса готовой продукции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производственного цикла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средней текущей дебиторской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оборота средней текущей кредиторской задолженности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</w:tcPr>
          <w:p w:rsidR="007E7BE2" w:rsidRPr="007E7BE2" w:rsidRDefault="007E7BE2" w:rsidP="007E7BE2">
            <w:pPr>
              <w:widowControl w:val="0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финансового цикла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каждому показателю.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2: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Бурмистрова,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38.03.01 «Экономика» / Л.М. Бурмистрова.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Долгосрочная и краткосрочная финансовая политика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2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разбор практических задач и кейсов.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2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2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E2" w:rsidRPr="007E7BE2" w:rsidRDefault="007E7BE2" w:rsidP="007E7BE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3</w:t>
      </w:r>
    </w:p>
    <w:p w:rsidR="007E7BE2" w:rsidRPr="007E7BE2" w:rsidRDefault="007E7BE2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управления прибылью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Расчёт и анализ прибыли. Определение абсолютных и относительных отклонений показателей прибыли. Факторный анализ прибыли и рентабельности. Оценка влияния на прибыль операционного риска. Оценка влияния на прибыль финансового риска. Оценка влияния на прибыль совокупного риска. Прогнозирование прибыли на основе показателей совокупного риска. Управление рентабельностью.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практических занятий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3.1.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бухгалтерской отчётности, рассчитайте: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абсолютное отклонение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темпы роста (снижения)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каждого показателя к выручке;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структуры показателей;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влияние факторов на изменение прибыли;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резервы увеличения прибыли.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расчётов представьте в табличной форме. 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3.1.1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Анализ абсолютных и относительных изменений показателей прибыли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851"/>
        <w:gridCol w:w="992"/>
        <w:gridCol w:w="1417"/>
        <w:gridCol w:w="1276"/>
        <w:gridCol w:w="1559"/>
        <w:gridCol w:w="1134"/>
      </w:tblGrid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План, 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(снижения), %</w:t>
            </w: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 выручке, %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 выручке,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уровня (+/-),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= 4 - 3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6=4 / 3 х 100</w:t>
            </w: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= 3показ/3выр</w:t>
            </w: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= 4показ/4выр</w:t>
            </w: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= 8 - 7</w:t>
            </w: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Себест-сть</w:t>
            </w:r>
            <w:proofErr w:type="spellEnd"/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proofErr w:type="gram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расходы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т участия в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до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</w:t>
            </w:r>
            <w:proofErr w:type="spellEnd"/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активов</w:t>
            </w:r>
          </w:p>
        </w:tc>
        <w:tc>
          <w:tcPr>
            <w:tcW w:w="70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70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3.1.2 – Факторный анализ прибыли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05"/>
        <w:gridCol w:w="1205"/>
        <w:gridCol w:w="2268"/>
      </w:tblGrid>
      <w:tr w:rsidR="007E7BE2" w:rsidRPr="007E7BE2" w:rsidTr="00DC4685">
        <w:tc>
          <w:tcPr>
            <w:tcW w:w="710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268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DC4685">
        <w:tc>
          <w:tcPr>
            <w:tcW w:w="710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продаж, тыс.руб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продаж в плановых ценах, тыс.руб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1 / строка 2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изменение прибыли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выручки от продаж, исключая влияние изменения цены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Себестоимость, тыс.руб.</w:t>
            </w: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прибыль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себестоимости продаж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и управленческие расходы</w:t>
            </w:r>
          </w:p>
        </w:tc>
        <w:tc>
          <w:tcPr>
            <w:tcW w:w="1205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прибыль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изменения коммерческих и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управленч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расходов</w:t>
            </w:r>
          </w:p>
        </w:tc>
        <w:tc>
          <w:tcPr>
            <w:tcW w:w="2410" w:type="dxa"/>
            <w:gridSpan w:val="2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на изменение прибыли от продаж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изменения цены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710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влияние факторов</w:t>
            </w:r>
          </w:p>
        </w:tc>
        <w:tc>
          <w:tcPr>
            <w:tcW w:w="2410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таблицам.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3: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Бурмистрова,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38.03.01 «Экономика» / Л.М. Бурмистрова.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Долгосрочная и краткосрочная финансовая политика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разбор практических задач и кейсов.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тестирование, коллоквиум № 1.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3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0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4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4.1.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«Теоретические подходы к управлению структурой капитала».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4.1.1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Теоретические подходы к управлению структурой капитала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теоретического подхода (теории, модели)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подхода (теории, модели)</w:t>
            </w: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подход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Теории Модильяни и Миллера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Миллера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Компромиссная модель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jc w:val="center"/>
        </w:trPr>
        <w:tc>
          <w:tcPr>
            <w:tcW w:w="3227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модели</w:t>
            </w:r>
          </w:p>
        </w:tc>
        <w:tc>
          <w:tcPr>
            <w:tcW w:w="6520" w:type="dxa"/>
          </w:tcPr>
          <w:p w:rsidR="007E7BE2" w:rsidRPr="007E7BE2" w:rsidRDefault="007E7BE2" w:rsidP="007E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4.2.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рассчитайте:</w:t>
      </w:r>
    </w:p>
    <w:p w:rsidR="007E7BE2" w:rsidRPr="007E7BE2" w:rsidRDefault="007E7BE2" w:rsidP="007E7BE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финансового рычага в случае положительного значения дифференциала финансового рычага;</w:t>
      </w:r>
    </w:p>
    <w:p w:rsidR="007E7BE2" w:rsidRPr="007E7BE2" w:rsidRDefault="007E7BE2" w:rsidP="007E7BE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финансового рычага в случае отрицательного значения дифференциала финансового рычага.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4.2.1– Расчёт эффекта финансового рычага</w:t>
      </w:r>
    </w:p>
    <w:tbl>
      <w:tblPr>
        <w:tblW w:w="98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639"/>
        <w:gridCol w:w="992"/>
        <w:gridCol w:w="992"/>
        <w:gridCol w:w="992"/>
        <w:gridCol w:w="1205"/>
        <w:gridCol w:w="1205"/>
      </w:tblGrid>
      <w:tr w:rsidR="007E7BE2" w:rsidRPr="007E7BE2" w:rsidTr="00DC4685">
        <w:trPr>
          <w:trHeight w:val="42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Прогноз на очередной период</w:t>
            </w:r>
          </w:p>
        </w:tc>
      </w:tr>
      <w:tr w:rsidR="007E7BE2" w:rsidRPr="007E7BE2" w:rsidTr="00DC4685">
        <w:trPr>
          <w:trHeight w:val="42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Полож</w:t>
            </w:r>
            <w:proofErr w:type="spellEnd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дифференц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Отриц</w:t>
            </w:r>
            <w:proofErr w:type="spellEnd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дифференц</w:t>
            </w:r>
            <w:proofErr w:type="spellEnd"/>
          </w:p>
        </w:tc>
      </w:tr>
      <w:tr w:rsidR="007E7BE2" w:rsidRPr="007E7BE2" w:rsidTr="00DC4685">
        <w:trPr>
          <w:trHeight w:val="4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Средняя сумма всего используемого капитала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Средняя сумма собственного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</w:tr>
      <w:tr w:rsidR="007E7BE2" w:rsidRPr="007E7BE2" w:rsidTr="00DC4685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Средняя сумма заемного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валовой прибыли (без учета расходов по уплате процентов за кредит)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Валовая рентабельность активов (без учета расходов по уплате процентов за кредит) (п.4 / п.1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100%)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Средний уровень процентов за кредит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процентов за кредит, уплаченная за использование заемного капитала (стр.3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стр.6/100)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Сумма валовой прибыли предприятия с учетом расходов по уплате процентов за кредит (стр.4 - стр.7)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Ставка налога на прибыль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Сумма налога на прибыль (стр.8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стр.9/100)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11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Чистая прибыль (стр.8 - стр.10)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тыс. руб.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4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Рентабельность собственного капитала (стр.11 / стр.2) 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x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100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13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Прирост рентабельности собственного капитала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 w:eastAsia="ru-RU"/>
              </w:rPr>
              <w:t>%</w:t>
            </w:r>
            <w:r w:rsidRPr="007E7BE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 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rPr>
          <w:trHeight w:val="3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14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Эффект финансового рычага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%</w:t>
            </w:r>
            <w:r w:rsidRPr="007E7BE2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E2" w:rsidRPr="007E7BE2" w:rsidRDefault="007E7BE2" w:rsidP="007E7BE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7E7BE2" w:rsidRPr="007E7BE2" w:rsidRDefault="007E7BE2" w:rsidP="007E7B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4.3.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бухгалтерского баланса и отчёта о прибылях и убытках, проведите факторный анализ продолжительности оборота капитала. Рассчитайте:</w:t>
      </w:r>
    </w:p>
    <w:p w:rsidR="007E7BE2" w:rsidRPr="007E7BE2" w:rsidRDefault="007E7BE2" w:rsidP="007E7B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оборотных активов в общей сумме активов;</w:t>
      </w:r>
    </w:p>
    <w:p w:rsidR="007E7BE2" w:rsidRPr="007E7BE2" w:rsidRDefault="007E7BE2" w:rsidP="007E7B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оборачиваемости активов;</w:t>
      </w:r>
    </w:p>
    <w:p w:rsidR="007E7BE2" w:rsidRPr="007E7BE2" w:rsidRDefault="007E7BE2" w:rsidP="007E7B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оборачиваемости капитала;</w:t>
      </w:r>
    </w:p>
    <w:p w:rsidR="007E7BE2" w:rsidRPr="007E7BE2" w:rsidRDefault="007E7BE2" w:rsidP="007E7B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оборота капитала (в днях);</w:t>
      </w:r>
    </w:p>
    <w:p w:rsidR="007E7BE2" w:rsidRPr="007E7BE2" w:rsidRDefault="007E7BE2" w:rsidP="007E7B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продолжительности оборота капитала за счёт изменения: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удельного веса оборотных активов; 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оборачиваемости активов;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оборотных активов;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выручки;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суммы капитала;</w:t>
      </w:r>
    </w:p>
    <w:p w:rsidR="007E7BE2" w:rsidRPr="007E7BE2" w:rsidRDefault="007E7BE2" w:rsidP="007E7BE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активов.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расчётов представьте в табличной форме.</w:t>
      </w:r>
    </w:p>
    <w:p w:rsidR="00384591" w:rsidRDefault="00384591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91" w:rsidRDefault="00384591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91" w:rsidRDefault="00384591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4.3.1 – Управление совокупным капиталом предприятия: факторный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2126"/>
      </w:tblGrid>
      <w:tr w:rsidR="007E7BE2" w:rsidRPr="007E7BE2" w:rsidTr="00DC4685">
        <w:tc>
          <w:tcPr>
            <w:tcW w:w="534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26" w:type="dxa"/>
            <w:vMerge w:val="restart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значений показателей</w:t>
            </w:r>
          </w:p>
        </w:tc>
      </w:tr>
      <w:tr w:rsidR="007E7BE2" w:rsidRPr="007E7BE2" w:rsidTr="00DC4685">
        <w:tc>
          <w:tcPr>
            <w:tcW w:w="534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оборотных активов, тыс.руб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Выручка, тыс.руб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среднегодовая сумма капитала, тыс.руб.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активов, тыс.руб.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сумма активов, тыс.руб.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анализируемого периода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оборотных активов, (стр. 1 / стр. 4) *100%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оборачиваемости </w:t>
            </w:r>
            <w:proofErr w:type="gram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(</w:t>
            </w:r>
            <w:proofErr w:type="gram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стр.2 /стр. 4.1) 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оборачиваемости совокупного капитала (стр. 6 * стр.7)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оборота совокупного капитала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(стр.5 / стр. 8)</w:t>
            </w:r>
          </w:p>
        </w:tc>
        <w:tc>
          <w:tcPr>
            <w:tcW w:w="1418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изменение продолжительности оборота капитала, %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E7BE2" w:rsidRPr="007E7BE2" w:rsidTr="00DC4685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факторный анализ</w:t>
            </w: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счёт изменения удельного веса оборотных активов</w:t>
            </w: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за счёт изменения коэффициента оборачиваемости активов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Вывод: </w:t>
            </w:r>
          </w:p>
        </w:tc>
      </w:tr>
      <w:tr w:rsidR="007E7BE2" w:rsidRPr="007E7BE2" w:rsidTr="00DC4685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4-факторный анализ</w:t>
            </w: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суммы оборотных активов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выручки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счёт изменения среднегодовой суммы капитала</w:t>
            </w: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534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52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продолжительности оборота капитала </w:t>
            </w:r>
            <w:r w:rsidRPr="007E7BE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 счёт изменения суммы активов </w:t>
            </w:r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дн</w:t>
            </w:r>
            <w:proofErr w:type="spellEnd"/>
            <w:r w:rsidRPr="007E7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E2" w:rsidRPr="007E7BE2" w:rsidTr="00DC4685">
        <w:tc>
          <w:tcPr>
            <w:tcW w:w="9747" w:type="dxa"/>
            <w:gridSpan w:val="5"/>
          </w:tcPr>
          <w:p w:rsidR="007E7BE2" w:rsidRPr="007E7BE2" w:rsidRDefault="007E7BE2" w:rsidP="007E7BE2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B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Вывод: </w:t>
            </w:r>
          </w:p>
        </w:tc>
      </w:tr>
    </w:tbl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таблице.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4: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Бурмистрова,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38.03.01 «Экономика» / Л.М. Бурмистрова.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Долгосрочная и краткосрочная финансовая политика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4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1A2121" w:rsidRDefault="001A2121" w:rsidP="001A21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A2121" w:rsidTr="00A05A89">
        <w:tc>
          <w:tcPr>
            <w:tcW w:w="1126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A2121" w:rsidRDefault="001A2121" w:rsidP="00F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A05A89">
        <w:tc>
          <w:tcPr>
            <w:tcW w:w="1126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A2121" w:rsidRDefault="001A2121" w:rsidP="001A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E2" w:rsidRPr="007E7BE2" w:rsidRDefault="007E7BE2" w:rsidP="007E7BE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5</w:t>
      </w:r>
    </w:p>
    <w:p w:rsidR="007E7BE2" w:rsidRPr="007E7BE2" w:rsidRDefault="007E7BE2" w:rsidP="007E7BE2">
      <w:pPr>
        <w:widowControl w:val="0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</w:t>
      </w:r>
      <w:r w:rsidRPr="007E7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управления инвестициями предприятия.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инвестиционной деятельности предприятия. Расширение и дифференциация хозяйственной деятельности предприятия за счёт инвестиций. Показатели оценки инвестиционных проектов: срок окупаемости инвестиций (</w:t>
      </w:r>
      <w:proofErr w:type="spellStart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Payback</w:t>
      </w:r>
      <w:proofErr w:type="spellEnd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Period</w:t>
      </w:r>
      <w:proofErr w:type="spellEnd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РР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); чистая стоимость капитала (</w:t>
      </w:r>
      <w:proofErr w:type="spellStart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Net</w:t>
      </w:r>
      <w:proofErr w:type="spellEnd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Present</w:t>
      </w:r>
      <w:proofErr w:type="spellEnd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Value</w:t>
      </w:r>
      <w:proofErr w:type="spellEnd"/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NPV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индекс прибыльности (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Profitability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Index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PI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внутренняя норма доходности (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Internal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Rate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of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Return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E7BE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IRR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дисконтированный срок окупаемости.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практических занятий по теме 5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5.1.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инвестиционного проекта по производству новой продукции.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5.2.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инвестиционного проекта по снижению издержек выпускаемой продукции.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5.3. </w:t>
      </w: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инвестиционной привлекательности предприятия.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по теме 5:</w:t>
      </w:r>
      <w:r w:rsidRPr="007E7BE2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ru-RU"/>
        </w:rPr>
        <w:t xml:space="preserve"> 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Бурмистрова, Л.М. Финансы организаций (предприятий): учеб. пособие для студентов вузов,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38.03.01 «Экономика» / Л.М. Бурмистрова. – 2-е изд. – М.: ИНФРА-М, 2015. – 224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Мазурина, Т.Ю. Финансы организаций (предприятий): учеб. пособие для студентов вузов / Т.Ю. Мазурина, Л.Г.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Скамай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В.С.Гроссу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2012. – 528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Приходько, Е.А. Краткосрочная финансовая политика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Е.А.Приходько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2013. – 332 с.: ил.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Лихачева, О.Н. Долгосрочная и краткосрочная финансовая политика предприятия: учебное пособие для студентов вузов / О.Н. Лихачева, С.А. Щуров; под ред.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2-е изд. – М.: Вузовский учебник: ИНФРА-М, 2011. – 288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Филатова, Т.В. Финансовый менеджмент: учебное пособие для студентов вузов /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Т.В.Филатова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 – 236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Инвестиции: учебник для студентов вузов / И.Я. </w:t>
      </w:r>
      <w:proofErr w:type="spellStart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Лукасевич</w:t>
      </w:r>
      <w:proofErr w:type="spellEnd"/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Вузовский учебник: ИНФРА-М, 2013. – 413 с.</w:t>
      </w:r>
    </w:p>
    <w:p w:rsidR="007E7BE2" w:rsidRPr="007E7BE2" w:rsidRDefault="007E7BE2" w:rsidP="007E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методы проведения занятий, применяемые образовательные технологии по теме 5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предусмотрены активные и интерактивные формы проведения занятий – деловые и ролевые игры, разбор практических задач и кейсов.</w:t>
      </w:r>
    </w:p>
    <w:p w:rsidR="007E7BE2" w:rsidRPr="007E7BE2" w:rsidRDefault="007E7BE2" w:rsidP="007E7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по теме 5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работа, тестирование, коллоквиум № 3.</w:t>
      </w: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BE2" w:rsidRPr="007E7BE2" w:rsidRDefault="007E7BE2" w:rsidP="007E7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самостоятельной подготовки студентов по теме 5</w:t>
      </w:r>
    </w:p>
    <w:p w:rsidR="007E7BE2" w:rsidRDefault="007E7BE2" w:rsidP="007E7B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текущему контролю, подготовка к практическим занятиям, выполнение домашней работы, задаваемой на практических занятиях.</w:t>
      </w:r>
    </w:p>
    <w:p w:rsidR="00137676" w:rsidRDefault="00137676" w:rsidP="007E7BE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37676" w:rsidTr="009207F1">
        <w:tc>
          <w:tcPr>
            <w:tcW w:w="1126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37676" w:rsidRDefault="00137676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92CEF" w:rsidRPr="00810354" w:rsidRDefault="00092CEF" w:rsidP="0092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37676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A05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85" w:rsidRDefault="00DC4685" w:rsidP="00C8013F">
      <w:pPr>
        <w:spacing w:after="0" w:line="240" w:lineRule="auto"/>
      </w:pPr>
      <w:r>
        <w:separator/>
      </w:r>
    </w:p>
  </w:endnote>
  <w:endnote w:type="continuationSeparator" w:id="0">
    <w:p w:rsidR="00DC4685" w:rsidRDefault="00DC46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85" w:rsidRDefault="00DC4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85" w:rsidRDefault="00DC4685" w:rsidP="00C8013F">
      <w:pPr>
        <w:spacing w:after="0" w:line="240" w:lineRule="auto"/>
      </w:pPr>
      <w:r>
        <w:separator/>
      </w:r>
    </w:p>
  </w:footnote>
  <w:footnote w:type="continuationSeparator" w:id="0">
    <w:p w:rsidR="00DC4685" w:rsidRDefault="00DC46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A5535E5"/>
    <w:multiLevelType w:val="hybridMultilevel"/>
    <w:tmpl w:val="10F87560"/>
    <w:lvl w:ilvl="0" w:tplc="18B89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63E6D76">
      <w:start w:val="1"/>
      <w:numFmt w:val="decimal"/>
      <w:lvlText w:val="%2)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CDD4F92"/>
    <w:multiLevelType w:val="hybridMultilevel"/>
    <w:tmpl w:val="AF4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090F"/>
    <w:multiLevelType w:val="hybridMultilevel"/>
    <w:tmpl w:val="10F87560"/>
    <w:lvl w:ilvl="0" w:tplc="18B89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63E6D76">
      <w:start w:val="1"/>
      <w:numFmt w:val="decimal"/>
      <w:lvlText w:val="%2)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50D42913"/>
    <w:multiLevelType w:val="hybridMultilevel"/>
    <w:tmpl w:val="105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139"/>
    <w:multiLevelType w:val="hybridMultilevel"/>
    <w:tmpl w:val="4C3027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5B843012"/>
    <w:multiLevelType w:val="hybridMultilevel"/>
    <w:tmpl w:val="2176F274"/>
    <w:lvl w:ilvl="0" w:tplc="DC70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2469C1"/>
    <w:multiLevelType w:val="multilevel"/>
    <w:tmpl w:val="809EA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2765"/>
    <w:multiLevelType w:val="hybridMultilevel"/>
    <w:tmpl w:val="31E68ACA"/>
    <w:lvl w:ilvl="0" w:tplc="2202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4CF"/>
    <w:multiLevelType w:val="hybridMultilevel"/>
    <w:tmpl w:val="DD7468C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CA25E1A"/>
    <w:multiLevelType w:val="hybridMultilevel"/>
    <w:tmpl w:val="AB2437C0"/>
    <w:lvl w:ilvl="0" w:tplc="92C64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67E0B"/>
    <w:multiLevelType w:val="hybridMultilevel"/>
    <w:tmpl w:val="86FA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749C4FB7"/>
    <w:multiLevelType w:val="hybridMultilevel"/>
    <w:tmpl w:val="E8BAA538"/>
    <w:lvl w:ilvl="0" w:tplc="2202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CCB4DFC"/>
    <w:multiLevelType w:val="hybridMultilevel"/>
    <w:tmpl w:val="81A8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3"/>
  </w:num>
  <w:num w:numId="5">
    <w:abstractNumId w:val="8"/>
  </w:num>
  <w:num w:numId="6">
    <w:abstractNumId w:val="4"/>
  </w:num>
  <w:num w:numId="7">
    <w:abstractNumId w:val="21"/>
  </w:num>
  <w:num w:numId="8">
    <w:abstractNumId w:val="9"/>
  </w:num>
  <w:num w:numId="9">
    <w:abstractNumId w:val="19"/>
  </w:num>
  <w:num w:numId="10">
    <w:abstractNumId w:val="14"/>
  </w:num>
  <w:num w:numId="11">
    <w:abstractNumId w:val="1"/>
  </w:num>
  <w:num w:numId="12">
    <w:abstractNumId w:val="13"/>
  </w:num>
  <w:num w:numId="13">
    <w:abstractNumId w:val="17"/>
  </w:num>
  <w:num w:numId="14">
    <w:abstractNumId w:val="20"/>
  </w:num>
  <w:num w:numId="15">
    <w:abstractNumId w:val="15"/>
  </w:num>
  <w:num w:numId="16">
    <w:abstractNumId w:val="7"/>
  </w:num>
  <w:num w:numId="17">
    <w:abstractNumId w:val="11"/>
  </w:num>
  <w:num w:numId="18">
    <w:abstractNumId w:val="16"/>
  </w:num>
  <w:num w:numId="19">
    <w:abstractNumId w:val="12"/>
  </w:num>
  <w:num w:numId="20">
    <w:abstractNumId w:val="18"/>
  </w:num>
  <w:num w:numId="21">
    <w:abstractNumId w:val="6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0BF7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A4"/>
    <w:rsid w:val="00210431"/>
    <w:rsid w:val="002146D0"/>
    <w:rsid w:val="002175E5"/>
    <w:rsid w:val="00231355"/>
    <w:rsid w:val="00236F7A"/>
    <w:rsid w:val="00240DF2"/>
    <w:rsid w:val="00255288"/>
    <w:rsid w:val="0026008A"/>
    <w:rsid w:val="00260F43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4591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3FA7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CFE"/>
    <w:rsid w:val="00896985"/>
    <w:rsid w:val="008A1C89"/>
    <w:rsid w:val="008A2CF7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F1"/>
    <w:rsid w:val="00930DAE"/>
    <w:rsid w:val="00934109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BF1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685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DFDE-E0C8-4D1D-8575-4217A94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8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D85BF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onvisarova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uksumenko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CC33-E557-4989-A6CE-134A956F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Уксуменко Алёна</cp:lastModifiedBy>
  <cp:revision>6</cp:revision>
  <cp:lastPrinted>2015-09-11T07:13:00Z</cp:lastPrinted>
  <dcterms:created xsi:type="dcterms:W3CDTF">2016-05-12T13:34:00Z</dcterms:created>
  <dcterms:modified xsi:type="dcterms:W3CDTF">2018-07-05T05:42:00Z</dcterms:modified>
</cp:coreProperties>
</file>